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销售实务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实践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卢金荣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2019年6月20日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销售实务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  </w:t>
            </w:r>
            <w:r>
              <w:rPr>
                <w:rFonts w:hint="default" w:ascii="宋体" w:hAnsi="宋体" w:eastAsia="宋体"/>
                <w:sz w:val="24"/>
                <w:szCs w:val="24"/>
                <w:lang w:eastAsia="zh-CN"/>
              </w:rPr>
              <w:t>Sales Practice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实践课程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卢金荣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卢金荣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管理学、市场营销学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达夫.销售圣经.北京联合出版公司，2018.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1.宇锋.销售攻心术.时事出版社，2016.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2.崔小西.销售巨人.江西人民出版社，2017.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  <w:t>平克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.全新销售.浙江大学出版社，2013.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掌握销售计划管理、销售人员的招聘与培训、销售程序与模式、销售区域与时间管理、网络销售、客户管理和销售竞争管理等基本内容和方法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具备将销售基本原理和方法应用于实践的能力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具有销售创新意识和道德准则，践行社会主义核心价值观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了解销售前沿理论和实践，形成销售学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科思维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1.2专业性知识。本专业学生须系统地掌握管理学、组织行为学、会计学、财务管理学、市场营销学、创业学等工商管理类专业理论知识与方法，重点掌握</w:t>
            </w:r>
            <w:r>
              <w:rPr>
                <w:rFonts w:hint="eastAsia" w:eastAsia="宋体" w:cstheme="minorBidi"/>
                <w:kern w:val="2"/>
                <w:sz w:val="21"/>
                <w:szCs w:val="21"/>
                <w:lang w:val="en-US" w:eastAsia="zh-CN" w:bidi="ar-SA"/>
              </w:rPr>
              <w:t>销售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  <w:r>
              <w:rPr>
                <w:rFonts w:hint="eastAsia"/>
                <w:sz w:val="21"/>
                <w:szCs w:val="21"/>
              </w:rPr>
              <w:t>。具有国际视野，系统掌握市场营销专业基础知识。具备</w:t>
            </w:r>
            <w:r>
              <w:rPr>
                <w:rFonts w:hint="eastAsia"/>
                <w:sz w:val="21"/>
                <w:szCs w:val="21"/>
                <w:lang w:eastAsia="zh-CN"/>
              </w:rPr>
              <w:t>销售技术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eastAsia="zh-CN"/>
              </w:rPr>
              <w:t>销售竞争管理、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销售计划管理与销售网络管理</w:t>
            </w:r>
            <w:r>
              <w:rPr>
                <w:rFonts w:hint="eastAsia"/>
                <w:sz w:val="21"/>
                <w:szCs w:val="21"/>
              </w:rPr>
              <w:t>等组织管理问题的敏锐性和判断力，并能够运用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</w:t>
            </w:r>
            <w:r>
              <w:rPr>
                <w:rFonts w:hint="eastAsia"/>
                <w:sz w:val="21"/>
                <w:szCs w:val="21"/>
              </w:rPr>
              <w:t>理论和方法，系统分析、解决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互利网技术应用。熟练运用网络技术和数字营销工具分析解决企业网络销售中的问题。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/>
                <w:sz w:val="21"/>
                <w:szCs w:val="21"/>
              </w:rPr>
              <w:t>掌握文献检索、资料查询的基本方法，具有一定的科学研究能力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21"/>
                <w:szCs w:val="21"/>
              </w:rPr>
              <w:t>掌握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</w:t>
            </w:r>
            <w:r>
              <w:rPr>
                <w:rFonts w:hint="eastAsia" w:ascii="宋体" w:hAnsi="宋体"/>
                <w:sz w:val="21"/>
                <w:szCs w:val="21"/>
              </w:rPr>
              <w:t>定性和定量的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1"/>
                <w:szCs w:val="21"/>
              </w:rPr>
              <w:t>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4.3 具有创新意识，</w:t>
            </w:r>
            <w:r>
              <w:rPr>
                <w:rFonts w:hint="eastAsia" w:ascii="宋体" w:hAnsi="宋体"/>
                <w:sz w:val="21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1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5.2</w:t>
            </w:r>
            <w:r>
              <w:rPr>
                <w:rFonts w:hint="eastAsia" w:ascii="宋体" w:hAnsi="宋体"/>
                <w:sz w:val="21"/>
                <w:szCs w:val="21"/>
              </w:rPr>
              <w:t>了解本学科的理论前沿和发展动态，具有较强的科研创新能力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一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制定销售计划与目标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1.深入理解销售目标管理的内容、程序与方法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2.学会使用销售预测的方法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3.理解销售配额与预算的作用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理解销售目标和计划制定的意义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 掌握销售目标和计划制定的基本原则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理解价值服务理念创立的重要性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掌握销售计划和目标的制定方法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建立稳固的销售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1.掌握寻找潜在客户的方法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2.掌握精准定位客户的方法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3.客户约见的技巧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4.销售陈述的技巧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掌握产品陈述的方法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掌握激发客户对产品产生欲望和兴趣的方法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掌握促成交易的基本原则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1.掌握实践中处理异议的方法和技巧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2.掌握实践中促成交易的技巧与方法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维护并推展你的销售业务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掌握利用各种渠道和客户交流的方法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</w:t>
            </w:r>
            <w:r>
              <w:rPr>
                <w:rFonts w:hint="eastAsia"/>
                <w:szCs w:val="21"/>
                <w:lang w:eastAsia="zh-CN"/>
              </w:rPr>
              <w:t>掌握客户关系保持与维护的方法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</w:t>
            </w:r>
            <w:r>
              <w:rPr>
                <w:rFonts w:hint="eastAsia"/>
                <w:szCs w:val="21"/>
                <w:lang w:eastAsia="zh-CN"/>
              </w:rPr>
              <w:t>掌握提升客户让渡价值的方法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/>
                <w:szCs w:val="21"/>
              </w:rPr>
              <w:t>掌握如何成功建立业务关系人际网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eastAsia"/>
                <w:szCs w:val="21"/>
                <w:lang w:eastAsia="zh-CN"/>
              </w:rPr>
              <w:t>掌握在危机中拓展业务的方法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掌握实践中培养客户忠诚度的方法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掌握让客户满意的技巧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章 电话销售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1.了解电话销售的基本程序与内容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2.了解电话销售的优势与劣势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3.掌握识别客户性格与类型的方法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1.掌握电话销售过程的PLAYING模型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2.掌握电话销售过程中沟通与交流的技巧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1.掌握电话销售过程中提升信任度的技巧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2.掌握电话销售过程中的基本销售话术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章 世界上著名推销员的销售秘诀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1.了解销售实践中的基本原则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2.了解销售艺术的内容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3.了解拉进客户距离的基本方法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1.掌握获取销售信息的方法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2.掌握激发客户兴趣的技巧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3.掌握客户资源管理的基本程序与方法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1.掌握销售实践中情绪管理的方法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2.掌握销售实践中提升人际能力的方法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卓有成效的营销方法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1.了解销售销售环境分析的方法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2.了解确定竞争对手的方法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3.学会如何进行市场细分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1.了解目标市场选择方法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2.掌握产品不同生命周期的销售策略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3.理解产品品牌定位的重要性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1.掌握营销策略制定方法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2.销售模式的实际运用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销售实践技巧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1.熟悉广告促销策略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2.学会销售促进策略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3.掌握渠道设计方法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1.掌握销售组合策略基本内容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2.掌握销售定价的技巧与方法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3.掌握销售过程中客户管理方法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1.掌握提升销售量和销售额的基本技巧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2.掌握促进交易的技术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一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制定销售计划与目标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第一节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销售业务的研判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</w:t>
            </w:r>
            <w:r>
              <w:rPr>
                <w:rFonts w:hint="eastAsia" w:ascii="宋体"/>
                <w:szCs w:val="21"/>
                <w:lang w:eastAsia="zh-CN"/>
              </w:rPr>
              <w:t>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第二节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设计销售计划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eastAsia="宋体"/>
                <w:szCs w:val="21"/>
                <w:lang w:eastAsia="zh-CN"/>
              </w:rPr>
              <w:t>设定销售目标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建立稳固的销售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第一节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寻找目标顾客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第二节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约见客户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第三节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有技巧地激发购买欲望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维护并推展你的销售业务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维护客户的方法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培养客户的方法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业务拓展实操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电话销售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第一节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销售过程的PLAYING模型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第二节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识别客户的性格类型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第三节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提问高价值问题方法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第四节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化解异议，完成销售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世界上著名推销员的销售秘诀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成为优秀销售人员的基本要求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销售过程中的人际管理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销售过程中的基本程序与技巧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卓有成效的营销方法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销售</w:t>
            </w:r>
            <w:r>
              <w:rPr>
                <w:rFonts w:ascii="Verdana" w:hAnsi="Verdana" w:eastAsia="Verdana" w:cs="Verdana"/>
                <w:b w:val="0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市场潜力分析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Verdana" w:hAnsi="Verdana" w:eastAsia="Verdana" w:cs="Verdana"/>
                <w:b w:val="0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销售预测分析法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销售过程中STP策略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销售实践技巧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开发客户的方法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有效处理异议的技巧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Cs w:val="21"/>
                <w:lang w:eastAsia="zh-CN"/>
              </w:rPr>
              <w:t>促成交易的技术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有关销售基本理论知识和方法的理解和掌握情况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应用销售理论知识和方法解决营销问题的能力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解决企业销售问题时具有创新性思维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firstLine="1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有关销售前沿问题及相关实践的了解情况</w:t>
            </w:r>
          </w:p>
        </w:tc>
      </w:tr>
      <w:bookmarkEnd w:id="9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实践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实践小结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撰写实践小结与心得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实践成果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实践的成果，包括销售业绩等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EFA"/>
    <w:multiLevelType w:val="singleLevel"/>
    <w:tmpl w:val="776B2E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0F2DD3"/>
    <w:rsid w:val="09615BFD"/>
    <w:rsid w:val="096D5ACA"/>
    <w:rsid w:val="0AC13B25"/>
    <w:rsid w:val="0AE15CC0"/>
    <w:rsid w:val="0B095C4A"/>
    <w:rsid w:val="0DAC62BF"/>
    <w:rsid w:val="0DEE4C61"/>
    <w:rsid w:val="0E855321"/>
    <w:rsid w:val="0E951557"/>
    <w:rsid w:val="0EF62763"/>
    <w:rsid w:val="0FA75EE8"/>
    <w:rsid w:val="0FFF33EB"/>
    <w:rsid w:val="1149492A"/>
    <w:rsid w:val="1158399C"/>
    <w:rsid w:val="11B33868"/>
    <w:rsid w:val="125B0B95"/>
    <w:rsid w:val="13637C7A"/>
    <w:rsid w:val="14AD037D"/>
    <w:rsid w:val="156528AE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04258C"/>
    <w:rsid w:val="225A4896"/>
    <w:rsid w:val="22D55212"/>
    <w:rsid w:val="235210BF"/>
    <w:rsid w:val="239D63F1"/>
    <w:rsid w:val="25A03791"/>
    <w:rsid w:val="263F7DD2"/>
    <w:rsid w:val="2662396C"/>
    <w:rsid w:val="271648C4"/>
    <w:rsid w:val="27BF1744"/>
    <w:rsid w:val="2818228E"/>
    <w:rsid w:val="28D218E9"/>
    <w:rsid w:val="299C27F5"/>
    <w:rsid w:val="29DD7628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9D55A28"/>
    <w:rsid w:val="3D6019E8"/>
    <w:rsid w:val="3E547CBC"/>
    <w:rsid w:val="3E8F7155"/>
    <w:rsid w:val="3F225D50"/>
    <w:rsid w:val="41576BB8"/>
    <w:rsid w:val="42335E20"/>
    <w:rsid w:val="428929B1"/>
    <w:rsid w:val="441213C2"/>
    <w:rsid w:val="461E0DA3"/>
    <w:rsid w:val="47854B91"/>
    <w:rsid w:val="481C5970"/>
    <w:rsid w:val="482875B3"/>
    <w:rsid w:val="48465CD4"/>
    <w:rsid w:val="485C6EAB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C516ABD"/>
    <w:rsid w:val="5CB9186C"/>
    <w:rsid w:val="5D806194"/>
    <w:rsid w:val="5E054066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5DA0C6E"/>
    <w:rsid w:val="66E47422"/>
    <w:rsid w:val="670E220E"/>
    <w:rsid w:val="680619B5"/>
    <w:rsid w:val="685507C6"/>
    <w:rsid w:val="6932650C"/>
    <w:rsid w:val="69676A56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1C59FC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2019-11-01T01:36:01Z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