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16"/>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wps:spPr>
                      <wps:txbx>
                        <w:txbxContent>
                          <w:p>
                            <w:pPr>
                              <w:jc w:val="center"/>
                            </w:pPr>
                            <w:r>
                              <w:rPr>
                                <w:rFonts w:hint="eastAsia" w:ascii="方正小标宋简体" w:eastAsia="方正小标宋简体"/>
                                <w:sz w:val="44"/>
                                <w:szCs w:val="44"/>
                              </w:rPr>
                              <w:t>网络营销本科课程教学大纲</w:t>
                            </w:r>
                          </w:p>
                        </w:txbxContent>
                      </wps:txbx>
                      <wps:bodyPr anchor="ctr" upright="1"/>
                    </wps:wsp>
                  </a:graphicData>
                </a:graphic>
              </wp:anchor>
            </w:drawing>
          </mc:Choice>
          <mc:Fallback>
            <w:pict>
              <v:rect id="矩形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MvI2fVAAAACgEAAA8AAAAAAAAAAQAgAAAAIgAAAGRycy9kb3du&#10;cmV2LnhtbFBLAQIUABQAAAAIAIdO4kBZ+sFbkAEAAAEDAAAOAAAAAAAAAAEAIAAAACQBAABkcnMv&#10;ZTJvRG9jLnhtbFBLBQYAAAAABgAGAFkBAAAmBQAAAAA=&#10;">
                <v:fill on="f" focussize="0,0"/>
                <v:stroke on="f"/>
                <v:imagedata o:title=""/>
                <o:lock v:ext="edit" aspectratio="f"/>
                <v:textbox>
                  <w:txbxContent>
                    <w:p>
                      <w:pPr>
                        <w:jc w:val="center"/>
                      </w:pPr>
                      <w:r>
                        <w:rPr>
                          <w:rFonts w:hint="eastAsia" w:ascii="方正小标宋简体" w:eastAsia="方正小标宋简体"/>
                          <w:sz w:val="44"/>
                          <w:szCs w:val="44"/>
                        </w:rPr>
                        <w:t>网络营销本科课程教学大纲</w:t>
                      </w:r>
                    </w:p>
                  </w:txbxContent>
                </v:textbox>
              </v:rect>
            </w:pict>
          </mc:Fallback>
        </mc:AlternateContent>
      </w:r>
    </w:p>
    <w:p>
      <w:pPr>
        <w:jc w:val="left"/>
        <w:outlineLvl w:val="0"/>
        <w:rPr>
          <w:rFonts w:hint="eastAsia" w:ascii="仿宋_GB2312" w:hAnsi="黑体" w:eastAsia="仿宋_GB2312"/>
          <w:sz w:val="30"/>
          <w:szCs w:val="30"/>
        </w:rPr>
      </w:pPr>
      <w:r>
        <w:rPr>
          <w:rFonts w:hint="eastAsia" w:ascii="宋体" w:hAnsi="宋体" w:eastAsia="宋体"/>
          <w:color w:val="FF0000"/>
          <w:szCs w:val="21"/>
        </w:rPr>
        <w:t xml:space="preserve">    </w:t>
      </w:r>
      <w:bookmarkStart w:id="11" w:name="_GoBack"/>
      <w:bookmarkEnd w:id="11"/>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0" r="0" b="0"/>
                <wp:wrapNone/>
                <wp:docPr id="3" name="矩形 18"/>
                <wp:cNvGraphicFramePr/>
                <a:graphic xmlns:a="http://schemas.openxmlformats.org/drawingml/2006/main">
                  <a:graphicData uri="http://schemas.microsoft.com/office/word/2010/wordprocessingShape">
                    <wps:wsp>
                      <wps:cNvSpPr/>
                      <wps:spPr>
                        <a:xfrm>
                          <a:off x="0" y="0"/>
                          <a:ext cx="2750820" cy="845820"/>
                        </a:xfrm>
                        <a:prstGeom prst="rect">
                          <a:avLst/>
                        </a:prstGeom>
                        <a:noFill/>
                        <a:ln>
                          <a:noFill/>
                        </a:ln>
                      </wps:spPr>
                      <wps:txbx>
                        <w:txbxContent>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 xml:space="preserve">陈耀庭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wps:txbx>
                      <wps:bodyPr anchor="ctr" upright="1"/>
                    </wps:wsp>
                  </a:graphicData>
                </a:graphic>
              </wp:anchor>
            </w:drawing>
          </mc:Choice>
          <mc:Fallback>
            <w:pict>
              <v:rect id="矩形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tdlTVAAAACQEAAA8AAAAAAAAAAQAgAAAAIgAAAGRycy9kb3du&#10;cmV2LnhtbFBLAQIUABQAAAAIAIdO4kDJFKywkAEAAAEDAAAOAAAAAAAAAAEAIAAAACQBAABkcnMv&#10;ZTJvRG9jLnhtbFBLBQYAAAAABgAGAFkBAAAmBQAAAAA=&#10;">
                <v:fill on="f" focussize="0,0"/>
                <v:stroke on="f"/>
                <v:imagedata o:title=""/>
                <o:lock v:ext="edit" aspectratio="f"/>
                <v:textbox>
                  <w:txbxContent>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 xml:space="preserve">陈耀庭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2" name="矩形 17"/>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2019年6月15日</w:t>
                            </w:r>
                            <w:r>
                              <w:rPr>
                                <w:rFonts w:hint="eastAsia" w:ascii="仿宋_GB2312" w:hAnsi="黑体" w:eastAsia="仿宋_GB2312"/>
                                <w:sz w:val="30"/>
                                <w:szCs w:val="30"/>
                              </w:rPr>
                              <w:t xml:space="preserve">                  </w:t>
                            </w:r>
                          </w:p>
                          <w:p/>
                        </w:txbxContent>
                      </wps:txbx>
                      <wps:bodyPr anchor="ctr" upright="1"/>
                    </wps:wsp>
                  </a:graphicData>
                </a:graphic>
              </wp:anchor>
            </w:drawing>
          </mc:Choice>
          <mc:Fallback>
            <w:pict>
              <v:rect id="矩形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j3HNdQAAAAJAQAADwAAAAAAAAABACAAAAAiAAAAZHJzL2Rvd25y&#10;ZXYueG1sUEsBAhQAFAAAAAgAh07iQENkbwmQAQAAAQMAAA4AAAAAAAAAAQAgAAAAIwEAAGRycy9l&#10;Mm9Eb2MueG1sUEsFBgAAAAAGAAYAWQEAACUFA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2019年6月15日</w:t>
                      </w:r>
                      <w:r>
                        <w:rPr>
                          <w:rFonts w:hint="eastAsia" w:ascii="仿宋_GB2312" w:hAnsi="黑体" w:eastAsia="仿宋_GB2312"/>
                          <w:sz w:val="30"/>
                          <w:szCs w:val="30"/>
                        </w:rPr>
                        <w:t xml:space="preserve">                  </w:t>
                      </w:r>
                    </w:p>
                    <w:p/>
                  </w:txbxContent>
                </v:textbox>
              </v:rect>
            </w:pict>
          </mc:Fallback>
        </mc:AlternateContent>
      </w:r>
    </w:p>
    <w:p>
      <w:pPr>
        <w:spacing w:line="360" w:lineRule="auto"/>
        <w:jc w:val="left"/>
        <w:outlineLvl w:val="0"/>
        <w:rPr>
          <w:rFonts w:hint="eastAsia" w:ascii="仿宋_GB2312" w:hAnsi="黑体" w:eastAsia="仿宋_GB2312"/>
          <w:sz w:val="30"/>
          <w:szCs w:val="30"/>
        </w:rPr>
      </w:pPr>
    </w:p>
    <w:p>
      <w:pPr>
        <w:jc w:val="left"/>
        <w:outlineLvl w:val="0"/>
        <w:rPr>
          <w:rFonts w:hint="eastAsia"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lang w:eastAsia="zh-CN"/>
              </w:rPr>
            </w:pPr>
            <w:r>
              <w:rPr>
                <w:rFonts w:ascii="Arial" w:hAnsi="Arial" w:eastAsia="宋体" w:cs="Arial"/>
                <w:b/>
                <w:i w:val="0"/>
                <w:caps w:val="0"/>
                <w:color w:val="666666"/>
                <w:spacing w:val="0"/>
                <w:sz w:val="24"/>
                <w:szCs w:val="24"/>
                <w:shd w:val="clear" w:fill="FFFFFF"/>
              </w:rPr>
              <w:t>网络营销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p>
        </w:tc>
        <w:tc>
          <w:tcPr>
            <w:tcW w:w="93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 w:val="24"/>
                <w:szCs w:val="24"/>
                <w:lang w:val="en-US" w:eastAsia="zh-CN"/>
              </w:rPr>
            </w:pPr>
            <w:r>
              <w:rPr>
                <w:rFonts w:hint="eastAsia" w:ascii="Times New Roman" w:hAnsi="Times New Roman" w:eastAsia="宋体" w:cs="Times New Roman"/>
                <w:sz w:val="24"/>
                <w:szCs w:val="24"/>
                <w:lang w:val="en-US" w:eastAsia="zh-CN"/>
              </w:rPr>
              <w:t>Digital M</w:t>
            </w:r>
            <w:r>
              <w:rPr>
                <w:rFonts w:hint="default" w:ascii="Times New Roman" w:hAnsi="Times New Roman" w:eastAsia="宋体" w:cs="Times New Roman"/>
                <w:sz w:val="24"/>
                <w:szCs w:val="24"/>
                <w:lang w:val="en-US" w:eastAsia="zh-CN"/>
              </w:rPr>
              <w:t>arketing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18235050200</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2</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lang w:eastAsia="zh-CN"/>
              </w:rPr>
            </w:pPr>
            <w:r>
              <w:rPr>
                <w:rFonts w:hint="eastAsia" w:ascii="宋体" w:hAnsi="宋体" w:eastAsia="宋体"/>
                <w:sz w:val="24"/>
                <w:szCs w:val="24"/>
                <w:lang w:eastAsia="zh-CN"/>
              </w:rPr>
              <w:t>市场营销</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lang w:eastAsia="zh-CN"/>
              </w:rPr>
            </w:pPr>
            <w:r>
              <w:rPr>
                <w:rFonts w:hint="eastAsia" w:ascii="宋体" w:hAnsi="宋体" w:eastAsia="宋体"/>
                <w:sz w:val="24"/>
                <w:szCs w:val="24"/>
                <w:lang w:eastAsia="zh-CN"/>
              </w:rPr>
              <w:t>电子商务、物流与供应链管理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 w:val="24"/>
                <w:szCs w:val="24"/>
                <w:lang w:val="en-US" w:eastAsia="zh-CN"/>
              </w:rPr>
            </w:pP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"https://book.jd.com/writer/%E6%88%B4%E5%A4%AB%C2%B7%E6%9F%A5%E8%8F%B2_1.html"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戴夫·查菲</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w:t>
            </w:r>
            <w:r>
              <w:rPr>
                <w:rFonts w:hint="default" w:ascii="宋体" w:hAnsi="宋体" w:eastAsia="宋体"/>
                <w:sz w:val="24"/>
                <w:szCs w:val="24"/>
                <w:lang w:val="en-US" w:eastAsia="zh-CN"/>
              </w:rPr>
              <w:t> </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"https://book.jd.com/writer/%E8%8F%B2%E5%A5%A5%E7%BA%B3%C2%B7%E5%9F%83%E5%88%A9%E6%96%AF-%E6%9F%A5%E5%BE%B7%E5%A8%81%E5%85%8B_1.html"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菲奥纳·埃利斯-查德威克</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.网络营销（第5版）.</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"https://book.jd.com/publish/%E6%9C%BA%E6%A2%B0%E5%B7%A5%E4%B8%9A%E5%87%BA%E7%89%88%E7%A4%BE_1.html" \o "机械工业出版社"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机械工业出版社</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，2015.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 w:val="24"/>
                <w:szCs w:val="24"/>
                <w:lang w:val="en-US" w:eastAsia="zh-CN"/>
              </w:rPr>
            </w:pP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"https://book.jd.com/writer/%E9%83%A6%E7%9E%BB_1.html"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郦瞻</w:t>
            </w:r>
            <w:r>
              <w:rPr>
                <w:rFonts w:hint="default" w:ascii="宋体" w:hAnsi="宋体" w:eastAsia="宋体"/>
                <w:sz w:val="24"/>
                <w:szCs w:val="24"/>
                <w:lang w:val="en-US" w:eastAsia="zh-CN"/>
              </w:rPr>
              <w:fldChar w:fldCharType="end"/>
            </w:r>
            <w:r>
              <w:rPr>
                <w:rFonts w:hint="default" w:ascii="宋体" w:hAnsi="宋体" w:eastAsia="宋体"/>
                <w:sz w:val="24"/>
                <w:szCs w:val="24"/>
                <w:lang w:val="en-US" w:eastAsia="zh-CN"/>
              </w:rPr>
              <w:t>，</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"https://book.jd.com/writer/%E8%B0%AD%E7%A6%8F%E6%B2%B3_1.html"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谭福河</w:t>
            </w:r>
            <w:r>
              <w:rPr>
                <w:rFonts w:hint="default" w:ascii="宋体" w:hAnsi="宋体" w:eastAsia="宋体"/>
                <w:sz w:val="24"/>
                <w:szCs w:val="24"/>
                <w:lang w:val="en-US" w:eastAsia="zh-CN"/>
              </w:rPr>
              <w:fldChar w:fldCharType="end"/>
            </w:r>
            <w:r>
              <w:rPr>
                <w:rFonts w:hint="default" w:ascii="宋体" w:hAnsi="宋体" w:eastAsia="宋体"/>
                <w:sz w:val="24"/>
                <w:szCs w:val="24"/>
                <w:lang w:val="en-US" w:eastAsia="zh-CN"/>
              </w:rPr>
              <w:t>，</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"https://book.jd.com/writer/%E7%9B%9B%E6%8C%AF%E4%B8%AD_1.html"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盛振中</w:t>
            </w:r>
            <w:r>
              <w:rPr>
                <w:rFonts w:hint="default" w:ascii="宋体" w:hAnsi="宋体" w:eastAsia="宋体"/>
                <w:sz w:val="24"/>
                <w:szCs w:val="24"/>
                <w:lang w:val="en-US" w:eastAsia="zh-CN"/>
              </w:rPr>
              <w:fldChar w:fldCharType="end"/>
            </w:r>
            <w:r>
              <w:rPr>
                <w:rFonts w:hint="default" w:ascii="宋体" w:hAnsi="宋体" w:eastAsia="宋体"/>
                <w:sz w:val="24"/>
                <w:szCs w:val="24"/>
                <w:lang w:val="en-US" w:eastAsia="zh-CN"/>
              </w:rPr>
              <w:t>，</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"https://book.jd.com/writer/%E9%9F%A9%E6%B6%9B_1.html"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韩涛</w:t>
            </w:r>
            <w:r>
              <w:rPr>
                <w:rFonts w:hint="default" w:ascii="宋体" w:hAnsi="宋体" w:eastAsia="宋体"/>
                <w:sz w:val="24"/>
                <w:szCs w:val="24"/>
                <w:lang w:val="en-US" w:eastAsia="zh-CN"/>
              </w:rPr>
              <w:fldChar w:fldCharType="end"/>
            </w:r>
            <w:r>
              <w:rPr>
                <w:rFonts w:hint="default" w:ascii="宋体" w:hAnsi="宋体" w:eastAsia="宋体"/>
                <w:sz w:val="24"/>
                <w:szCs w:val="24"/>
                <w:lang w:val="en-US" w:eastAsia="zh-CN"/>
              </w:rPr>
              <w:t>，</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"https://book.jd.com/writer/%E8%B5%B5%E5%A5%89%E5%86%9B_1.html"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赵奉军</w:t>
            </w:r>
            <w:r>
              <w:rPr>
                <w:rFonts w:hint="default" w:ascii="宋体" w:hAnsi="宋体" w:eastAsia="宋体"/>
                <w:sz w:val="24"/>
                <w:szCs w:val="24"/>
                <w:lang w:val="en-US" w:eastAsia="zh-CN"/>
              </w:rPr>
              <w:fldChar w:fldCharType="end"/>
            </w:r>
            <w:r>
              <w:rPr>
                <w:rFonts w:hint="default" w:ascii="宋体" w:hAnsi="宋体" w:eastAsia="宋体"/>
                <w:sz w:val="24"/>
                <w:szCs w:val="24"/>
                <w:lang w:val="en-US" w:eastAsia="zh-CN"/>
              </w:rPr>
              <w:t xml:space="preserve"> 著</w:t>
            </w:r>
            <w:r>
              <w:rPr>
                <w:rFonts w:hint="eastAsia" w:ascii="宋体" w:hAnsi="宋体" w:eastAsia="宋体"/>
                <w:sz w:val="24"/>
                <w:szCs w:val="24"/>
                <w:lang w:val="en-US" w:eastAsia="zh-CN"/>
              </w:rPr>
              <w:t>.</w:t>
            </w:r>
            <w:r>
              <w:rPr>
                <w:rFonts w:hint="default" w:ascii="宋体" w:hAnsi="宋体" w:eastAsia="宋体"/>
                <w:sz w:val="24"/>
                <w:szCs w:val="24"/>
                <w:lang w:val="en-US" w:eastAsia="zh-CN"/>
              </w:rPr>
              <w:t>网络营销（第2版）</w:t>
            </w:r>
            <w:r>
              <w:rPr>
                <w:rFonts w:hint="eastAsia" w:ascii="宋体" w:hAnsi="宋体" w:eastAsia="宋体"/>
                <w:sz w:val="24"/>
                <w:szCs w:val="24"/>
                <w:lang w:val="en-US" w:eastAsia="zh-CN"/>
              </w:rPr>
              <w:t>.</w:t>
            </w:r>
            <w:r>
              <w:rPr>
                <w:rFonts w:hint="eastAsia" w:ascii="宋体" w:hAnsi="宋体" w:eastAsia="宋体"/>
                <w:sz w:val="24"/>
                <w:szCs w:val="24"/>
                <w:lang w:val="en-US" w:eastAsia="zh-CN"/>
              </w:rPr>
              <w:fldChar w:fldCharType="begin"/>
            </w:r>
            <w:r>
              <w:rPr>
                <w:rFonts w:hint="eastAsia" w:ascii="宋体" w:hAnsi="宋体" w:eastAsia="宋体"/>
                <w:sz w:val="24"/>
                <w:szCs w:val="24"/>
                <w:lang w:val="en-US" w:eastAsia="zh-CN"/>
              </w:rPr>
              <w:instrText xml:space="preserve"> HYPERLINK "https://book.jd.com/publish/%E6%B8%85%E5%8D%8E%E5%A4%A7%E5%AD%A6%E5%87%BA%E7%89%88%E7%A4%BE_1.html" \o "清华大学出版社" \t "https://item.jd.com/_blank" </w:instrText>
            </w:r>
            <w:r>
              <w:rPr>
                <w:rFonts w:hint="eastAsia" w:ascii="宋体" w:hAnsi="宋体" w:eastAsia="宋体"/>
                <w:sz w:val="24"/>
                <w:szCs w:val="24"/>
                <w:lang w:val="en-US" w:eastAsia="zh-CN"/>
              </w:rPr>
              <w:fldChar w:fldCharType="separate"/>
            </w:r>
            <w:r>
              <w:rPr>
                <w:rFonts w:hint="default" w:ascii="宋体" w:hAnsi="宋体" w:eastAsia="宋体"/>
                <w:sz w:val="24"/>
                <w:szCs w:val="24"/>
                <w:lang w:val="en-US" w:eastAsia="zh-CN"/>
              </w:rPr>
              <w:t>清华大学出版社</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 xml:space="preserve">.2018 </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 w:val="24"/>
                <w:szCs w:val="24"/>
                <w:lang w:val="en-US" w:eastAsia="zh-CN"/>
              </w:rPr>
            </w:pP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"https://book.jd.com/writer/%E7%8E%8B%E6%B0%B8%E4%B8%9C_1.html"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王永东</w:t>
            </w:r>
            <w:r>
              <w:rPr>
                <w:rFonts w:hint="default" w:ascii="宋体" w:hAnsi="宋体" w:eastAsia="宋体"/>
                <w:sz w:val="24"/>
                <w:szCs w:val="24"/>
                <w:lang w:val="en-US" w:eastAsia="zh-CN"/>
              </w:rPr>
              <w:fldChar w:fldCharType="end"/>
            </w:r>
            <w:r>
              <w:rPr>
                <w:rFonts w:hint="default" w:ascii="宋体" w:hAnsi="宋体" w:eastAsia="宋体"/>
                <w:sz w:val="24"/>
                <w:szCs w:val="24"/>
                <w:lang w:val="en-US" w:eastAsia="zh-CN"/>
              </w:rPr>
              <w:t>，</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"https://book.jd.com/writer/%E8%8D%86%E6%B5%A9_1.html"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荆浩</w:t>
            </w:r>
            <w:r>
              <w:rPr>
                <w:rFonts w:hint="default" w:ascii="宋体" w:hAnsi="宋体" w:eastAsia="宋体"/>
                <w:sz w:val="24"/>
                <w:szCs w:val="24"/>
                <w:lang w:val="en-US" w:eastAsia="zh-CN"/>
              </w:rPr>
              <w:fldChar w:fldCharType="end"/>
            </w:r>
            <w:r>
              <w:rPr>
                <w:rFonts w:hint="default" w:ascii="宋体" w:hAnsi="宋体" w:eastAsia="宋体"/>
                <w:sz w:val="24"/>
                <w:szCs w:val="24"/>
                <w:lang w:val="en-US" w:eastAsia="zh-CN"/>
              </w:rPr>
              <w:t>，</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"https://book.jd.com/writer/%E5%AE%89%E7%8E%89%E6%96%B0_1.html"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安玉新</w:t>
            </w:r>
            <w:r>
              <w:rPr>
                <w:rFonts w:hint="default" w:ascii="宋体" w:hAnsi="宋体" w:eastAsia="宋体"/>
                <w:sz w:val="24"/>
                <w:szCs w:val="24"/>
                <w:lang w:val="en-US" w:eastAsia="zh-CN"/>
              </w:rPr>
              <w:fldChar w:fldCharType="end"/>
            </w:r>
            <w:r>
              <w:rPr>
                <w:rFonts w:hint="default" w:ascii="宋体" w:hAnsi="宋体" w:eastAsia="宋体"/>
                <w:sz w:val="24"/>
                <w:szCs w:val="24"/>
                <w:lang w:val="en-US" w:eastAsia="zh-CN"/>
              </w:rPr>
              <w:t> 著</w:t>
            </w:r>
            <w:r>
              <w:rPr>
                <w:rFonts w:hint="eastAsia" w:ascii="宋体" w:hAnsi="宋体" w:eastAsia="宋体"/>
                <w:sz w:val="24"/>
                <w:szCs w:val="24"/>
                <w:lang w:val="en-US" w:eastAsia="zh-CN"/>
              </w:rPr>
              <w:t xml:space="preserve">  </w:t>
            </w:r>
            <w:r>
              <w:rPr>
                <w:rFonts w:hint="default" w:ascii="宋体" w:hAnsi="宋体" w:eastAsia="宋体"/>
                <w:sz w:val="24"/>
                <w:szCs w:val="24"/>
                <w:lang w:val="en-US" w:eastAsia="zh-CN"/>
              </w:rPr>
              <w:t>网络营销学</w:t>
            </w:r>
            <w:r>
              <w:rPr>
                <w:rFonts w:hint="eastAsia" w:ascii="宋体" w:hAnsi="宋体" w:eastAsia="宋体"/>
                <w:sz w:val="24"/>
                <w:szCs w:val="24"/>
                <w:lang w:val="en-US" w:eastAsia="zh-CN"/>
              </w:rPr>
              <w:t xml:space="preserve"> .</w:t>
            </w:r>
            <w:r>
              <w:rPr>
                <w:rFonts w:hint="eastAsia" w:ascii="宋体" w:hAnsi="宋体" w:eastAsia="宋体"/>
                <w:sz w:val="24"/>
                <w:szCs w:val="24"/>
                <w:lang w:val="en-US" w:eastAsia="zh-CN"/>
              </w:rPr>
              <w:fldChar w:fldCharType="begin"/>
            </w:r>
            <w:r>
              <w:rPr>
                <w:rFonts w:hint="eastAsia" w:ascii="宋体" w:hAnsi="宋体" w:eastAsia="宋体"/>
                <w:sz w:val="24"/>
                <w:szCs w:val="24"/>
                <w:lang w:val="en-US" w:eastAsia="zh-CN"/>
              </w:rPr>
              <w:instrText xml:space="preserve"> HYPERLINK "https://book.jd.com/publish/%E6%B8%85%E5%8D%8E%E5%A4%A7%E5%AD%A6%E5%87%BA%E7%89%88%E7%A4%BE_1.html" \o "清华大学出版社" \t "https://item.jd.com/_blank" </w:instrText>
            </w:r>
            <w:r>
              <w:rPr>
                <w:rFonts w:hint="eastAsia" w:ascii="宋体" w:hAnsi="宋体" w:eastAsia="宋体"/>
                <w:sz w:val="24"/>
                <w:szCs w:val="24"/>
                <w:lang w:val="en-US" w:eastAsia="zh-CN"/>
              </w:rPr>
              <w:fldChar w:fldCharType="separate"/>
            </w:r>
            <w:r>
              <w:rPr>
                <w:rFonts w:hint="default" w:ascii="宋体" w:hAnsi="宋体" w:eastAsia="宋体"/>
                <w:sz w:val="24"/>
                <w:szCs w:val="24"/>
                <w:lang w:val="en-US" w:eastAsia="zh-CN"/>
              </w:rPr>
              <w:t>清华大学出版社</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4"/>
                <w:szCs w:val="24"/>
              </w:rPr>
            </w:pP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"https://book.jd.com/writer/%E6%88%B4%E5%A4%AB%C2%B7%E6%9F%A5%E8%8F%B2_1.html"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戴夫·查菲</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w:t>
            </w:r>
            <w:r>
              <w:rPr>
                <w:rFonts w:hint="default" w:ascii="宋体" w:hAnsi="宋体" w:eastAsia="宋体"/>
                <w:sz w:val="24"/>
                <w:szCs w:val="24"/>
                <w:lang w:val="en-US" w:eastAsia="zh-CN"/>
              </w:rPr>
              <w:t> </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"https://book.jd.com/writer/%E8%8F%B2%E5%A5%A5%E7%BA%B3%C2%B7%E5%9F%83%E5%88%A9%E6%96%AF-%E6%9F%A5%E5%BE%B7%E5%A8%81%E5%85%8B_1.html"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菲奥纳·埃利斯-查德威克</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.网络营销（第5版）.</w:t>
            </w:r>
            <w:r>
              <w:rPr>
                <w:rFonts w:hint="default" w:ascii="宋体" w:hAnsi="宋体" w:eastAsia="宋体"/>
                <w:sz w:val="24"/>
                <w:szCs w:val="24"/>
                <w:lang w:val="en-US" w:eastAsia="zh-CN"/>
              </w:rPr>
              <w:fldChar w:fldCharType="begin"/>
            </w:r>
            <w:r>
              <w:rPr>
                <w:rFonts w:hint="default" w:ascii="宋体" w:hAnsi="宋体" w:eastAsia="宋体"/>
                <w:sz w:val="24"/>
                <w:szCs w:val="24"/>
                <w:lang w:val="en-US" w:eastAsia="zh-CN"/>
              </w:rPr>
              <w:instrText xml:space="preserve"> HYPERLINK "https://book.jd.com/publish/%E6%9C%BA%E6%A2%B0%E5%B7%A5%E4%B8%9A%E5%87%BA%E7%89%88%E7%A4%BE_1.html" \o "机械工业出版社" \t "https://item.jd.com/_blank" </w:instrText>
            </w:r>
            <w:r>
              <w:rPr>
                <w:rFonts w:hint="default" w:ascii="宋体" w:hAnsi="宋体" w:eastAsia="宋体"/>
                <w:sz w:val="24"/>
                <w:szCs w:val="24"/>
                <w:lang w:val="en-US" w:eastAsia="zh-CN"/>
              </w:rPr>
              <w:fldChar w:fldCharType="separate"/>
            </w:r>
            <w:r>
              <w:rPr>
                <w:rFonts w:hint="default" w:ascii="宋体" w:hAnsi="宋体" w:eastAsia="宋体"/>
                <w:sz w:val="24"/>
                <w:szCs w:val="24"/>
                <w:lang w:val="en-US" w:eastAsia="zh-CN"/>
              </w:rPr>
              <w:t>机械工业出版社</w:t>
            </w:r>
            <w:r>
              <w:rPr>
                <w:rFonts w:hint="default" w:ascii="宋体" w:hAnsi="宋体" w:eastAsia="宋体"/>
                <w:sz w:val="24"/>
                <w:szCs w:val="24"/>
                <w:lang w:val="en-US" w:eastAsia="zh-CN"/>
              </w:rPr>
              <w:fldChar w:fldCharType="end"/>
            </w:r>
            <w:r>
              <w:rPr>
                <w:rFonts w:hint="eastAsia" w:ascii="宋体" w:hAnsi="宋体" w:eastAsia="宋体"/>
                <w:sz w:val="24"/>
                <w:szCs w:val="24"/>
                <w:lang w:val="en-US" w:eastAsia="zh-CN"/>
              </w:rPr>
              <w:t>，2015.</w:t>
            </w:r>
          </w:p>
        </w:tc>
      </w:tr>
    </w:tbl>
    <w:p>
      <w:pPr>
        <w:widowControl/>
        <w:spacing w:line="360" w:lineRule="auto"/>
        <w:jc w:val="left"/>
        <w:outlineLvl w:val="0"/>
        <w:rPr>
          <w:rFonts w:hint="eastAsia" w:ascii="黑体" w:hAnsi="黑体" w:eastAsia="黑体"/>
          <w:sz w:val="30"/>
          <w:szCs w:val="30"/>
        </w:rPr>
      </w:pPr>
      <w:bookmarkStart w:id="2" w:name="_Toc4406546"/>
      <w:bookmarkStart w:id="3" w:name="_Toc2371664"/>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keepNext w:val="0"/>
        <w:keepLines w:val="0"/>
        <w:pageBreakBefore w:val="0"/>
        <w:widowControl w:val="0"/>
        <w:kinsoku/>
        <w:wordWrap/>
        <w:overflowPunct/>
        <w:topLinePunct w:val="0"/>
        <w:autoSpaceDE/>
        <w:autoSpaceDN/>
        <w:bidi w:val="0"/>
        <w:adjustRightInd/>
        <w:snapToGrid/>
        <w:spacing w:after="157" w:afterLines="50" w:line="480" w:lineRule="exact"/>
        <w:jc w:val="left"/>
        <w:textAlignment w:val="auto"/>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掌握</w:t>
            </w:r>
            <w:r>
              <w:rPr>
                <w:rFonts w:hint="eastAsia" w:ascii="宋体" w:hAnsi="宋体" w:eastAsia="宋体"/>
                <w:szCs w:val="21"/>
                <w:lang w:val="en-US" w:eastAsia="zh-CN"/>
              </w:rPr>
              <w:t>网络营销学的</w:t>
            </w:r>
            <w:r>
              <w:rPr>
                <w:rFonts w:hint="eastAsia" w:ascii="宋体" w:hAnsi="宋体" w:eastAsia="宋体"/>
                <w:szCs w:val="21"/>
                <w:lang w:eastAsia="zh-CN"/>
              </w:rPr>
              <w:t>基本内容和方法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具备将</w:t>
            </w:r>
            <w:r>
              <w:rPr>
                <w:rFonts w:hint="eastAsia" w:ascii="宋体" w:hAnsi="宋体" w:eastAsia="宋体"/>
                <w:szCs w:val="21"/>
                <w:lang w:val="en-US" w:eastAsia="zh-CN"/>
              </w:rPr>
              <w:t>网络营销</w:t>
            </w:r>
            <w:r>
              <w:rPr>
                <w:rFonts w:hint="eastAsia" w:ascii="宋体" w:hAnsi="宋体" w:eastAsia="宋体"/>
                <w:szCs w:val="21"/>
                <w:lang w:eastAsia="zh-CN"/>
              </w:rPr>
              <w:t>基本原理和方法应用于实践的能力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具有</w:t>
            </w:r>
            <w:r>
              <w:rPr>
                <w:rFonts w:hint="eastAsia" w:ascii="宋体" w:hAnsi="宋体" w:eastAsia="宋体"/>
                <w:szCs w:val="21"/>
                <w:lang w:val="en-US" w:eastAsia="zh-CN"/>
              </w:rPr>
              <w:t>网络营销</w:t>
            </w:r>
            <w:r>
              <w:rPr>
                <w:rFonts w:hint="eastAsia" w:ascii="宋体" w:hAnsi="宋体" w:eastAsia="宋体"/>
                <w:szCs w:val="21"/>
                <w:lang w:eastAsia="zh-CN"/>
              </w:rPr>
              <w:t>创新意识和道德准则，践行社会主义核心价值观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如何策划使网络营销成为组织的最佳资源以及与其他营销活动的整合</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jc w:val="left"/>
        <w:textAlignment w:val="auto"/>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课程目标</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支撑的毕业要求</w:t>
            </w:r>
          </w:p>
        </w:tc>
        <w:tc>
          <w:tcPr>
            <w:tcW w:w="567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hint="eastAsia" w:ascii="宋体" w:hAnsi="宋体" w:eastAsia="宋体"/>
                <w:sz w:val="21"/>
                <w:szCs w:val="21"/>
              </w:rPr>
              <w:t>课程目标</w:t>
            </w:r>
            <w:r>
              <w:rPr>
                <w:rFonts w:hint="eastAsia" w:ascii="宋体" w:hAnsi="宋体" w:eastAsia="宋体"/>
                <w:sz w:val="21"/>
                <w:szCs w:val="21"/>
                <w:lang w:val="en-US" w:eastAsia="zh-CN"/>
              </w:rPr>
              <w:t>1</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eastAsia="宋体"/>
                <w:sz w:val="21"/>
                <w:szCs w:val="21"/>
              </w:rPr>
              <w:t>毕业要求</w:t>
            </w:r>
            <w:r>
              <w:rPr>
                <w:rFonts w:hint="eastAsia" w:ascii="宋体" w:hAnsi="宋体" w:eastAsia="宋体"/>
                <w:sz w:val="21"/>
                <w:szCs w:val="21"/>
                <w:lang w:val="en-US" w:eastAsia="zh-CN"/>
              </w:rPr>
              <w:t>1</w:t>
            </w:r>
            <w:r>
              <w:rPr>
                <w:rFonts w:hint="eastAsia" w:ascii="宋体" w:hAnsi="宋体" w:eastAsia="宋体"/>
                <w:sz w:val="21"/>
                <w:szCs w:val="21"/>
              </w:rPr>
              <w:t>:</w:t>
            </w:r>
            <w:r>
              <w:rPr>
                <w:rFonts w:hint="eastAsia" w:ascii="宋体" w:hAnsi="宋体" w:eastAsia="宋体" w:cstheme="minorBidi"/>
                <w:kern w:val="2"/>
                <w:sz w:val="21"/>
                <w:szCs w:val="21"/>
                <w:lang w:val="en-US" w:eastAsia="zh-CN" w:bidi="ar-SA"/>
              </w:rPr>
              <w:t>知识获取能力</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ascii="宋体" w:hAnsi="宋体" w:eastAsia="宋体"/>
                <w:sz w:val="21"/>
                <w:szCs w:val="21"/>
              </w:rPr>
            </w:pPr>
            <w:r>
              <w:rPr>
                <w:rFonts w:hint="eastAsia" w:ascii="宋体" w:hAnsi="宋体" w:eastAsia="宋体" w:cstheme="minorBidi"/>
                <w:kern w:val="2"/>
                <w:sz w:val="21"/>
                <w:szCs w:val="21"/>
                <w:lang w:val="en-US" w:eastAsia="zh-CN" w:bidi="ar-SA"/>
              </w:rPr>
              <w:t>1.2专业性知识。本专业学生须系统地掌握管理学、组织行为学、会计学、财务管理学、市场营销学、创业学</w:t>
            </w:r>
            <w:r>
              <w:rPr>
                <w:rFonts w:hint="eastAsia" w:eastAsia="宋体" w:cstheme="minorBidi"/>
                <w:kern w:val="2"/>
                <w:sz w:val="21"/>
                <w:szCs w:val="21"/>
                <w:lang w:val="en-US" w:eastAsia="zh-CN" w:bidi="ar-SA"/>
              </w:rPr>
              <w:t>、网络营销学</w:t>
            </w:r>
            <w:r>
              <w:rPr>
                <w:rFonts w:hint="eastAsia" w:ascii="宋体" w:hAnsi="宋体" w:eastAsia="宋体" w:cstheme="minorBidi"/>
                <w:kern w:val="2"/>
                <w:sz w:val="21"/>
                <w:szCs w:val="21"/>
                <w:lang w:val="en-US" w:eastAsia="zh-CN" w:bidi="ar-SA"/>
              </w:rPr>
              <w:t>等工商管理类专业理论知识与方法，重点掌握</w:t>
            </w:r>
            <w:r>
              <w:rPr>
                <w:rFonts w:hint="eastAsia" w:eastAsia="宋体" w:cstheme="minorBidi"/>
                <w:kern w:val="2"/>
                <w:sz w:val="21"/>
                <w:szCs w:val="21"/>
                <w:lang w:val="en-US" w:eastAsia="zh-CN" w:bidi="ar-SA"/>
              </w:rPr>
              <w:t>网络营销学</w:t>
            </w:r>
            <w:r>
              <w:rPr>
                <w:rFonts w:hint="eastAsia" w:ascii="宋体" w:hAnsi="宋体" w:eastAsia="宋体" w:cstheme="minorBidi"/>
                <w:kern w:val="2"/>
                <w:sz w:val="21"/>
                <w:szCs w:val="21"/>
                <w:lang w:val="en-US" w:eastAsia="zh-CN" w:bidi="ar-SA"/>
              </w:rPr>
              <w:t>学的理论前沿及发展动态。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hint="eastAsia" w:ascii="宋体" w:hAnsi="宋体" w:eastAsia="宋体"/>
                <w:sz w:val="21"/>
                <w:szCs w:val="21"/>
              </w:rPr>
              <w:t>课程目标</w:t>
            </w:r>
            <w:r>
              <w:rPr>
                <w:rFonts w:hint="eastAsia" w:ascii="宋体" w:hAnsi="宋体" w:eastAsia="宋体"/>
                <w:sz w:val="21"/>
                <w:szCs w:val="21"/>
                <w:lang w:val="en-US" w:eastAsia="zh-CN"/>
              </w:rPr>
              <w:t>2</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ascii="宋体" w:hAnsi="宋体" w:eastAsia="宋体"/>
                <w:sz w:val="21"/>
                <w:szCs w:val="21"/>
              </w:rPr>
              <w:t>毕业要求</w:t>
            </w:r>
            <w:r>
              <w:rPr>
                <w:rFonts w:hint="eastAsia" w:ascii="宋体" w:hAnsi="宋体" w:eastAsia="宋体"/>
                <w:sz w:val="21"/>
                <w:szCs w:val="21"/>
                <w:lang w:val="en-US" w:eastAsia="zh-CN"/>
              </w:rPr>
              <w:t>2</w:t>
            </w:r>
            <w:r>
              <w:rPr>
                <w:rFonts w:hint="eastAsia" w:ascii="宋体" w:hAnsi="宋体" w:eastAsia="宋体"/>
                <w:sz w:val="21"/>
                <w:szCs w:val="21"/>
              </w:rPr>
              <w:t>:</w:t>
            </w:r>
            <w:r>
              <w:rPr>
                <w:rFonts w:hint="eastAsia"/>
                <w:sz w:val="21"/>
                <w:szCs w:val="21"/>
                <w:lang w:val="en-US" w:eastAsia="zh-CN"/>
              </w:rPr>
              <w:t>知识应用能力</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sz w:val="21"/>
                <w:szCs w:val="21"/>
              </w:rPr>
            </w:pPr>
            <w:r>
              <w:rPr>
                <w:rFonts w:hint="eastAsia"/>
                <w:sz w:val="21"/>
                <w:szCs w:val="21"/>
              </w:rPr>
              <w:t>2.1 专业</w:t>
            </w:r>
            <w:r>
              <w:rPr>
                <w:rFonts w:hint="eastAsia"/>
                <w:sz w:val="21"/>
                <w:szCs w:val="21"/>
                <w:lang w:val="en-US" w:eastAsia="zh-CN"/>
              </w:rPr>
              <w:t>知识应用能力</w:t>
            </w:r>
            <w:r>
              <w:rPr>
                <w:rFonts w:hint="eastAsia"/>
                <w:sz w:val="21"/>
                <w:szCs w:val="21"/>
              </w:rPr>
              <w:t>。具有国际视野，系统掌握市场营销专业基础知识。具备市场调查</w:t>
            </w:r>
            <w:r>
              <w:rPr>
                <w:rFonts w:hint="eastAsia"/>
                <w:sz w:val="21"/>
                <w:szCs w:val="21"/>
                <w:lang w:val="en-US" w:eastAsia="zh-CN"/>
              </w:rPr>
              <w:t>与</w:t>
            </w:r>
            <w:r>
              <w:rPr>
                <w:rFonts w:hint="eastAsia"/>
                <w:sz w:val="21"/>
                <w:szCs w:val="21"/>
              </w:rPr>
              <w:t>预测、营销策划</w:t>
            </w:r>
            <w:r>
              <w:rPr>
                <w:rFonts w:hint="eastAsia"/>
                <w:sz w:val="21"/>
                <w:szCs w:val="21"/>
                <w:lang w:eastAsia="zh-CN"/>
              </w:rPr>
              <w:t>、</w:t>
            </w:r>
            <w:r>
              <w:rPr>
                <w:rFonts w:hint="eastAsia"/>
                <w:sz w:val="21"/>
                <w:szCs w:val="21"/>
                <w:lang w:val="en-US" w:eastAsia="zh-CN"/>
              </w:rPr>
              <w:t>销售管理、服务营销</w:t>
            </w:r>
            <w:r>
              <w:rPr>
                <w:rFonts w:hint="eastAsia"/>
                <w:sz w:val="21"/>
                <w:szCs w:val="21"/>
              </w:rPr>
              <w:t>等组织管理问题的敏锐性和判断力，并能够运用</w:t>
            </w:r>
            <w:r>
              <w:rPr>
                <w:rFonts w:hint="eastAsia"/>
                <w:sz w:val="21"/>
                <w:szCs w:val="21"/>
                <w:lang w:val="en-US" w:eastAsia="zh-CN"/>
              </w:rPr>
              <w:t>网络</w:t>
            </w:r>
            <w:r>
              <w:rPr>
                <w:rFonts w:hint="eastAsia"/>
                <w:sz w:val="21"/>
                <w:szCs w:val="21"/>
              </w:rPr>
              <w:t>学理论和方法，系统分析、解决</w:t>
            </w:r>
            <w:r>
              <w:rPr>
                <w:rFonts w:hint="eastAsia"/>
                <w:sz w:val="21"/>
                <w:szCs w:val="21"/>
                <w:lang w:val="en-US" w:eastAsia="zh-CN"/>
              </w:rPr>
              <w:t>企业</w:t>
            </w:r>
            <w:r>
              <w:rPr>
                <w:rFonts w:hint="eastAsia"/>
                <w:sz w:val="21"/>
                <w:szCs w:val="21"/>
              </w:rPr>
              <w:t>的</w:t>
            </w:r>
            <w:r>
              <w:rPr>
                <w:rFonts w:hint="eastAsia"/>
                <w:sz w:val="21"/>
                <w:szCs w:val="21"/>
                <w:lang w:val="en-US" w:eastAsia="zh-CN"/>
              </w:rPr>
              <w:t>网络营销</w:t>
            </w:r>
            <w:r>
              <w:rPr>
                <w:rFonts w:hint="eastAsia"/>
                <w:sz w:val="21"/>
                <w:szCs w:val="21"/>
              </w:rPr>
              <w:t>问题。</w:t>
            </w:r>
          </w:p>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sz w:val="21"/>
                <w:szCs w:val="21"/>
                <w:lang w:val="en-US" w:eastAsia="zh-CN"/>
              </w:rPr>
              <w:t>2.3 互利网技术应用。熟练运用网络技术和数字营销工具分析解决企业现代网络营销中的问题。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ascii="宋体" w:hAnsi="宋体"/>
                <w:kern w:val="2"/>
                <w:sz w:val="21"/>
                <w:szCs w:val="21"/>
                <w:lang w:val="en-US" w:eastAsia="zh-CN" w:bidi="ar-SA"/>
              </w:rPr>
              <w:t>毕业要求5：科学研究能力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hint="eastAsia" w:ascii="宋体" w:hAnsi="宋体"/>
                <w:sz w:val="21"/>
                <w:szCs w:val="21"/>
                <w:lang w:val="en-US" w:eastAsia="zh-CN"/>
              </w:rPr>
            </w:pPr>
            <w:r>
              <w:rPr>
                <w:rFonts w:hint="eastAsia" w:ascii="宋体" w:hAnsi="宋体"/>
                <w:sz w:val="21"/>
                <w:szCs w:val="21"/>
                <w:lang w:val="en-US" w:eastAsia="zh-CN"/>
              </w:rPr>
              <w:t>5.1</w:t>
            </w:r>
            <w:r>
              <w:rPr>
                <w:rFonts w:hint="eastAsia" w:ascii="宋体" w:hAnsi="宋体"/>
                <w:sz w:val="21"/>
                <w:szCs w:val="21"/>
              </w:rPr>
              <w:t>掌握文献检索、资料查询的基本方法，具有一定的科学研究能力</w:t>
            </w:r>
          </w:p>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ascii="宋体" w:hAnsi="宋体"/>
                <w:sz w:val="21"/>
                <w:szCs w:val="21"/>
                <w:lang w:val="en-US" w:eastAsia="zh-CN"/>
              </w:rPr>
              <w:t>5.3</w:t>
            </w:r>
            <w:r>
              <w:rPr>
                <w:rFonts w:hint="eastAsia" w:ascii="宋体" w:hAnsi="宋体"/>
                <w:sz w:val="21"/>
                <w:szCs w:val="21"/>
              </w:rPr>
              <w:t>掌握</w:t>
            </w:r>
            <w:r>
              <w:rPr>
                <w:rFonts w:hint="eastAsia" w:ascii="宋体" w:hAnsi="宋体"/>
                <w:sz w:val="21"/>
                <w:szCs w:val="21"/>
                <w:lang w:val="en-US" w:eastAsia="zh-CN"/>
              </w:rPr>
              <w:t>管理</w:t>
            </w:r>
            <w:r>
              <w:rPr>
                <w:rFonts w:hint="eastAsia" w:ascii="宋体" w:hAnsi="宋体"/>
                <w:sz w:val="21"/>
                <w:szCs w:val="21"/>
              </w:rPr>
              <w:t>、</w:t>
            </w:r>
            <w:r>
              <w:rPr>
                <w:rFonts w:hint="eastAsia"/>
                <w:sz w:val="21"/>
                <w:szCs w:val="21"/>
                <w:lang w:val="en-US" w:eastAsia="zh-CN"/>
              </w:rPr>
              <w:t>服务</w:t>
            </w:r>
            <w:r>
              <w:rPr>
                <w:rFonts w:hint="eastAsia" w:ascii="宋体" w:hAnsi="宋体"/>
                <w:sz w:val="21"/>
                <w:szCs w:val="21"/>
                <w:lang w:val="en-US" w:eastAsia="zh-CN"/>
              </w:rPr>
              <w:t>营销</w:t>
            </w:r>
            <w:r>
              <w:rPr>
                <w:rFonts w:hint="eastAsia" w:ascii="宋体" w:hAnsi="宋体"/>
                <w:sz w:val="21"/>
                <w:szCs w:val="21"/>
              </w:rPr>
              <w:t>的定性和定量的</w:t>
            </w:r>
            <w:r>
              <w:rPr>
                <w:rFonts w:hint="eastAsia" w:ascii="宋体" w:hAnsi="宋体"/>
                <w:sz w:val="21"/>
                <w:szCs w:val="21"/>
                <w:lang w:val="en-US" w:eastAsia="zh-CN"/>
              </w:rPr>
              <w:t>研究</w:t>
            </w:r>
            <w:r>
              <w:rPr>
                <w:rFonts w:hint="eastAsia" w:ascii="宋体" w:hAnsi="宋体"/>
                <w:sz w:val="21"/>
                <w:szCs w:val="21"/>
              </w:rPr>
              <w:t>分析方法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ascii="宋体" w:hAnsi="宋体" w:eastAsia="宋体"/>
                <w:sz w:val="21"/>
                <w:szCs w:val="21"/>
              </w:rPr>
              <w:t>课程目标</w:t>
            </w:r>
            <w:r>
              <w:rPr>
                <w:rFonts w:hint="eastAsia" w:ascii="宋体" w:hAnsi="宋体" w:eastAsia="宋体"/>
                <w:sz w:val="21"/>
                <w:szCs w:val="21"/>
                <w:lang w:val="en-US" w:eastAsia="zh-CN"/>
              </w:rPr>
              <w:t>3</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sz w:val="21"/>
                <w:szCs w:val="21"/>
              </w:rPr>
              <w:t>毕业要求3：思想道德素质</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3.2 拥护党的领导和社会主义制度，具有较强的形势分析和判断能力。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kern w:val="2"/>
                <w:sz w:val="21"/>
                <w:szCs w:val="21"/>
                <w:lang w:val="en-US" w:eastAsia="zh-CN" w:bidi="ar-SA"/>
              </w:rPr>
              <w:t>毕业要求4：创新创业能力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ascii="宋体" w:hAnsi="宋体" w:eastAsia="宋体"/>
                <w:sz w:val="21"/>
                <w:szCs w:val="21"/>
              </w:rPr>
            </w:pPr>
            <w:r>
              <w:rPr>
                <w:rFonts w:hint="eastAsia" w:ascii="宋体" w:hAnsi="宋体"/>
                <w:kern w:val="2"/>
                <w:sz w:val="21"/>
                <w:szCs w:val="21"/>
                <w:lang w:val="en-US" w:eastAsia="zh-CN" w:bidi="ar-SA"/>
              </w:rPr>
              <w:t>4.3 具有创新意识，</w:t>
            </w:r>
            <w:r>
              <w:rPr>
                <w:rFonts w:hint="eastAsia" w:ascii="宋体" w:hAnsi="宋体"/>
                <w:sz w:val="21"/>
                <w:szCs w:val="21"/>
              </w:rPr>
              <w:t>通过参与课外科研训练、学科竞赛、文化活动、</w:t>
            </w:r>
            <w:r>
              <w:rPr>
                <w:rFonts w:hint="eastAsia" w:ascii="宋体" w:hAnsi="宋体"/>
                <w:sz w:val="21"/>
                <w:szCs w:val="21"/>
                <w:lang w:val="en-US" w:eastAsia="zh-CN"/>
              </w:rPr>
              <w:t>学科</w:t>
            </w:r>
            <w:r>
              <w:rPr>
                <w:rFonts w:hint="eastAsia" w:ascii="宋体" w:hAnsi="宋体"/>
                <w:sz w:val="21"/>
                <w:szCs w:val="21"/>
              </w:rPr>
              <w:t>技能训练，具备创新创业等实践活动能力</w:t>
            </w:r>
            <w:r>
              <w:rPr>
                <w:rFonts w:hint="eastAsia" w:ascii="宋体" w:hAnsi="宋体"/>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r>
              <w:rPr>
                <w:rFonts w:ascii="宋体" w:hAnsi="宋体" w:eastAsia="宋体"/>
                <w:sz w:val="21"/>
                <w:szCs w:val="21"/>
              </w:rPr>
              <w:t>课程目标</w:t>
            </w:r>
            <w:r>
              <w:rPr>
                <w:rFonts w:hint="eastAsia" w:ascii="宋体" w:hAnsi="宋体" w:eastAsia="宋体"/>
                <w:sz w:val="21"/>
                <w:szCs w:val="21"/>
                <w:lang w:val="en-US" w:eastAsia="zh-CN"/>
              </w:rPr>
              <w:t>4</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kern w:val="2"/>
                <w:sz w:val="21"/>
                <w:szCs w:val="21"/>
                <w:lang w:val="en-US" w:eastAsia="zh-CN" w:bidi="ar-SA"/>
              </w:rPr>
              <w:t>毕业要求5：科学研究能力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ascii="宋体" w:hAnsi="宋体" w:eastAsia="宋体"/>
                <w:sz w:val="21"/>
                <w:szCs w:val="21"/>
              </w:rPr>
            </w:pPr>
            <w:r>
              <w:rPr>
                <w:rFonts w:hint="eastAsia" w:ascii="宋体" w:hAnsi="宋体"/>
                <w:kern w:val="2"/>
                <w:sz w:val="21"/>
                <w:szCs w:val="21"/>
                <w:lang w:val="en-US" w:eastAsia="zh-CN" w:bidi="ar-SA"/>
              </w:rPr>
              <w:t>5.2</w:t>
            </w:r>
            <w:r>
              <w:rPr>
                <w:rFonts w:hint="eastAsia" w:ascii="宋体" w:hAnsi="宋体"/>
                <w:sz w:val="21"/>
                <w:szCs w:val="21"/>
              </w:rPr>
              <w:t>了解本学科的理论前沿和发展动态，具有较强的科研创新能力</w:t>
            </w:r>
            <w:r>
              <w:rPr>
                <w:rFonts w:hint="eastAsia" w:ascii="宋体" w:hAnsi="宋体"/>
                <w:sz w:val="21"/>
                <w:szCs w:val="21"/>
                <w:lang w:eastAsia="zh-CN"/>
              </w:rPr>
              <w:t>。</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left"/>
        <w:textAlignment w:val="auto"/>
        <w:outlineLvl w:val="0"/>
        <w:rPr>
          <w:rFonts w:hint="eastAsia" w:ascii="黑体" w:hAnsi="黑体" w:eastAsia="黑体"/>
          <w:sz w:val="30"/>
          <w:szCs w:val="30"/>
        </w:rPr>
      </w:pPr>
      <w:bookmarkStart w:id="4" w:name="_Toc3904105"/>
      <w:bookmarkStart w:id="5" w:name="_Toc4406547"/>
      <w:bookmarkStart w:id="6" w:name="_Toc2371665"/>
    </w:p>
    <w:p>
      <w:pPr>
        <w:keepNext w:val="0"/>
        <w:keepLines w:val="0"/>
        <w:pageBreakBefore w:val="0"/>
        <w:widowControl/>
        <w:tabs>
          <w:tab w:val="left" w:pos="1260"/>
        </w:tabs>
        <w:kinsoku/>
        <w:wordWrap/>
        <w:overflowPunct/>
        <w:topLinePunct w:val="0"/>
        <w:autoSpaceDE/>
        <w:autoSpaceDN/>
        <w:bidi w:val="0"/>
        <w:adjustRightInd/>
        <w:snapToGrid/>
        <w:spacing w:before="157" w:beforeLines="50" w:after="157" w:afterLines="50" w:line="360" w:lineRule="auto"/>
        <w:jc w:val="left"/>
        <w:textAlignment w:val="auto"/>
        <w:outlineLvl w:val="0"/>
        <w:rPr>
          <w:rFonts w:hint="eastAsia" w:ascii="黑体" w:hAnsi="黑体" w:eastAsia="黑体"/>
          <w:sz w:val="30"/>
          <w:szCs w:val="30"/>
        </w:rPr>
      </w:pPr>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778"/>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序号</w:t>
            </w:r>
          </w:p>
        </w:tc>
        <w:tc>
          <w:tcPr>
            <w:tcW w:w="17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课程内容框架</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教学要求</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教学重点</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both"/>
              <w:textAlignment w:val="auto"/>
              <w:rPr>
                <w:rFonts w:ascii="宋体" w:hAnsi="宋体" w:eastAsia="宋体"/>
                <w:szCs w:val="21"/>
              </w:rPr>
            </w:pPr>
            <w:r>
              <w:rPr>
                <w:rFonts w:hint="eastAsia" w:ascii="宋体" w:hAnsi="宋体" w:eastAsia="宋体"/>
                <w:szCs w:val="21"/>
              </w:rPr>
              <w:t>1</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eastAsia="zh-CN"/>
              </w:rPr>
              <w:t>第1章 网络营销绪论</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firstLine="0" w:firstLineChars="0"/>
              <w:jc w:val="both"/>
              <w:textAlignment w:val="auto"/>
              <w:rPr>
                <w:rFonts w:hint="eastAsia" w:ascii="宋体" w:hAnsi="宋体" w:eastAsia="宋体"/>
                <w:szCs w:val="21"/>
                <w:lang w:eastAsia="zh-CN"/>
              </w:rPr>
            </w:pPr>
            <w:r>
              <w:rPr>
                <w:rFonts w:hint="eastAsia" w:ascii="宋体" w:hAnsi="宋体" w:eastAsia="宋体"/>
                <w:szCs w:val="21"/>
                <w:lang w:val="en-US" w:eastAsia="zh-CN"/>
              </w:rPr>
              <w:t>1.了解</w:t>
            </w:r>
            <w:r>
              <w:rPr>
                <w:rFonts w:hint="eastAsia" w:ascii="宋体" w:hAnsi="宋体" w:eastAsia="宋体"/>
                <w:szCs w:val="21"/>
                <w:lang w:eastAsia="zh-CN"/>
              </w:rPr>
              <w:t>何为网络营销和多渠道营销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2.了解</w:t>
            </w:r>
            <w:r>
              <w:rPr>
                <w:rFonts w:hint="eastAsia" w:ascii="宋体" w:hAnsi="宋体" w:eastAsia="宋体"/>
                <w:szCs w:val="21"/>
                <w:lang w:eastAsia="zh-CN"/>
              </w:rPr>
              <w:t>网络营销战略</w:t>
            </w:r>
            <w:r>
              <w:rPr>
                <w:rFonts w:hint="eastAsia" w:ascii="宋体" w:hAnsi="宋体" w:eastAsia="宋体"/>
                <w:szCs w:val="21"/>
                <w:lang w:val="en-US" w:eastAsia="zh-CN"/>
              </w:rPr>
              <w:t>的</w:t>
            </w:r>
            <w:r>
              <w:rPr>
                <w:rFonts w:hint="eastAsia" w:ascii="宋体" w:hAnsi="宋体" w:eastAsia="宋体"/>
                <w:szCs w:val="21"/>
                <w:lang w:eastAsia="zh-CN"/>
              </w:rPr>
              <w:t>概述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3.了解</w:t>
            </w:r>
            <w:r>
              <w:rPr>
                <w:rFonts w:hint="eastAsia" w:ascii="宋体" w:hAnsi="宋体" w:eastAsia="宋体"/>
                <w:szCs w:val="21"/>
                <w:lang w:eastAsia="zh-CN"/>
              </w:rPr>
              <w:t>网络营销沟通</w:t>
            </w:r>
            <w:r>
              <w:rPr>
                <w:rFonts w:hint="eastAsia" w:ascii="宋体" w:hAnsi="宋体" w:eastAsia="宋体"/>
                <w:szCs w:val="21"/>
                <w:lang w:val="en-US" w:eastAsia="zh-CN"/>
              </w:rPr>
              <w:t>的</w:t>
            </w:r>
            <w:r>
              <w:rPr>
                <w:rFonts w:hint="eastAsia" w:ascii="宋体" w:hAnsi="宋体" w:eastAsia="宋体"/>
                <w:szCs w:val="21"/>
                <w:lang w:eastAsia="zh-CN"/>
              </w:rPr>
              <w:t>概述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eastAsia="zh-CN"/>
              </w:rPr>
              <w:t>互联网与其他媒体的差别</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网络营销、网络营销和电子商务之间的差别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both"/>
              <w:textAlignment w:val="auto"/>
              <w:rPr>
                <w:rFonts w:ascii="宋体" w:hAnsi="宋体" w:eastAsia="宋体"/>
                <w:szCs w:val="21"/>
              </w:rPr>
            </w:pPr>
            <w:r>
              <w:rPr>
                <w:rFonts w:hint="eastAsia" w:ascii="宋体" w:hAnsi="宋体" w:eastAsia="宋体"/>
                <w:szCs w:val="21"/>
              </w:rPr>
              <w:t>2</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第二章</w:t>
            </w:r>
            <w:r>
              <w:rPr>
                <w:rFonts w:hint="eastAsia" w:ascii="宋体" w:hAnsi="宋体" w:eastAsia="宋体"/>
                <w:szCs w:val="21"/>
                <w:lang w:val="en-US" w:eastAsia="zh-CN"/>
              </w:rPr>
              <w:t xml:space="preserve"> </w:t>
            </w:r>
            <w:r>
              <w:rPr>
                <w:rFonts w:hint="eastAsia" w:ascii="宋体" w:hAnsi="宋体" w:eastAsia="宋体"/>
                <w:szCs w:val="21"/>
                <w:lang w:eastAsia="zh-CN"/>
              </w:rPr>
              <w:t>在线市场分析：微观环境</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1.认识</w:t>
            </w:r>
            <w:r>
              <w:rPr>
                <w:rFonts w:hint="eastAsia" w:ascii="宋体" w:hAnsi="宋体" w:eastAsia="宋体"/>
                <w:szCs w:val="21"/>
                <w:lang w:eastAsia="zh-CN"/>
              </w:rPr>
              <w:t>网络营销环境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分析环境扫描和在线市场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3.了解</w:t>
            </w:r>
            <w:r>
              <w:rPr>
                <w:rFonts w:hint="eastAsia" w:ascii="宋体" w:hAnsi="宋体" w:eastAsia="宋体"/>
                <w:szCs w:val="21"/>
                <w:lang w:eastAsia="zh-CN"/>
              </w:rPr>
              <w:t>评估需求水平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val="en-US" w:eastAsia="zh-CN"/>
              </w:rPr>
              <w:t>4.</w:t>
            </w:r>
            <w:r>
              <w:rPr>
                <w:rFonts w:hint="eastAsia" w:ascii="宋体" w:hAnsi="宋体" w:eastAsia="宋体"/>
                <w:szCs w:val="21"/>
                <w:lang w:eastAsia="zh-CN"/>
              </w:rPr>
              <w:t>顾客的选择和数字化的影响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val="en-US" w:eastAsia="zh-CN"/>
              </w:rPr>
              <w:t>5.讨论</w:t>
            </w:r>
            <w:r>
              <w:rPr>
                <w:rFonts w:hint="eastAsia" w:ascii="宋体" w:hAnsi="宋体" w:eastAsia="宋体"/>
                <w:szCs w:val="21"/>
                <w:lang w:eastAsia="zh-CN"/>
              </w:rPr>
              <w:t>在线顾客行为及其对营销活动的启示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6.</w:t>
            </w:r>
            <w:r>
              <w:rPr>
                <w:rFonts w:hint="eastAsia" w:ascii="宋体" w:hAnsi="宋体" w:eastAsia="宋体"/>
                <w:szCs w:val="21"/>
                <w:lang w:eastAsia="zh-CN"/>
              </w:rPr>
              <w:t>竞争者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7.</w:t>
            </w:r>
            <w:r>
              <w:rPr>
                <w:rFonts w:hint="eastAsia" w:ascii="宋体" w:hAnsi="宋体" w:eastAsia="宋体"/>
                <w:szCs w:val="21"/>
                <w:lang w:eastAsia="zh-CN"/>
              </w:rPr>
              <w:t>供应商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8.了解</w:t>
            </w:r>
            <w:r>
              <w:rPr>
                <w:rFonts w:hint="eastAsia" w:ascii="宋体" w:hAnsi="宋体" w:eastAsia="宋体"/>
                <w:szCs w:val="21"/>
                <w:lang w:eastAsia="zh-CN"/>
              </w:rPr>
              <w:t>新的渠道结构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9.认识</w:t>
            </w:r>
            <w:r>
              <w:rPr>
                <w:rFonts w:hint="eastAsia" w:ascii="宋体" w:hAnsi="宋体" w:eastAsia="宋体"/>
                <w:szCs w:val="21"/>
                <w:lang w:eastAsia="zh-CN"/>
              </w:rPr>
              <w:t>电子商务中的商业模式</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w:t>
            </w:r>
            <w:r>
              <w:rPr>
                <w:rFonts w:hint="eastAsia" w:ascii="宋体" w:hAnsi="宋体" w:eastAsia="宋体"/>
                <w:szCs w:val="21"/>
                <w:lang w:eastAsia="zh-CN"/>
              </w:rPr>
              <w:t>网络营销环境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2.</w:t>
            </w:r>
            <w:r>
              <w:rPr>
                <w:rFonts w:hint="eastAsia" w:ascii="宋体" w:hAnsi="宋体" w:eastAsia="宋体"/>
                <w:szCs w:val="21"/>
                <w:lang w:eastAsia="zh-CN"/>
              </w:rPr>
              <w:t>竞争者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供应商</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w:t>
            </w:r>
            <w:r>
              <w:rPr>
                <w:rFonts w:hint="eastAsia" w:ascii="宋体" w:hAnsi="宋体" w:eastAsia="宋体"/>
                <w:szCs w:val="21"/>
                <w:lang w:eastAsia="zh-CN"/>
              </w:rPr>
              <w:t>新的渠道结构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电子商务中的商业模式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eastAsia="zh-CN"/>
              </w:rPr>
              <w:t>第三章</w:t>
            </w:r>
            <w:r>
              <w:rPr>
                <w:rFonts w:hint="eastAsia" w:ascii="宋体" w:hAnsi="宋体" w:eastAsia="宋体"/>
                <w:szCs w:val="21"/>
                <w:lang w:val="en-US" w:eastAsia="zh-CN"/>
              </w:rPr>
              <w:t xml:space="preserve"> </w:t>
            </w:r>
            <w:r>
              <w:rPr>
                <w:rFonts w:hint="eastAsia" w:ascii="宋体" w:hAnsi="宋体" w:eastAsia="宋体"/>
                <w:szCs w:val="21"/>
                <w:lang w:eastAsia="zh-CN"/>
              </w:rPr>
              <w:t>网络宏观环境</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1.了解</w:t>
            </w:r>
            <w:r>
              <w:rPr>
                <w:rFonts w:hint="eastAsia" w:ascii="宋体" w:hAnsi="宋体" w:eastAsia="宋体"/>
                <w:szCs w:val="21"/>
                <w:lang w:eastAsia="zh-CN"/>
              </w:rPr>
              <w:t>环境改变的速度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2.</w:t>
            </w:r>
            <w:r>
              <w:rPr>
                <w:rFonts w:hint="eastAsia" w:ascii="宋体" w:hAnsi="宋体" w:eastAsia="宋体"/>
                <w:szCs w:val="21"/>
                <w:lang w:eastAsia="zh-CN"/>
              </w:rPr>
              <w:t>技术力量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3.</w:t>
            </w:r>
            <w:r>
              <w:rPr>
                <w:rFonts w:hint="eastAsia" w:ascii="宋体" w:hAnsi="宋体" w:eastAsia="宋体"/>
                <w:szCs w:val="21"/>
                <w:lang w:eastAsia="zh-CN"/>
              </w:rPr>
              <w:t>经济力量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4.</w:t>
            </w:r>
            <w:r>
              <w:rPr>
                <w:rFonts w:hint="eastAsia" w:ascii="宋体" w:hAnsi="宋体" w:eastAsia="宋体"/>
                <w:szCs w:val="21"/>
                <w:lang w:eastAsia="zh-CN"/>
              </w:rPr>
              <w:t>政治力量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5.</w:t>
            </w:r>
            <w:r>
              <w:rPr>
                <w:rFonts w:hint="eastAsia" w:ascii="宋体" w:hAnsi="宋体" w:eastAsia="宋体"/>
                <w:szCs w:val="21"/>
                <w:lang w:eastAsia="zh-CN"/>
              </w:rPr>
              <w:t>法律力量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6.</w:t>
            </w:r>
            <w:r>
              <w:rPr>
                <w:rFonts w:hint="eastAsia" w:ascii="宋体" w:hAnsi="宋体" w:eastAsia="宋体"/>
                <w:szCs w:val="21"/>
                <w:lang w:eastAsia="zh-CN"/>
              </w:rPr>
              <w:t>社会力量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7.</w:t>
            </w:r>
            <w:r>
              <w:rPr>
                <w:rFonts w:hint="eastAsia" w:ascii="宋体" w:hAnsi="宋体" w:eastAsia="宋体"/>
                <w:szCs w:val="21"/>
                <w:lang w:eastAsia="zh-CN"/>
              </w:rPr>
              <w:t>文化力量</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w:t>
            </w:r>
            <w:r>
              <w:rPr>
                <w:rFonts w:hint="eastAsia" w:ascii="宋体" w:hAnsi="宋体" w:eastAsia="宋体"/>
                <w:szCs w:val="21"/>
                <w:lang w:eastAsia="zh-CN"/>
              </w:rPr>
              <w:t>技术力量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3.</w:t>
            </w:r>
            <w:r>
              <w:rPr>
                <w:rFonts w:hint="eastAsia" w:ascii="宋体" w:hAnsi="宋体" w:eastAsia="宋体"/>
                <w:szCs w:val="21"/>
                <w:lang w:eastAsia="zh-CN"/>
              </w:rPr>
              <w:t>经济力量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4.</w:t>
            </w:r>
            <w:r>
              <w:rPr>
                <w:rFonts w:hint="eastAsia" w:ascii="宋体" w:hAnsi="宋体" w:eastAsia="宋体"/>
                <w:szCs w:val="21"/>
                <w:lang w:eastAsia="zh-CN"/>
              </w:rPr>
              <w:t>政治力量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5.</w:t>
            </w:r>
            <w:r>
              <w:rPr>
                <w:rFonts w:hint="eastAsia" w:ascii="宋体" w:hAnsi="宋体" w:eastAsia="宋体"/>
                <w:szCs w:val="21"/>
                <w:lang w:eastAsia="zh-CN"/>
              </w:rPr>
              <w:t>法律力量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6.</w:t>
            </w:r>
            <w:r>
              <w:rPr>
                <w:rFonts w:hint="eastAsia" w:ascii="宋体" w:hAnsi="宋体" w:eastAsia="宋体"/>
                <w:szCs w:val="21"/>
                <w:lang w:eastAsia="zh-CN"/>
              </w:rPr>
              <w:t>社会力量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7.</w:t>
            </w:r>
            <w:r>
              <w:rPr>
                <w:rFonts w:hint="eastAsia" w:ascii="宋体" w:hAnsi="宋体" w:eastAsia="宋体"/>
                <w:szCs w:val="21"/>
                <w:lang w:eastAsia="zh-CN"/>
              </w:rPr>
              <w:t>文化力量</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网络宏观环境对网络营销的影响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4</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eastAsia="zh-CN"/>
              </w:rPr>
              <w:t>第四章</w:t>
            </w:r>
            <w:r>
              <w:rPr>
                <w:rFonts w:hint="eastAsia" w:ascii="宋体" w:hAnsi="宋体" w:eastAsia="宋体"/>
                <w:szCs w:val="21"/>
                <w:lang w:val="en-US" w:eastAsia="zh-CN"/>
              </w:rPr>
              <w:t xml:space="preserve"> </w:t>
            </w:r>
            <w:r>
              <w:rPr>
                <w:rFonts w:hint="eastAsia" w:ascii="宋体" w:hAnsi="宋体" w:eastAsia="宋体"/>
                <w:szCs w:val="21"/>
                <w:lang w:eastAsia="zh-CN"/>
              </w:rPr>
              <w:t>网络营销战略</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整合的网络营销战略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一个通用的战略方法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形势分析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4.</w:t>
            </w:r>
            <w:r>
              <w:rPr>
                <w:rFonts w:hint="eastAsia" w:ascii="宋体" w:hAnsi="宋体" w:eastAsia="宋体"/>
                <w:szCs w:val="21"/>
                <w:lang w:eastAsia="zh-CN"/>
              </w:rPr>
              <w:t>战略目标设定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5.</w:t>
            </w:r>
            <w:r>
              <w:rPr>
                <w:rFonts w:hint="eastAsia" w:ascii="宋体" w:hAnsi="宋体" w:eastAsia="宋体"/>
                <w:szCs w:val="21"/>
                <w:lang w:eastAsia="zh-CN"/>
              </w:rPr>
              <w:t>战略制定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6.</w:t>
            </w:r>
            <w:r>
              <w:rPr>
                <w:rFonts w:hint="eastAsia" w:ascii="宋体" w:hAnsi="宋体" w:eastAsia="宋体"/>
                <w:szCs w:val="21"/>
                <w:lang w:eastAsia="zh-CN"/>
              </w:rPr>
              <w:t>战略实施</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eastAsia="zh-CN"/>
              </w:rPr>
              <w:t>整合的网络营销战略</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网络营销战略</w:t>
            </w:r>
            <w:r>
              <w:rPr>
                <w:rFonts w:hint="eastAsia" w:ascii="宋体" w:hAnsi="宋体" w:eastAsia="宋体"/>
                <w:szCs w:val="21"/>
                <w:lang w:val="en-US" w:eastAsia="zh-CN"/>
              </w:rPr>
              <w:t>的制定和实施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5</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第五章</w:t>
            </w:r>
            <w:r>
              <w:rPr>
                <w:rFonts w:hint="eastAsia" w:ascii="宋体" w:hAnsi="宋体" w:eastAsia="宋体"/>
                <w:szCs w:val="21"/>
                <w:lang w:val="en-US" w:eastAsia="zh-CN"/>
              </w:rPr>
              <w:t xml:space="preserve"> </w:t>
            </w:r>
            <w:r>
              <w:rPr>
                <w:rFonts w:hint="eastAsia" w:ascii="宋体" w:hAnsi="宋体" w:eastAsia="宋体"/>
                <w:szCs w:val="21"/>
                <w:lang w:eastAsia="zh-CN"/>
              </w:rPr>
              <w:t>网络与营销组合</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w:t>
            </w:r>
            <w:r>
              <w:rPr>
                <w:rFonts w:hint="eastAsia" w:ascii="宋体" w:hAnsi="宋体" w:eastAsia="宋体"/>
                <w:szCs w:val="21"/>
                <w:lang w:eastAsia="zh-CN"/>
              </w:rPr>
              <w:t>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2.</w:t>
            </w:r>
            <w:r>
              <w:rPr>
                <w:rFonts w:hint="eastAsia" w:ascii="宋体" w:hAnsi="宋体" w:eastAsia="宋体"/>
                <w:szCs w:val="21"/>
                <w:lang w:eastAsia="zh-CN"/>
              </w:rPr>
              <w:t>价格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3.</w:t>
            </w:r>
            <w:r>
              <w:rPr>
                <w:rFonts w:hint="eastAsia" w:ascii="宋体" w:hAnsi="宋体" w:eastAsia="宋体"/>
                <w:szCs w:val="21"/>
                <w:lang w:eastAsia="zh-CN"/>
              </w:rPr>
              <w:t>渠道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4.</w:t>
            </w:r>
            <w:r>
              <w:rPr>
                <w:rFonts w:hint="eastAsia" w:ascii="宋体" w:hAnsi="宋体" w:eastAsia="宋体"/>
                <w:szCs w:val="21"/>
                <w:lang w:eastAsia="zh-CN"/>
              </w:rPr>
              <w:t>促销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5.</w:t>
            </w:r>
            <w:r>
              <w:rPr>
                <w:rFonts w:hint="eastAsia" w:ascii="宋体" w:hAnsi="宋体" w:eastAsia="宋体"/>
                <w:szCs w:val="21"/>
                <w:lang w:eastAsia="zh-CN"/>
              </w:rPr>
              <w:t>人员、过程及有形展示</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w:t>
            </w:r>
            <w:r>
              <w:rPr>
                <w:rFonts w:hint="eastAsia" w:ascii="宋体" w:hAnsi="宋体" w:eastAsia="宋体"/>
                <w:szCs w:val="21"/>
                <w:lang w:eastAsia="zh-CN"/>
              </w:rPr>
              <w:t>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2.</w:t>
            </w:r>
            <w:r>
              <w:rPr>
                <w:rFonts w:hint="eastAsia" w:ascii="宋体" w:hAnsi="宋体" w:eastAsia="宋体"/>
                <w:szCs w:val="21"/>
                <w:lang w:eastAsia="zh-CN"/>
              </w:rPr>
              <w:t>价格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3.</w:t>
            </w:r>
            <w:r>
              <w:rPr>
                <w:rFonts w:hint="eastAsia" w:ascii="宋体" w:hAnsi="宋体" w:eastAsia="宋体"/>
                <w:szCs w:val="21"/>
                <w:lang w:eastAsia="zh-CN"/>
              </w:rPr>
              <w:t>渠道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4.</w:t>
            </w:r>
            <w:r>
              <w:rPr>
                <w:rFonts w:hint="eastAsia" w:ascii="宋体" w:hAnsi="宋体" w:eastAsia="宋体"/>
                <w:szCs w:val="21"/>
                <w:lang w:eastAsia="zh-CN"/>
              </w:rPr>
              <w:t>促销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人</w:t>
            </w:r>
            <w:r>
              <w:rPr>
                <w:rFonts w:hint="eastAsia" w:ascii="宋体" w:hAnsi="宋体" w:eastAsia="宋体"/>
                <w:szCs w:val="21"/>
                <w:lang w:eastAsia="zh-CN"/>
              </w:rPr>
              <w:t>员、过程及有形展示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6</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eastAsia="zh-CN"/>
              </w:rPr>
              <w:t>第六章</w:t>
            </w:r>
            <w:r>
              <w:rPr>
                <w:rFonts w:hint="eastAsia" w:ascii="宋体" w:hAnsi="宋体" w:eastAsia="宋体"/>
                <w:szCs w:val="21"/>
                <w:lang w:val="en-US" w:eastAsia="zh-CN"/>
              </w:rPr>
              <w:t xml:space="preserve"> </w:t>
            </w:r>
            <w:r>
              <w:rPr>
                <w:rFonts w:hint="eastAsia" w:ascii="宋体" w:hAnsi="宋体" w:eastAsia="宋体"/>
                <w:szCs w:val="21"/>
                <w:lang w:eastAsia="zh-CN"/>
              </w:rPr>
              <w:t>使用数字平台开展关系营销</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w:t>
            </w:r>
            <w:r>
              <w:rPr>
                <w:rFonts w:hint="eastAsia" w:ascii="宋体" w:hAnsi="宋体" w:eastAsia="宋体"/>
                <w:szCs w:val="21"/>
                <w:lang w:eastAsia="zh-CN"/>
              </w:rPr>
              <w:t>顾客参与的挑战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顾客生命周期管理</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center"/>
              <w:textAlignment w:val="auto"/>
              <w:rPr>
                <w:rFonts w:hint="default" w:ascii="宋体" w:hAnsi="宋体" w:eastAsia="宋体"/>
                <w:szCs w:val="21"/>
                <w:lang w:val="en-US" w:eastAsia="zh-CN"/>
              </w:rPr>
            </w:pPr>
            <w:r>
              <w:rPr>
                <w:rFonts w:hint="eastAsia" w:ascii="宋体" w:hAnsi="宋体" w:eastAsia="宋体"/>
                <w:szCs w:val="21"/>
                <w:lang w:eastAsia="zh-CN"/>
              </w:rPr>
              <w:t>顾客生命周期管理</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b/>
                <w:bCs/>
                <w:szCs w:val="21"/>
                <w:lang w:val="en-US" w:eastAsia="zh-CN"/>
              </w:rPr>
            </w:pPr>
            <w:r>
              <w:rPr>
                <w:rFonts w:hint="eastAsia" w:ascii="宋体" w:hAnsi="宋体" w:eastAsia="宋体"/>
                <w:szCs w:val="21"/>
                <w:lang w:eastAsia="zh-CN"/>
              </w:rPr>
              <w:t>顾客生命周期管理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7</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第七章</w:t>
            </w:r>
            <w:r>
              <w:rPr>
                <w:rFonts w:hint="eastAsia" w:ascii="宋体" w:hAnsi="宋体" w:eastAsia="宋体"/>
                <w:szCs w:val="21"/>
                <w:lang w:val="en-US" w:eastAsia="zh-CN"/>
              </w:rPr>
              <w:t xml:space="preserve"> </w:t>
            </w:r>
            <w:r>
              <w:rPr>
                <w:rFonts w:hint="eastAsia" w:ascii="宋体" w:hAnsi="宋体" w:eastAsia="宋体"/>
                <w:szCs w:val="21"/>
                <w:lang w:eastAsia="zh-CN"/>
              </w:rPr>
              <w:t>顾客生命周期管理</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本章结构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网站的设计规划和建设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网站建设项目的初始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val="en-US" w:eastAsia="zh-CN"/>
              </w:rPr>
              <w:t>4.</w:t>
            </w:r>
            <w:r>
              <w:rPr>
                <w:rFonts w:hint="eastAsia" w:ascii="宋体" w:hAnsi="宋体" w:eastAsia="宋体"/>
                <w:szCs w:val="21"/>
                <w:lang w:eastAsia="zh-CN"/>
              </w:rPr>
              <w:t>定义网站或应用程序用户的需求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5.</w:t>
            </w:r>
            <w:r>
              <w:rPr>
                <w:rFonts w:hint="eastAsia" w:ascii="宋体" w:hAnsi="宋体" w:eastAsia="宋体"/>
                <w:szCs w:val="21"/>
                <w:lang w:eastAsia="zh-CN"/>
              </w:rPr>
              <w:t>设计用户体验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6.</w:t>
            </w:r>
            <w:r>
              <w:rPr>
                <w:rFonts w:hint="eastAsia" w:ascii="宋体" w:hAnsi="宋体" w:eastAsia="宋体"/>
                <w:szCs w:val="21"/>
                <w:lang w:eastAsia="zh-CN"/>
              </w:rPr>
              <w:t>内容的开发和测试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7.</w:t>
            </w:r>
            <w:r>
              <w:rPr>
                <w:rFonts w:hint="eastAsia" w:ascii="宋体" w:hAnsi="宋体" w:eastAsia="宋体"/>
                <w:szCs w:val="21"/>
                <w:lang w:eastAsia="zh-CN"/>
              </w:rPr>
              <w:t>在线零售推销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eastAsia="zh-CN"/>
              </w:rPr>
            </w:pPr>
            <w:r>
              <w:rPr>
                <w:rFonts w:hint="eastAsia" w:ascii="宋体" w:hAnsi="宋体" w:eastAsia="宋体"/>
                <w:szCs w:val="21"/>
                <w:lang w:val="en-US" w:eastAsia="zh-CN"/>
              </w:rPr>
              <w:t>8.</w:t>
            </w:r>
            <w:r>
              <w:rPr>
                <w:rFonts w:hint="eastAsia" w:ascii="宋体" w:hAnsi="宋体" w:eastAsia="宋体"/>
                <w:szCs w:val="21"/>
                <w:lang w:eastAsia="zh-CN"/>
              </w:rPr>
              <w:t>提升网站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9.</w:t>
            </w:r>
            <w:r>
              <w:rPr>
                <w:rFonts w:hint="eastAsia" w:ascii="宋体" w:hAnsi="宋体" w:eastAsia="宋体"/>
                <w:szCs w:val="21"/>
                <w:lang w:eastAsia="zh-CN"/>
              </w:rPr>
              <w:t>服务质量</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网站的设计规划和建设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val="en-US" w:eastAsia="zh-CN"/>
              </w:rPr>
              <w:t>2.</w:t>
            </w:r>
            <w:r>
              <w:rPr>
                <w:rFonts w:hint="eastAsia" w:ascii="宋体" w:hAnsi="宋体" w:eastAsia="宋体"/>
                <w:szCs w:val="21"/>
                <w:lang w:eastAsia="zh-CN"/>
              </w:rPr>
              <w:t>定义网站或应用程序用户的需求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3.</w:t>
            </w:r>
            <w:r>
              <w:rPr>
                <w:rFonts w:hint="eastAsia" w:ascii="宋体" w:hAnsi="宋体" w:eastAsia="宋体"/>
                <w:szCs w:val="21"/>
                <w:lang w:eastAsia="zh-CN"/>
              </w:rPr>
              <w:t>设计用户体验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4.</w:t>
            </w:r>
            <w:r>
              <w:rPr>
                <w:rFonts w:hint="eastAsia" w:ascii="宋体" w:hAnsi="宋体" w:eastAsia="宋体"/>
                <w:szCs w:val="21"/>
                <w:lang w:eastAsia="zh-CN"/>
              </w:rPr>
              <w:t>提升网站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5.</w:t>
            </w:r>
            <w:r>
              <w:rPr>
                <w:rFonts w:hint="eastAsia" w:ascii="宋体" w:hAnsi="宋体" w:eastAsia="宋体"/>
                <w:szCs w:val="21"/>
                <w:lang w:eastAsia="zh-CN"/>
              </w:rPr>
              <w:t>服务质量</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w:t>
            </w:r>
            <w:r>
              <w:rPr>
                <w:rFonts w:hint="eastAsia" w:ascii="宋体" w:hAnsi="宋体" w:eastAsia="宋体"/>
                <w:szCs w:val="21"/>
                <w:lang w:eastAsia="zh-CN"/>
              </w:rPr>
              <w:t>在线零售推销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提升网站</w:t>
            </w:r>
            <w:r>
              <w:rPr>
                <w:rFonts w:hint="eastAsia" w:ascii="宋体" w:hAnsi="宋体" w:eastAsia="宋体"/>
                <w:szCs w:val="21"/>
                <w:lang w:val="en-US" w:eastAsia="zh-CN"/>
              </w:rPr>
              <w:t>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8</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第八章</w:t>
            </w:r>
            <w:r>
              <w:rPr>
                <w:rFonts w:hint="eastAsia" w:ascii="宋体" w:hAnsi="宋体" w:eastAsia="宋体"/>
                <w:szCs w:val="21"/>
                <w:lang w:val="en-US" w:eastAsia="zh-CN"/>
              </w:rPr>
              <w:t xml:space="preserve"> </w:t>
            </w:r>
            <w:r>
              <w:rPr>
                <w:rFonts w:hint="eastAsia" w:ascii="宋体" w:hAnsi="宋体" w:eastAsia="宋体"/>
                <w:szCs w:val="21"/>
                <w:lang w:eastAsia="zh-CN"/>
              </w:rPr>
              <w:t>数字媒体活动计划</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数字媒体的特征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val="en-US" w:eastAsia="zh-CN"/>
              </w:rPr>
              <w:t>2.</w:t>
            </w:r>
            <w:r>
              <w:rPr>
                <w:rFonts w:hint="eastAsia" w:ascii="宋体" w:hAnsi="宋体" w:eastAsia="宋体"/>
                <w:szCs w:val="21"/>
                <w:lang w:eastAsia="zh-CN"/>
              </w:rPr>
              <w:t>步骤1： 互动营销沟通目标的设定和追踪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步骤2：活动洞察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val="en-US" w:eastAsia="zh-CN"/>
              </w:rPr>
              <w:t>4.</w:t>
            </w:r>
            <w:r>
              <w:rPr>
                <w:rFonts w:hint="eastAsia" w:ascii="宋体" w:hAnsi="宋体" w:eastAsia="宋体"/>
                <w:szCs w:val="21"/>
                <w:lang w:eastAsia="zh-CN"/>
              </w:rPr>
              <w:t>步骤3：细分和确定目标市场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val="en-US" w:eastAsia="zh-CN"/>
              </w:rPr>
              <w:t>5.</w:t>
            </w:r>
            <w:r>
              <w:rPr>
                <w:rFonts w:hint="eastAsia" w:ascii="宋体" w:hAnsi="宋体" w:eastAsia="宋体"/>
                <w:szCs w:val="21"/>
                <w:lang w:eastAsia="zh-CN"/>
              </w:rPr>
              <w:t>步骤4：报价、信息开发和创新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val="en-US" w:eastAsia="zh-CN"/>
              </w:rPr>
              <w:t>6.</w:t>
            </w:r>
            <w:r>
              <w:rPr>
                <w:rFonts w:hint="eastAsia" w:ascii="宋体" w:hAnsi="宋体" w:eastAsia="宋体"/>
                <w:szCs w:val="21"/>
                <w:lang w:eastAsia="zh-CN"/>
              </w:rPr>
              <w:t>步骤5：数字媒体组合和预算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7.</w:t>
            </w:r>
            <w:r>
              <w:rPr>
                <w:rFonts w:hint="eastAsia" w:ascii="宋体" w:hAnsi="宋体" w:eastAsia="宋体"/>
                <w:szCs w:val="21"/>
                <w:lang w:eastAsia="zh-CN"/>
              </w:rPr>
              <w:t>步骤6： 整体媒体时间表</w:t>
            </w:r>
            <w:r>
              <w:rPr>
                <w:rFonts w:hint="default" w:ascii="宋体" w:hAnsi="宋体" w:eastAsia="宋体"/>
                <w:szCs w:val="21"/>
                <w:lang w:eastAsia="zh-CN"/>
              </w:rPr>
              <w:br w:type="textWrapping"/>
            </w:r>
            <w:r>
              <w:rPr>
                <w:rFonts w:hint="default" w:ascii="宋体" w:hAnsi="宋体" w:eastAsia="宋体"/>
                <w:szCs w:val="21"/>
                <w:lang w:eastAsia="zh-CN"/>
              </w:rPr>
              <w:t>及计划整合</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数字媒体的特征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2.数字媒体活动步骤</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数字媒体活动步骤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9</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第九章</w:t>
            </w:r>
            <w:r>
              <w:rPr>
                <w:rFonts w:hint="eastAsia" w:ascii="宋体" w:hAnsi="宋体" w:eastAsia="宋体"/>
                <w:szCs w:val="21"/>
                <w:lang w:val="en-US" w:eastAsia="zh-CN"/>
              </w:rPr>
              <w:t xml:space="preserve"> </w:t>
            </w:r>
            <w:r>
              <w:rPr>
                <w:rFonts w:hint="eastAsia" w:ascii="宋体" w:hAnsi="宋体" w:eastAsia="宋体"/>
                <w:szCs w:val="21"/>
                <w:lang w:eastAsia="zh-CN"/>
              </w:rPr>
              <w:t>使用数字媒体渠道进行营销沟通</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w:t>
            </w:r>
            <w:r>
              <w:rPr>
                <w:rFonts w:hint="eastAsia" w:ascii="宋体" w:hAnsi="宋体" w:eastAsia="宋体"/>
                <w:szCs w:val="21"/>
                <w:lang w:eastAsia="zh-CN"/>
              </w:rPr>
              <w:t>搜索引擎营销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2.</w:t>
            </w:r>
            <w:r>
              <w:rPr>
                <w:rFonts w:hint="eastAsia" w:ascii="宋体" w:hAnsi="宋体" w:eastAsia="宋体"/>
                <w:szCs w:val="21"/>
                <w:lang w:eastAsia="zh-CN"/>
              </w:rPr>
              <w:t>在线公共关系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包括联盟营销在内的在线合作伙伴关系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4.</w:t>
            </w:r>
            <w:r>
              <w:rPr>
                <w:rFonts w:hint="eastAsia" w:ascii="宋体" w:hAnsi="宋体" w:eastAsia="宋体"/>
                <w:szCs w:val="21"/>
                <w:lang w:eastAsia="zh-CN"/>
              </w:rPr>
              <w:t>互动展示广告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eastAsia="zh-CN"/>
              </w:rPr>
            </w:pPr>
            <w:r>
              <w:rPr>
                <w:rFonts w:hint="eastAsia" w:ascii="宋体" w:hAnsi="宋体" w:eastAsia="宋体"/>
                <w:szCs w:val="21"/>
                <w:lang w:val="en-US" w:eastAsia="zh-CN"/>
              </w:rPr>
              <w:t>5.</w:t>
            </w:r>
            <w:r>
              <w:rPr>
                <w:rFonts w:hint="eastAsia" w:ascii="宋体" w:hAnsi="宋体" w:eastAsia="宋体"/>
                <w:szCs w:val="21"/>
                <w:lang w:eastAsia="zh-CN"/>
              </w:rPr>
              <w:t>选择性电子邮件营销和手机短信营销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6.</w:t>
            </w:r>
            <w:r>
              <w:rPr>
                <w:rFonts w:hint="eastAsia" w:ascii="宋体" w:hAnsi="宋体" w:eastAsia="宋体"/>
                <w:szCs w:val="21"/>
                <w:lang w:eastAsia="zh-CN"/>
              </w:rPr>
              <w:t>离线促销技术</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w:t>
            </w:r>
            <w:r>
              <w:rPr>
                <w:rFonts w:hint="eastAsia" w:ascii="宋体" w:hAnsi="宋体" w:eastAsia="宋体"/>
                <w:szCs w:val="21"/>
                <w:lang w:eastAsia="zh-CN"/>
              </w:rPr>
              <w:t>搜索引擎营销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2.</w:t>
            </w:r>
            <w:r>
              <w:rPr>
                <w:rFonts w:hint="eastAsia" w:ascii="宋体" w:hAnsi="宋体" w:eastAsia="宋体"/>
                <w:szCs w:val="21"/>
                <w:lang w:eastAsia="zh-CN"/>
              </w:rPr>
              <w:t>在线公共关系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选择性电子邮件营销和手机短信营销</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包括联盟营销在内的在线合作伙伴关系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离线促销技术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10</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第十章</w:t>
            </w:r>
            <w:r>
              <w:rPr>
                <w:rFonts w:hint="eastAsia" w:ascii="宋体" w:hAnsi="宋体" w:eastAsia="宋体"/>
                <w:szCs w:val="21"/>
                <w:lang w:val="en-US" w:eastAsia="zh-CN"/>
              </w:rPr>
              <w:t xml:space="preserve"> </w:t>
            </w:r>
            <w:r>
              <w:rPr>
                <w:rFonts w:hint="eastAsia" w:ascii="宋体" w:hAnsi="宋体" w:eastAsia="宋体"/>
                <w:szCs w:val="21"/>
                <w:lang w:eastAsia="zh-CN"/>
              </w:rPr>
              <w:t>数字渠道绩效</w:t>
            </w:r>
            <w:r>
              <w:rPr>
                <w:rFonts w:hint="default" w:ascii="宋体" w:hAnsi="宋体" w:eastAsia="宋体"/>
                <w:szCs w:val="21"/>
                <w:lang w:eastAsia="zh-CN"/>
              </w:rPr>
              <w:t>的评价和改善</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1.了解</w:t>
            </w:r>
            <w:r>
              <w:rPr>
                <w:rFonts w:hint="eastAsia" w:ascii="宋体" w:hAnsi="宋体" w:eastAsia="宋体"/>
                <w:szCs w:val="21"/>
                <w:lang w:eastAsia="zh-CN"/>
              </w:rPr>
              <w:t>数字渠道的绩效管理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2.了解</w:t>
            </w:r>
            <w:r>
              <w:rPr>
                <w:rFonts w:hint="eastAsia" w:ascii="宋体" w:hAnsi="宋体" w:eastAsia="宋体"/>
                <w:szCs w:val="21"/>
                <w:lang w:eastAsia="zh-CN"/>
              </w:rPr>
              <w:t>网站管理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3.了解</w:t>
            </w:r>
            <w:r>
              <w:rPr>
                <w:rFonts w:hint="eastAsia" w:ascii="宋体" w:hAnsi="宋体" w:eastAsia="宋体"/>
                <w:szCs w:val="21"/>
                <w:lang w:eastAsia="zh-CN"/>
              </w:rPr>
              <w:t>网站维护</w:t>
            </w:r>
          </w:p>
        </w:tc>
        <w:tc>
          <w:tcPr>
            <w:tcW w:w="2838"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5" w:leftChars="0" w:hanging="425" w:firstLineChars="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数字渠道绩效管理重要性</w:t>
            </w:r>
          </w:p>
          <w:p>
            <w:pPr>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5" w:leftChars="0" w:hanging="425" w:firstLineChars="0"/>
              <w:jc w:val="both"/>
              <w:textAlignment w:val="auto"/>
              <w:rPr>
                <w:rFonts w:hint="default" w:ascii="宋体" w:hAnsi="宋体" w:eastAsia="宋体"/>
                <w:szCs w:val="21"/>
                <w:lang w:val="en-US" w:eastAsia="zh-CN"/>
              </w:rPr>
            </w:pPr>
            <w:r>
              <w:rPr>
                <w:rFonts w:hint="eastAsia" w:ascii="宋体" w:hAnsi="宋体" w:eastAsia="宋体"/>
                <w:szCs w:val="21"/>
                <w:lang w:eastAsia="zh-CN"/>
              </w:rPr>
              <w:t>网站管理流程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5" w:leftChars="0" w:hanging="425" w:firstLineChars="0"/>
              <w:jc w:val="both"/>
              <w:textAlignment w:val="auto"/>
              <w:rPr>
                <w:rFonts w:hint="default" w:ascii="宋体" w:hAnsi="宋体" w:eastAsia="宋体"/>
                <w:szCs w:val="21"/>
                <w:lang w:val="en-US" w:eastAsia="zh-CN"/>
              </w:rPr>
            </w:pPr>
            <w:r>
              <w:rPr>
                <w:rFonts w:hint="eastAsia" w:ascii="宋体" w:hAnsi="宋体" w:eastAsia="宋体"/>
                <w:szCs w:val="21"/>
                <w:lang w:eastAsia="zh-CN"/>
              </w:rPr>
              <w:t>网站维护责任</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改善数字渠道绩效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11</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第十一章</w:t>
            </w:r>
            <w:r>
              <w:rPr>
                <w:rFonts w:hint="eastAsia" w:ascii="宋体" w:hAnsi="宋体" w:eastAsia="宋体"/>
                <w:szCs w:val="21"/>
                <w:lang w:val="en-US" w:eastAsia="zh-CN"/>
              </w:rPr>
              <w:t xml:space="preserve"> </w:t>
            </w:r>
            <w:r>
              <w:rPr>
                <w:rFonts w:hint="eastAsia" w:ascii="宋体" w:hAnsi="宋体" w:eastAsia="宋体"/>
                <w:szCs w:val="21"/>
                <w:lang w:eastAsia="zh-CN"/>
              </w:rPr>
              <w:t>B2C网络营销实践</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1.了解</w:t>
            </w:r>
            <w:r>
              <w:rPr>
                <w:rFonts w:hint="eastAsia" w:ascii="宋体" w:hAnsi="宋体" w:eastAsia="宋体"/>
                <w:szCs w:val="21"/>
                <w:lang w:eastAsia="zh-CN"/>
              </w:rPr>
              <w:t>消费者视角：在线消费者行为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2.了解</w:t>
            </w:r>
            <w:r>
              <w:rPr>
                <w:rFonts w:hint="eastAsia" w:ascii="宋体" w:hAnsi="宋体" w:eastAsia="宋体"/>
                <w:szCs w:val="21"/>
                <w:lang w:eastAsia="zh-CN"/>
              </w:rPr>
              <w:t>零售商视角：电子零售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3.了解</w:t>
            </w:r>
            <w:r>
              <w:rPr>
                <w:rFonts w:hint="eastAsia" w:ascii="宋体" w:hAnsi="宋体" w:eastAsia="宋体"/>
                <w:szCs w:val="21"/>
                <w:lang w:eastAsia="zh-CN"/>
              </w:rPr>
              <w:t>电子零售战略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1.在线消费行为优缺点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2.电子零售优缺点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电子零售战略</w:t>
            </w:r>
            <w:r>
              <w:rPr>
                <w:rFonts w:hint="eastAsia" w:ascii="宋体" w:hAnsi="宋体" w:eastAsia="宋体"/>
                <w:szCs w:val="21"/>
                <w:lang w:val="en-US" w:eastAsia="zh-CN"/>
              </w:rPr>
              <w:t>的启示</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制定B2C网络营销战略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12</w:t>
            </w:r>
          </w:p>
        </w:tc>
        <w:tc>
          <w:tcPr>
            <w:tcW w:w="1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eastAsia="zh-CN"/>
              </w:rPr>
              <w:t>第十二章</w:t>
            </w:r>
            <w:r>
              <w:rPr>
                <w:rFonts w:hint="eastAsia" w:ascii="宋体" w:hAnsi="宋体" w:eastAsia="宋体"/>
                <w:szCs w:val="21"/>
                <w:lang w:val="en-US" w:eastAsia="zh-CN"/>
              </w:rPr>
              <w:t xml:space="preserve"> </w:t>
            </w:r>
            <w:r>
              <w:rPr>
                <w:rFonts w:hint="eastAsia" w:ascii="宋体" w:hAnsi="宋体" w:eastAsia="宋体"/>
                <w:szCs w:val="21"/>
                <w:lang w:eastAsia="zh-CN"/>
              </w:rPr>
              <w:t>B2B网络营销实践</w:t>
            </w:r>
          </w:p>
        </w:tc>
        <w:tc>
          <w:tcPr>
            <w:tcW w:w="2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1.了解</w:t>
            </w:r>
            <w:r>
              <w:rPr>
                <w:rFonts w:hint="eastAsia" w:ascii="宋体" w:hAnsi="宋体" w:eastAsia="宋体"/>
                <w:szCs w:val="21"/>
                <w:lang w:eastAsia="zh-CN"/>
              </w:rPr>
              <w:t>B2B组织营销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在B2B市场中利用网络营销</w:t>
            </w:r>
            <w:r>
              <w:rPr>
                <w:rFonts w:hint="default" w:ascii="宋体" w:hAnsi="宋体" w:eastAsia="宋体"/>
                <w:szCs w:val="21"/>
                <w:lang w:eastAsia="zh-CN"/>
              </w:rPr>
              <w:t>支持客户获得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3.了解</w:t>
            </w:r>
            <w:r>
              <w:rPr>
                <w:rFonts w:hint="eastAsia" w:ascii="宋体" w:hAnsi="宋体" w:eastAsia="宋体"/>
                <w:szCs w:val="21"/>
                <w:lang w:eastAsia="zh-CN"/>
              </w:rPr>
              <w:t>组织内在线交易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eastAsia="zh-CN"/>
              </w:rPr>
            </w:pPr>
            <w:r>
              <w:rPr>
                <w:rFonts w:hint="eastAsia" w:ascii="宋体" w:hAnsi="宋体" w:eastAsia="宋体"/>
                <w:szCs w:val="21"/>
                <w:lang w:val="en-US" w:eastAsia="zh-CN"/>
              </w:rPr>
              <w:t>4.了解</w:t>
            </w:r>
            <w:r>
              <w:rPr>
                <w:rFonts w:hint="eastAsia" w:ascii="宋体" w:hAnsi="宋体" w:eastAsia="宋体"/>
                <w:szCs w:val="21"/>
                <w:lang w:eastAsia="zh-CN"/>
              </w:rPr>
              <w:t>数字技术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5.</w:t>
            </w:r>
            <w:r>
              <w:rPr>
                <w:rFonts w:hint="eastAsia" w:ascii="宋体" w:hAnsi="宋体" w:eastAsia="宋体"/>
                <w:szCs w:val="21"/>
                <w:lang w:eastAsia="zh-CN"/>
              </w:rPr>
              <w:t>网络营销战略</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B2B组织营销的类型和交易环境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jc w:val="both"/>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组织内在线交易</w:t>
            </w:r>
            <w:r>
              <w:rPr>
                <w:rFonts w:hint="eastAsia" w:ascii="宋体" w:hAnsi="宋体" w:eastAsia="宋体"/>
                <w:szCs w:val="21"/>
                <w:lang w:val="en-US" w:eastAsia="zh-CN"/>
              </w:rPr>
              <w:t>类型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数字技术如何支持B2B营销</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both"/>
              <w:textAlignment w:val="auto"/>
              <w:rPr>
                <w:rFonts w:hint="default" w:ascii="宋体" w:hAnsi="宋体" w:eastAsia="宋体"/>
                <w:szCs w:val="21"/>
                <w:lang w:val="en-US" w:eastAsia="zh-CN"/>
              </w:rPr>
            </w:pPr>
            <w:r>
              <w:rPr>
                <w:rFonts w:hint="eastAsia" w:ascii="宋体" w:hAnsi="宋体" w:eastAsia="宋体"/>
                <w:szCs w:val="21"/>
                <w:lang w:val="en-US" w:eastAsia="zh-CN"/>
              </w:rPr>
              <w:t>制定B2B网络营销战略</w:t>
            </w:r>
          </w:p>
        </w:tc>
      </w:tr>
      <w:bookmarkEnd w:id="5"/>
    </w:tbl>
    <w:p>
      <w:pPr>
        <w:spacing w:beforeLines="100" w:afterLines="50" w:line="360" w:lineRule="auto"/>
        <w:jc w:val="both"/>
        <w:outlineLvl w:val="0"/>
        <w:rPr>
          <w:rFonts w:ascii="黑体" w:hAnsi="黑体" w:eastAsia="黑体"/>
          <w:sz w:val="30"/>
          <w:szCs w:val="30"/>
        </w:rPr>
      </w:pPr>
      <w:bookmarkStart w:id="7" w:name="_Toc4406548"/>
      <w:r>
        <w:rPr>
          <w:rFonts w:hint="eastAsia" w:ascii="黑体" w:hAnsi="黑体" w:eastAsia="黑体"/>
          <w:sz w:val="30"/>
          <w:szCs w:val="30"/>
        </w:rPr>
        <w:t>四、课程教学内容、教学方式、学时分配</w:t>
      </w:r>
      <w:bookmarkEnd w:id="7"/>
    </w:p>
    <w:tbl>
      <w:tblPr>
        <w:tblStyle w:val="9"/>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序号</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课程内容框架</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教学内容</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教学方式</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1</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default" w:ascii="宋体" w:hAnsi="宋体" w:eastAsia="宋体"/>
                <w:szCs w:val="21"/>
                <w:lang w:eastAsia="zh-CN"/>
              </w:rPr>
              <w:t>第</w:t>
            </w:r>
            <w:r>
              <w:rPr>
                <w:rFonts w:hint="eastAsia" w:ascii="宋体" w:hAnsi="宋体" w:eastAsia="宋体"/>
                <w:szCs w:val="21"/>
                <w:lang w:eastAsia="zh-CN"/>
              </w:rPr>
              <w:t>一</w:t>
            </w:r>
            <w:r>
              <w:rPr>
                <w:rFonts w:hint="default" w:ascii="宋体" w:hAnsi="宋体" w:eastAsia="宋体"/>
                <w:szCs w:val="21"/>
                <w:lang w:eastAsia="zh-CN"/>
              </w:rPr>
              <w:t>章</w:t>
            </w:r>
            <w:r>
              <w:rPr>
                <w:rFonts w:hint="eastAsia" w:ascii="宋体" w:hAnsi="宋体" w:eastAsia="宋体"/>
                <w:szCs w:val="21"/>
                <w:lang w:val="en-US" w:eastAsia="zh-CN"/>
              </w:rPr>
              <w:t xml:space="preserve"> </w:t>
            </w:r>
            <w:r>
              <w:rPr>
                <w:rFonts w:hint="eastAsia" w:ascii="宋体" w:hAnsi="宋体" w:eastAsia="宋体"/>
                <w:szCs w:val="21"/>
                <w:lang w:eastAsia="zh-CN"/>
              </w:rPr>
              <w:t>网络营销沟通概述</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定义：何为网络营销和多渠道营销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网络营销战略概述</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val="en-US" w:eastAsia="zh-CN"/>
              </w:rPr>
              <w:t xml:space="preserve">第三节 </w:t>
            </w:r>
            <w:r>
              <w:rPr>
                <w:rFonts w:hint="eastAsia" w:ascii="宋体" w:hAnsi="宋体" w:eastAsia="宋体"/>
                <w:szCs w:val="21"/>
                <w:lang w:eastAsia="zh-CN"/>
              </w:rPr>
              <w:t>网络营销沟通概述</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eastAsia="zh-CN"/>
              </w:rPr>
            </w:pPr>
            <w:r>
              <w:rPr>
                <w:rFonts w:hint="eastAsia" w:ascii="宋体" w:hAnsi="宋体" w:eastAsia="宋体"/>
                <w:szCs w:val="21"/>
                <w:lang w:eastAsia="zh-CN"/>
              </w:rPr>
              <w:t>2</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第二章</w:t>
            </w:r>
            <w:r>
              <w:rPr>
                <w:rFonts w:hint="eastAsia" w:ascii="宋体" w:hAnsi="宋体" w:eastAsia="宋体"/>
                <w:szCs w:val="21"/>
                <w:lang w:val="en-US" w:eastAsia="zh-CN"/>
              </w:rPr>
              <w:t xml:space="preserve"> </w:t>
            </w:r>
            <w:r>
              <w:rPr>
                <w:rFonts w:hint="eastAsia" w:ascii="宋体" w:hAnsi="宋体" w:eastAsia="宋体"/>
                <w:szCs w:val="21"/>
                <w:lang w:eastAsia="zh-CN"/>
              </w:rPr>
              <w:t>在线市场分析：微观环境</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网络营销环境</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环境扫描和在线市场分析</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评估需求水平</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val="en-US" w:eastAsia="zh-CN"/>
              </w:rPr>
              <w:t xml:space="preserve">第四节 </w:t>
            </w:r>
            <w:r>
              <w:rPr>
                <w:rFonts w:hint="eastAsia" w:ascii="宋体" w:hAnsi="宋体" w:eastAsia="宋体"/>
                <w:szCs w:val="21"/>
                <w:lang w:eastAsia="zh-CN"/>
              </w:rPr>
              <w:t>顾客的选择和数字化的影响</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firstLine="0" w:firstLineChars="0"/>
              <w:jc w:val="left"/>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在线顾客行为及其对营销活动的启示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val="en-US" w:eastAsia="zh-CN"/>
              </w:rPr>
            </w:pPr>
            <w:r>
              <w:rPr>
                <w:rFonts w:hint="eastAsia" w:ascii="宋体" w:hAnsi="宋体" w:eastAsia="宋体"/>
                <w:szCs w:val="21"/>
                <w:lang w:val="en-US" w:eastAsia="zh-CN"/>
              </w:rPr>
              <w:t>第六节 竞争者</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val="en-US" w:eastAsia="zh-CN"/>
              </w:rPr>
            </w:pPr>
            <w:r>
              <w:rPr>
                <w:rFonts w:hint="eastAsia" w:ascii="宋体" w:hAnsi="宋体" w:eastAsia="宋体"/>
                <w:szCs w:val="21"/>
                <w:lang w:val="en-US" w:eastAsia="zh-CN"/>
              </w:rPr>
              <w:t>第七节 供应商</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第八节 </w:t>
            </w:r>
            <w:r>
              <w:rPr>
                <w:rFonts w:hint="eastAsia" w:ascii="宋体" w:hAnsi="宋体" w:eastAsia="宋体"/>
                <w:szCs w:val="21"/>
                <w:lang w:eastAsia="zh-CN"/>
              </w:rPr>
              <w:t>新的渠道结构</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第九节 </w:t>
            </w:r>
            <w:r>
              <w:rPr>
                <w:rFonts w:hint="eastAsia" w:ascii="宋体" w:hAnsi="宋体" w:eastAsia="宋体"/>
                <w:szCs w:val="21"/>
                <w:lang w:eastAsia="zh-CN"/>
              </w:rPr>
              <w:t>电子商务中的商业模式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第三章</w:t>
            </w:r>
            <w:r>
              <w:rPr>
                <w:rFonts w:hint="eastAsia" w:ascii="宋体" w:hAnsi="宋体" w:eastAsia="宋体"/>
                <w:szCs w:val="21"/>
                <w:lang w:val="en-US" w:eastAsia="zh-CN"/>
              </w:rPr>
              <w:t xml:space="preserve"> </w:t>
            </w:r>
            <w:r>
              <w:rPr>
                <w:rFonts w:hint="eastAsia" w:ascii="宋体" w:hAnsi="宋体" w:eastAsia="宋体"/>
                <w:szCs w:val="21"/>
                <w:lang w:eastAsia="zh-CN"/>
              </w:rPr>
              <w:t>网络宏观环境</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环境改变的速度</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技术力量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经济力量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政治力量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法律力量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社会力量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第七节 </w:t>
            </w:r>
            <w:r>
              <w:rPr>
                <w:rFonts w:hint="eastAsia" w:ascii="宋体" w:hAnsi="宋体" w:eastAsia="宋体"/>
                <w:szCs w:val="21"/>
                <w:lang w:eastAsia="zh-CN"/>
              </w:rPr>
              <w:t>文化力量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4</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第四章</w:t>
            </w:r>
            <w:r>
              <w:rPr>
                <w:rFonts w:hint="eastAsia" w:ascii="宋体" w:hAnsi="宋体" w:eastAsia="宋体"/>
                <w:szCs w:val="21"/>
                <w:lang w:val="en-US" w:eastAsia="zh-CN"/>
              </w:rPr>
              <w:t xml:space="preserve"> </w:t>
            </w:r>
            <w:r>
              <w:rPr>
                <w:rFonts w:hint="eastAsia" w:ascii="宋体" w:hAnsi="宋体" w:eastAsia="宋体"/>
                <w:szCs w:val="21"/>
                <w:lang w:eastAsia="zh-CN"/>
              </w:rPr>
              <w:t>网络营销战略</w:t>
            </w:r>
            <w:r>
              <w:rPr>
                <w:rFonts w:hint="default" w:ascii="宋体" w:hAnsi="宋体" w:eastAsia="宋体"/>
                <w:szCs w:val="21"/>
                <w:lang w:eastAsia="zh-CN"/>
              </w:rPr>
              <w:t> </w:t>
            </w:r>
            <w:r>
              <w:rPr>
                <w:rFonts w:hint="eastAsia" w:ascii="宋体" w:hAnsi="宋体" w:eastAsia="宋体"/>
                <w:szCs w:val="21"/>
                <w:lang w:eastAsia="zh-CN"/>
              </w:rPr>
              <w:br w:type="textWrapping"/>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整合的网络营销战略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一个通用的战略方法</w:t>
            </w:r>
            <w:r>
              <w:rPr>
                <w:rFonts w:hint="default" w:ascii="宋体" w:hAnsi="宋体" w:eastAsia="宋体"/>
                <w:szCs w:val="21"/>
                <w:lang w:eastAsia="zh-CN"/>
              </w:rPr>
              <w:t> </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形势分析</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战略目标设定</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战略制定</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战略实施</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5</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firstLine="0" w:firstLineChars="0"/>
              <w:textAlignment w:val="auto"/>
              <w:rPr>
                <w:rFonts w:hint="eastAsia" w:ascii="宋体" w:hAnsi="宋体" w:eastAsia="宋体"/>
                <w:szCs w:val="21"/>
                <w:lang w:eastAsia="zh-CN"/>
              </w:rPr>
            </w:pPr>
            <w:r>
              <w:rPr>
                <w:rFonts w:hint="eastAsia" w:ascii="宋体" w:hAnsi="宋体" w:eastAsia="宋体"/>
                <w:szCs w:val="21"/>
                <w:lang w:eastAsia="zh-CN"/>
              </w:rPr>
              <w:t>第五章</w:t>
            </w:r>
            <w:r>
              <w:rPr>
                <w:rFonts w:hint="eastAsia" w:ascii="宋体" w:hAnsi="宋体" w:eastAsia="宋体"/>
                <w:szCs w:val="21"/>
                <w:lang w:val="en-US" w:eastAsia="zh-CN"/>
              </w:rPr>
              <w:t xml:space="preserve"> </w:t>
            </w:r>
            <w:r>
              <w:rPr>
                <w:rFonts w:hint="eastAsia" w:ascii="宋体" w:hAnsi="宋体" w:eastAsia="宋体"/>
                <w:szCs w:val="21"/>
                <w:lang w:eastAsia="zh-CN"/>
              </w:rPr>
              <w:t>网络与营销组合</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产品</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价格</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渠道</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促销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人员、过程及有形展示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6</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第六章使用数字平台开展关系营销</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顾客参与的挑战</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顾客生命周期管理</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7</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第七章</w:t>
            </w:r>
            <w:r>
              <w:rPr>
                <w:rFonts w:hint="eastAsia" w:ascii="宋体" w:hAnsi="宋体" w:eastAsia="宋体"/>
                <w:szCs w:val="21"/>
                <w:lang w:val="en-US" w:eastAsia="zh-CN"/>
              </w:rPr>
              <w:t xml:space="preserve"> </w:t>
            </w:r>
            <w:r>
              <w:rPr>
                <w:rFonts w:hint="eastAsia" w:ascii="宋体" w:hAnsi="宋体" w:eastAsia="宋体"/>
                <w:szCs w:val="21"/>
                <w:lang w:eastAsia="zh-CN"/>
              </w:rPr>
              <w:t>顾客生命周期管理</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本章结构</w:t>
            </w:r>
            <w:r>
              <w:rPr>
                <w:rFonts w:hint="default" w:ascii="宋体" w:hAnsi="宋体" w:eastAsia="宋体"/>
                <w:szCs w:val="21"/>
                <w:lang w:eastAsia="zh-CN"/>
              </w:rPr>
              <w:t> </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网站的设计规划和建设</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网站建设项目的初始</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定义网站或应用程序用户的需求</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设计用户体验</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内容的开发和测试</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第七节 </w:t>
            </w:r>
            <w:r>
              <w:rPr>
                <w:rFonts w:hint="eastAsia" w:ascii="宋体" w:hAnsi="宋体" w:eastAsia="宋体"/>
                <w:szCs w:val="21"/>
                <w:lang w:eastAsia="zh-CN"/>
              </w:rPr>
              <w:t>在线零售推销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第八节 </w:t>
            </w:r>
            <w:r>
              <w:rPr>
                <w:rFonts w:hint="eastAsia" w:ascii="宋体" w:hAnsi="宋体" w:eastAsia="宋体"/>
                <w:szCs w:val="21"/>
                <w:lang w:eastAsia="zh-CN"/>
              </w:rPr>
              <w:t>提升网站</w:t>
            </w:r>
            <w:r>
              <w:rPr>
                <w:rFonts w:hint="default" w:ascii="宋体" w:hAnsi="宋体" w:eastAsia="宋体"/>
                <w:szCs w:val="21"/>
                <w:lang w:eastAsia="zh-CN"/>
              </w:rPr>
              <w:t> </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第九节 </w:t>
            </w:r>
            <w:r>
              <w:rPr>
                <w:rFonts w:hint="eastAsia" w:ascii="宋体" w:hAnsi="宋体" w:eastAsia="宋体"/>
                <w:szCs w:val="21"/>
                <w:lang w:eastAsia="zh-CN"/>
              </w:rPr>
              <w:t>服务质量</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8</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第八章</w:t>
            </w:r>
            <w:r>
              <w:rPr>
                <w:rFonts w:hint="eastAsia" w:ascii="宋体" w:hAnsi="宋体" w:eastAsia="宋体"/>
                <w:szCs w:val="21"/>
                <w:lang w:val="en-US" w:eastAsia="zh-CN"/>
              </w:rPr>
              <w:t xml:space="preserve"> </w:t>
            </w:r>
            <w:r>
              <w:rPr>
                <w:rFonts w:hint="eastAsia" w:ascii="宋体" w:hAnsi="宋体" w:eastAsia="宋体"/>
                <w:szCs w:val="21"/>
                <w:lang w:eastAsia="zh-CN"/>
              </w:rPr>
              <w:t>数字媒体活动计划</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数字媒体的特征</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firstLine="0" w:firstLineChars="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步骤1： 互动营销沟通目标的设定和追踪</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步骤2：活动洞察</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步骤3：细分和确定目标市场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步骤4：报价、信息开发和创新</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步骤5：数字媒体组合和预算</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firstLine="0" w:firstLineChars="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第七节 </w:t>
            </w:r>
            <w:r>
              <w:rPr>
                <w:rFonts w:hint="eastAsia" w:ascii="宋体" w:hAnsi="宋体" w:eastAsia="宋体"/>
                <w:szCs w:val="21"/>
                <w:lang w:eastAsia="zh-CN"/>
              </w:rPr>
              <w:t>步骤6： 整体媒体时间表</w:t>
            </w:r>
            <w:r>
              <w:rPr>
                <w:rFonts w:hint="default" w:ascii="宋体" w:hAnsi="宋体" w:eastAsia="宋体"/>
                <w:szCs w:val="21"/>
                <w:lang w:eastAsia="zh-CN"/>
              </w:rPr>
              <w:br w:type="textWrapping"/>
            </w:r>
            <w:r>
              <w:rPr>
                <w:rFonts w:hint="default" w:ascii="宋体" w:hAnsi="宋体" w:eastAsia="宋体"/>
                <w:szCs w:val="21"/>
                <w:lang w:eastAsia="zh-CN"/>
              </w:rPr>
              <w:t>及计划整合</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9</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第九章</w:t>
            </w:r>
            <w:r>
              <w:rPr>
                <w:rFonts w:hint="eastAsia" w:ascii="宋体" w:hAnsi="宋体" w:eastAsia="宋体"/>
                <w:szCs w:val="21"/>
                <w:lang w:val="en-US" w:eastAsia="zh-CN"/>
              </w:rPr>
              <w:t xml:space="preserve"> </w:t>
            </w:r>
            <w:r>
              <w:rPr>
                <w:rFonts w:hint="eastAsia" w:ascii="宋体" w:hAnsi="宋体" w:eastAsia="宋体"/>
                <w:szCs w:val="21"/>
                <w:lang w:eastAsia="zh-CN"/>
              </w:rPr>
              <w:t>使用数字媒体渠道进行营销沟通</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搜索引擎营销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在线公共关系</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firstLine="0" w:firstLineChars="0"/>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包括联盟营销在内的在线合作伙伴关系</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互动展示广告</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firstLine="0" w:firstLineChars="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选择性电子邮件营销和手机短信营销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社交媒体营销和病毒营销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第七节 </w:t>
            </w:r>
            <w:r>
              <w:rPr>
                <w:rFonts w:hint="eastAsia" w:ascii="宋体" w:hAnsi="宋体" w:eastAsia="宋体"/>
                <w:szCs w:val="21"/>
                <w:lang w:eastAsia="zh-CN"/>
              </w:rPr>
              <w:t>离线促销技术</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10</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第十章</w:t>
            </w:r>
            <w:r>
              <w:rPr>
                <w:rFonts w:hint="eastAsia" w:ascii="宋体" w:hAnsi="宋体" w:eastAsia="宋体"/>
                <w:szCs w:val="21"/>
                <w:lang w:val="en-US" w:eastAsia="zh-CN"/>
              </w:rPr>
              <w:t xml:space="preserve"> </w:t>
            </w:r>
            <w:r>
              <w:rPr>
                <w:rFonts w:hint="eastAsia" w:ascii="宋体" w:hAnsi="宋体" w:eastAsia="宋体"/>
                <w:szCs w:val="21"/>
                <w:lang w:eastAsia="zh-CN"/>
              </w:rPr>
              <w:t>数字渠道绩效</w:t>
            </w:r>
            <w:r>
              <w:rPr>
                <w:rFonts w:hint="default" w:ascii="宋体" w:hAnsi="宋体" w:eastAsia="宋体"/>
                <w:szCs w:val="21"/>
                <w:lang w:eastAsia="zh-CN"/>
              </w:rPr>
              <w:t>的评价和改善</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数字渠道的绩效管理</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网站管理流程</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网站维护责任</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11</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第十一章</w:t>
            </w:r>
            <w:r>
              <w:rPr>
                <w:rFonts w:hint="eastAsia" w:ascii="宋体" w:hAnsi="宋体" w:eastAsia="宋体"/>
                <w:szCs w:val="21"/>
                <w:lang w:val="en-US" w:eastAsia="zh-CN"/>
              </w:rPr>
              <w:t xml:space="preserve"> </w:t>
            </w:r>
            <w:r>
              <w:rPr>
                <w:rFonts w:hint="eastAsia" w:ascii="宋体" w:hAnsi="宋体" w:eastAsia="宋体"/>
                <w:szCs w:val="21"/>
                <w:lang w:eastAsia="zh-CN"/>
              </w:rPr>
              <w:t>B2C网络营销实践</w:t>
            </w:r>
            <w:r>
              <w:rPr>
                <w:rFonts w:hint="default" w:ascii="宋体" w:hAnsi="宋体" w:eastAsia="宋体"/>
                <w:szCs w:val="21"/>
                <w:lang w:eastAsia="zh-CN"/>
              </w:rPr>
              <w:t> </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消费者视角：在线消费者行为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零售商视角：电子零售</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电子零售战略的启示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12</w:t>
            </w:r>
          </w:p>
        </w:tc>
        <w:tc>
          <w:tcPr>
            <w:tcW w:w="15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eastAsia="zh-CN"/>
              </w:rPr>
              <w:t>第十二章</w:t>
            </w:r>
            <w:r>
              <w:rPr>
                <w:rFonts w:hint="eastAsia" w:ascii="宋体" w:hAnsi="宋体" w:eastAsia="宋体"/>
                <w:szCs w:val="21"/>
                <w:lang w:val="en-US" w:eastAsia="zh-CN"/>
              </w:rPr>
              <w:t xml:space="preserve"> </w:t>
            </w:r>
            <w:r>
              <w:rPr>
                <w:rFonts w:hint="eastAsia" w:ascii="宋体" w:hAnsi="宋体" w:eastAsia="宋体"/>
                <w:szCs w:val="21"/>
                <w:lang w:eastAsia="zh-CN"/>
              </w:rPr>
              <w:t>B2B网络营销实践</w:t>
            </w: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B2B组织营销的类型和交易环境</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firstLine="0" w:firstLineChars="0"/>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在B2B市场中利用网络营销</w:t>
            </w:r>
            <w:r>
              <w:rPr>
                <w:rFonts w:hint="default" w:ascii="宋体" w:hAnsi="宋体" w:eastAsia="宋体"/>
                <w:szCs w:val="21"/>
                <w:lang w:eastAsia="zh-CN"/>
              </w:rPr>
              <w:t>支持客户获得</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组织内在线交易的选择</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数字技术如何支持B2B营销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100" w:firstLine="210" w:firstLineChars="100"/>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网络营销战略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bl>
    <w:p>
      <w:pPr>
        <w:spacing w:beforeLines="100" w:afterLines="50" w:line="360" w:lineRule="auto"/>
        <w:jc w:val="left"/>
        <w:outlineLvl w:val="0"/>
        <w:rPr>
          <w:rFonts w:ascii="黑体" w:hAnsi="黑体" w:eastAsia="黑体"/>
          <w:sz w:val="30"/>
          <w:szCs w:val="30"/>
        </w:rPr>
      </w:pPr>
      <w:bookmarkStart w:id="8" w:name="_Toc4406549"/>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课程目标</w:t>
            </w:r>
          </w:p>
        </w:tc>
        <w:tc>
          <w:tcPr>
            <w:tcW w:w="75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1</w:t>
            </w:r>
          </w:p>
        </w:tc>
        <w:tc>
          <w:tcPr>
            <w:tcW w:w="7505" w:type="dxa"/>
            <w:tcMar>
              <w:top w:w="0" w:type="dxa"/>
              <w:left w:w="113" w:type="dxa"/>
              <w:bottom w:w="0" w:type="dxa"/>
              <w:right w:w="113"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 w:leftChars="10"/>
              <w:jc w:val="left"/>
              <w:textAlignment w:val="auto"/>
              <w:rPr>
                <w:rFonts w:hint="eastAsia" w:ascii="宋体" w:hAnsi="宋体" w:eastAsia="宋体"/>
                <w:szCs w:val="21"/>
                <w:lang w:eastAsia="zh-CN"/>
              </w:rPr>
            </w:pPr>
            <w:r>
              <w:rPr>
                <w:rFonts w:hint="eastAsia" w:ascii="宋体" w:hAnsi="宋体" w:eastAsia="宋体"/>
                <w:szCs w:val="21"/>
                <w:lang w:eastAsia="zh-CN"/>
              </w:rPr>
              <w:t>探讨管理社交媒体营销的方法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2</w:t>
            </w:r>
          </w:p>
        </w:tc>
        <w:tc>
          <w:tcPr>
            <w:tcW w:w="7505" w:type="dxa"/>
            <w:vAlign w:val="center"/>
          </w:tcPr>
          <w:p>
            <w:pPr>
              <w:keepNext w:val="0"/>
              <w:keepLines w:val="0"/>
              <w:pageBreakBefore w:val="0"/>
              <w:widowControl w:val="0"/>
              <w:tabs>
                <w:tab w:val="left" w:pos="-106"/>
              </w:tabs>
              <w:kinsoku/>
              <w:wordWrap/>
              <w:overflowPunct/>
              <w:topLinePunct w:val="0"/>
              <w:autoSpaceDE/>
              <w:autoSpaceDN/>
              <w:bidi w:val="0"/>
              <w:adjustRightInd w:val="0"/>
              <w:snapToGrid w:val="0"/>
              <w:spacing w:line="320" w:lineRule="exact"/>
              <w:ind w:left="-104" w:leftChars="-50" w:hanging="1"/>
              <w:jc w:val="left"/>
              <w:textAlignment w:val="auto"/>
              <w:rPr>
                <w:rFonts w:hint="eastAsia" w:ascii="宋体" w:hAnsi="宋体" w:eastAsia="宋体"/>
                <w:szCs w:val="21"/>
                <w:lang w:eastAsia="zh-CN"/>
              </w:rPr>
            </w:pPr>
            <w:r>
              <w:rPr>
                <w:rFonts w:hint="eastAsia" w:ascii="宋体" w:hAnsi="宋体" w:eastAsia="宋体"/>
                <w:szCs w:val="21"/>
                <w:lang w:eastAsia="zh-CN"/>
              </w:rPr>
              <w:t>应用</w:t>
            </w:r>
            <w:r>
              <w:rPr>
                <w:rFonts w:hint="eastAsia" w:ascii="宋体" w:hAnsi="宋体" w:eastAsia="宋体"/>
                <w:szCs w:val="21"/>
                <w:lang w:val="en-US" w:eastAsia="zh-CN"/>
              </w:rPr>
              <w:t>网络</w:t>
            </w:r>
            <w:r>
              <w:rPr>
                <w:rFonts w:hint="eastAsia" w:ascii="宋体" w:hAnsi="宋体" w:eastAsia="宋体"/>
                <w:szCs w:val="21"/>
                <w:lang w:eastAsia="zh-CN"/>
              </w:rPr>
              <w:t>营销学理论知识和方法解决</w:t>
            </w:r>
            <w:r>
              <w:rPr>
                <w:rFonts w:hint="eastAsia" w:ascii="宋体" w:hAnsi="宋体" w:eastAsia="宋体"/>
                <w:szCs w:val="21"/>
                <w:lang w:val="en-US" w:eastAsia="zh-CN"/>
              </w:rPr>
              <w:t>服务</w:t>
            </w:r>
            <w:r>
              <w:rPr>
                <w:rFonts w:hint="eastAsia" w:ascii="宋体" w:hAnsi="宋体" w:eastAsia="宋体"/>
                <w:szCs w:val="21"/>
                <w:lang w:eastAsia="zh-CN"/>
              </w:rPr>
              <w:t>营销问题的能力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3</w:t>
            </w:r>
          </w:p>
        </w:tc>
        <w:tc>
          <w:tcPr>
            <w:tcW w:w="75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jc w:val="left"/>
              <w:textAlignment w:val="auto"/>
              <w:rPr>
                <w:rFonts w:hint="eastAsia" w:ascii="宋体" w:hAnsi="宋体" w:eastAsia="宋体" w:cs="宋体"/>
                <w:bCs/>
                <w:szCs w:val="21"/>
                <w:lang w:eastAsia="zh-CN"/>
              </w:rPr>
            </w:pPr>
            <w:r>
              <w:rPr>
                <w:rFonts w:hint="eastAsia" w:ascii="宋体" w:hAnsi="宋体" w:eastAsia="宋体" w:cs="宋体"/>
                <w:bCs/>
                <w:szCs w:val="21"/>
                <w:lang w:eastAsia="zh-CN"/>
              </w:rPr>
              <w:t>解决</w:t>
            </w:r>
            <w:r>
              <w:rPr>
                <w:rFonts w:hint="eastAsia" w:ascii="宋体" w:hAnsi="宋体" w:eastAsia="宋体" w:cs="宋体"/>
                <w:bCs/>
                <w:szCs w:val="21"/>
                <w:lang w:val="en-US" w:eastAsia="zh-CN"/>
              </w:rPr>
              <w:t>网络</w:t>
            </w:r>
            <w:r>
              <w:rPr>
                <w:rFonts w:hint="eastAsia" w:ascii="宋体" w:hAnsi="宋体" w:eastAsia="宋体" w:cs="宋体"/>
                <w:bCs/>
                <w:szCs w:val="21"/>
                <w:lang w:eastAsia="zh-CN"/>
              </w:rPr>
              <w:t>营销问题时具有创新性思维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540"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000000"/>
                <w:kern w:val="0"/>
                <w:szCs w:val="21"/>
                <w:lang w:val="en-US" w:eastAsia="zh-CN"/>
              </w:rPr>
            </w:pPr>
            <w:bookmarkStart w:id="9" w:name="_Hlk524877914"/>
            <w:r>
              <w:rPr>
                <w:rFonts w:hint="eastAsia" w:ascii="宋体" w:hAnsi="宋体" w:eastAsia="宋体" w:cs="宋体"/>
                <w:color w:val="000000"/>
                <w:kern w:val="0"/>
                <w:szCs w:val="21"/>
                <w:lang w:eastAsia="zh-CN"/>
              </w:rPr>
              <w:t>课程目标</w:t>
            </w:r>
            <w:r>
              <w:rPr>
                <w:rFonts w:hint="eastAsia" w:ascii="宋体" w:hAnsi="宋体" w:eastAsia="宋体" w:cs="宋体"/>
                <w:color w:val="000000"/>
                <w:kern w:val="0"/>
                <w:szCs w:val="21"/>
                <w:lang w:val="en-US" w:eastAsia="zh-CN"/>
              </w:rPr>
              <w:t>4</w:t>
            </w:r>
          </w:p>
        </w:tc>
        <w:tc>
          <w:tcPr>
            <w:tcW w:w="7505" w:type="dxa"/>
            <w:vAlign w:val="center"/>
          </w:tcPr>
          <w:p>
            <w:pPr>
              <w:keepNext w:val="0"/>
              <w:keepLines w:val="0"/>
              <w:pageBreakBefore w:val="0"/>
              <w:widowControl w:val="0"/>
              <w:tabs>
                <w:tab w:val="left" w:pos="-106"/>
              </w:tabs>
              <w:kinsoku/>
              <w:wordWrap/>
              <w:overflowPunct/>
              <w:topLinePunct w:val="0"/>
              <w:autoSpaceDE/>
              <w:autoSpaceDN/>
              <w:bidi w:val="0"/>
              <w:adjustRightInd w:val="0"/>
              <w:snapToGrid w:val="0"/>
              <w:spacing w:line="320" w:lineRule="exact"/>
              <w:ind w:left="-105" w:leftChars="-50" w:firstLine="1"/>
              <w:jc w:val="left"/>
              <w:textAlignment w:val="auto"/>
              <w:rPr>
                <w:rFonts w:hint="eastAsia" w:ascii="宋体" w:hAnsi="宋体" w:eastAsia="宋体" w:cs="宋体"/>
                <w:bCs/>
                <w:szCs w:val="21"/>
                <w:lang w:eastAsia="zh-CN"/>
              </w:rPr>
            </w:pPr>
            <w:r>
              <w:rPr>
                <w:rFonts w:hint="eastAsia" w:ascii="宋体" w:hAnsi="宋体" w:eastAsia="宋体" w:cs="宋体"/>
                <w:bCs/>
                <w:szCs w:val="21"/>
                <w:lang w:eastAsia="zh-CN"/>
              </w:rPr>
              <w:t>有关</w:t>
            </w:r>
            <w:r>
              <w:rPr>
                <w:rFonts w:hint="eastAsia" w:ascii="宋体" w:hAnsi="宋体" w:eastAsia="宋体" w:cs="宋体"/>
                <w:bCs/>
                <w:szCs w:val="21"/>
                <w:lang w:val="en-US" w:eastAsia="zh-CN"/>
              </w:rPr>
              <w:t>网络</w:t>
            </w:r>
            <w:r>
              <w:rPr>
                <w:rFonts w:hint="eastAsia" w:ascii="宋体" w:hAnsi="宋体" w:eastAsia="宋体" w:cs="宋体"/>
                <w:bCs/>
                <w:szCs w:val="21"/>
                <w:lang w:eastAsia="zh-CN"/>
              </w:rPr>
              <w:t>营销学前沿问题及相关实践的了解情况</w:t>
            </w:r>
          </w:p>
        </w:tc>
      </w:tr>
      <w:bookmarkEnd w:id="9"/>
    </w:tbl>
    <w:p>
      <w:pPr>
        <w:keepNext w:val="0"/>
        <w:keepLines w:val="0"/>
        <w:pageBreakBefore w:val="0"/>
        <w:widowControl w:val="0"/>
        <w:kinsoku/>
        <w:wordWrap/>
        <w:overflowPunct/>
        <w:topLinePunct w:val="0"/>
        <w:autoSpaceDE/>
        <w:autoSpaceDN/>
        <w:bidi w:val="0"/>
        <w:adjustRightInd/>
        <w:snapToGrid/>
        <w:spacing w:beforeLines="100" w:afterLines="50" w:line="360" w:lineRule="auto"/>
        <w:jc w:val="left"/>
        <w:textAlignment w:val="auto"/>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考核方式</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比例</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课堂表现</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宋体" w:cs="Times New Roman"/>
                <w:szCs w:val="21"/>
              </w:rPr>
            </w:pPr>
            <w:r>
              <w:rPr>
                <w:rFonts w:hint="default" w:ascii="Times New Roman" w:hAnsi="Times New Roman" w:cs="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平时作业</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Cs w:val="21"/>
              </w:rPr>
            </w:pPr>
            <w:r>
              <w:rPr>
                <w:rFonts w:hint="default" w:ascii="Times New Roman" w:hAnsi="Times New Roman" w:cs="Times New Roman"/>
                <w:color w:val="000000"/>
                <w:szCs w:val="21"/>
              </w:rPr>
              <w:t>教师批改的</w:t>
            </w:r>
            <w:r>
              <w:rPr>
                <w:rFonts w:hint="default" w:ascii="Times New Roman" w:hAnsi="Times New Roman" w:cs="Times New Roman"/>
                <w:color w:val="000000"/>
                <w:szCs w:val="21"/>
                <w:lang w:eastAsia="zh-CN"/>
              </w:rPr>
              <w:t>课程</w:t>
            </w:r>
            <w:r>
              <w:rPr>
                <w:rFonts w:hint="default" w:ascii="Times New Roman" w:hAnsi="Times New Roman" w:cs="Times New Roman"/>
                <w:color w:val="000000"/>
                <w:szCs w:val="21"/>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期末考试</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70%</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笔试，包含选择、名词解释、判断、简答、案例分析等题型</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lang w:eastAsia="zh-CN"/>
              </w:rPr>
              <w:t>考核基本知识的掌握和运用情况</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DB46"/>
    <w:multiLevelType w:val="singleLevel"/>
    <w:tmpl w:val="2BA8DB4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52533"/>
    <w:rsid w:val="00054AC6"/>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13D2024"/>
    <w:rsid w:val="01650A1D"/>
    <w:rsid w:val="02031D32"/>
    <w:rsid w:val="023D6E86"/>
    <w:rsid w:val="02A7153F"/>
    <w:rsid w:val="032D5FB2"/>
    <w:rsid w:val="037056C6"/>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485B09"/>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157813"/>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2ACF"/>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2EB3731"/>
    <w:rsid w:val="533434BC"/>
    <w:rsid w:val="534D6079"/>
    <w:rsid w:val="53883CB6"/>
    <w:rsid w:val="54C4589C"/>
    <w:rsid w:val="56B66EF3"/>
    <w:rsid w:val="56C20484"/>
    <w:rsid w:val="570E700F"/>
    <w:rsid w:val="578C1B7B"/>
    <w:rsid w:val="5A2B6E43"/>
    <w:rsid w:val="5A772811"/>
    <w:rsid w:val="5C9C642D"/>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0FF13B0"/>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qFormat/>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295</Words>
  <Characters>1684</Characters>
  <Lines>14</Lines>
  <Paragraphs>3</Paragraphs>
  <TotalTime>0</TotalTime>
  <ScaleCrop>false</ScaleCrop>
  <LinksUpToDate>false</LinksUpToDate>
  <CharactersWithSpaces>1976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Administrator</cp:lastModifiedBy>
  <cp:lastPrinted>2019-03-21T12:39:00Z</cp:lastPrinted>
  <dcterms:modified xsi:type="dcterms:W3CDTF">2019-11-01T01:28:35Z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