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cs="Times New Roman"/>
          <w:sz w:val="30"/>
          <w:szCs w:val="30"/>
        </w:rPr>
      </w:pPr>
      <w:bookmarkStart w:id="0" w:name="_Toc2371663"/>
      <w:bookmarkStart w:id="1" w:name="_Toc4406545"/>
      <w:r>
        <w:rPr>
          <w:rFonts w:ascii="宋体" w:hAnsi="宋体" w:cs="宋体"/>
          <w:color w:val="FF0000"/>
        </w:rPr>
        <w:t xml:space="preserve">   </w:t>
      </w:r>
      <w:r>
        <w:pict>
          <v:rect id="_x0000_s1026" o:spid="_x0000_s1026" o:spt="1" style="position:absolute;left:0pt;margin-left:-35.6pt;margin-top:-25pt;height:72pt;width:515.4pt;z-index:251657216;v-text-anchor:middle;mso-width-relative:page;mso-height-relative:page;" filled="f" stroked="f" coordsize="21600,21600">
            <v:path/>
            <v:fill on="f" focussize="0,0"/>
            <v:stroke on="f"/>
            <v:imagedata o:title=""/>
            <o:lock v:ext="edit"/>
            <v:textbox>
              <w:txbxContent>
                <w:p>
                  <w:pPr>
                    <w:jc w:val="center"/>
                    <w:rPr>
                      <w:rFonts w:cs="Times New Roman"/>
                    </w:rPr>
                  </w:pPr>
                  <w:r>
                    <w:rPr>
                      <w:rFonts w:hint="eastAsia" w:ascii="方正小标宋简体" w:eastAsia="方正小标宋简体" w:cs="方正小标宋简体"/>
                      <w:sz w:val="44"/>
                      <w:szCs w:val="44"/>
                    </w:rPr>
                    <w:t>非营利组织营销本科课程教学大纲</w:t>
                  </w:r>
                </w:p>
              </w:txbxContent>
            </v:textbox>
          </v:rect>
        </w:pict>
      </w:r>
    </w:p>
    <w:p>
      <w:pPr>
        <w:jc w:val="left"/>
        <w:outlineLvl w:val="0"/>
        <w:rPr>
          <w:rFonts w:ascii="仿宋_GB2312" w:hAnsi="黑体" w:eastAsia="仿宋_GB2312" w:cs="Times New Roman"/>
          <w:sz w:val="30"/>
          <w:szCs w:val="30"/>
        </w:rPr>
      </w:pPr>
      <w:r>
        <w:rPr>
          <w:rFonts w:ascii="宋体" w:hAnsi="宋体" w:cs="宋体"/>
          <w:color w:val="FF0000"/>
        </w:rPr>
        <w:t xml:space="preserve">    </w:t>
      </w:r>
      <w:bookmarkStart w:id="11" w:name="_GoBack"/>
      <w:bookmarkEnd w:id="11"/>
      <w:r>
        <w:pict>
          <v:rect id="_x0000_s1027" o:spid="_x0000_s1027" o:spt="1" style="position:absolute;left:0pt;margin-left:239.2pt;margin-top:3.2pt;height:66.6pt;width:216.6pt;z-index:251658240;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cs="Times New Roman"/>
                      <w:sz w:val="30"/>
                      <w:szCs w:val="30"/>
                    </w:rPr>
                  </w:pPr>
                  <w:r>
                    <w:rPr>
                      <w:rFonts w:hint="eastAsia" w:ascii="仿宋_GB2312" w:hAnsi="黑体" w:eastAsia="仿宋_GB2312" w:cs="仿宋_GB2312"/>
                      <w:sz w:val="30"/>
                      <w:szCs w:val="30"/>
                    </w:rPr>
                    <w:t>编制人：曾明华</w:t>
                  </w:r>
                </w:p>
                <w:p>
                  <w:pPr>
                    <w:spacing w:line="360" w:lineRule="auto"/>
                    <w:jc w:val="left"/>
                    <w:outlineLvl w:val="0"/>
                    <w:rPr>
                      <w:rFonts w:ascii="仿宋_GB2312" w:hAnsi="黑体" w:eastAsia="仿宋_GB2312" w:cs="Times New Roman"/>
                      <w:sz w:val="30"/>
                      <w:szCs w:val="30"/>
                    </w:rPr>
                  </w:pPr>
                  <w:r>
                    <w:rPr>
                      <w:rFonts w:hint="eastAsia" w:ascii="仿宋_GB2312" w:hAnsi="黑体" w:eastAsia="仿宋_GB2312" w:cs="仿宋_GB2312"/>
                      <w:sz w:val="30"/>
                      <w:szCs w:val="30"/>
                    </w:rPr>
                    <w:t>审定人：</w:t>
                  </w:r>
                  <w:r>
                    <w:rPr>
                      <w:rFonts w:hint="eastAsia" w:ascii="仿宋_GB2312" w:hAnsi="黑体" w:eastAsia="仿宋_GB2312"/>
                      <w:sz w:val="30"/>
                      <w:szCs w:val="30"/>
                      <w:lang w:eastAsia="zh-CN"/>
                    </w:rPr>
                    <w:t>巫月娥</w:t>
                  </w:r>
                </w:p>
                <w:p>
                  <w:pPr>
                    <w:rPr>
                      <w:rFonts w:cs="Times New Roman"/>
                    </w:rPr>
                  </w:pPr>
                </w:p>
              </w:txbxContent>
            </v:textbox>
          </v:rect>
        </w:pict>
      </w:r>
      <w:r>
        <w:pict>
          <v:rect id="_x0000_s1028" o:spid="_x0000_s1028" o:spt="1" style="position:absolute;left:0pt;margin-left:-6.8pt;margin-top:3.2pt;height:66.6pt;width:229.8pt;z-index:251658240;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cs="仿宋_GB2312"/>
                      <w:sz w:val="30"/>
                      <w:szCs w:val="30"/>
                    </w:rPr>
                  </w:pPr>
                  <w:r>
                    <w:rPr>
                      <w:rFonts w:hint="eastAsia" w:ascii="仿宋_GB2312" w:hAnsi="黑体" w:eastAsia="仿宋_GB2312" w:cs="仿宋_GB2312"/>
                      <w:sz w:val="30"/>
                      <w:szCs w:val="30"/>
                    </w:rPr>
                    <w:t>开课部门：商学院</w:t>
                  </w:r>
                  <w:r>
                    <w:rPr>
                      <w:rFonts w:ascii="仿宋_GB2312" w:hAnsi="黑体" w:eastAsia="仿宋_GB2312" w:cs="仿宋_GB2312"/>
                      <w:sz w:val="30"/>
                      <w:szCs w:val="30"/>
                    </w:rPr>
                    <w:t xml:space="preserve">                    </w:t>
                  </w:r>
                </w:p>
                <w:p>
                  <w:pPr>
                    <w:spacing w:line="360" w:lineRule="auto"/>
                    <w:jc w:val="left"/>
                    <w:outlineLvl w:val="0"/>
                    <w:rPr>
                      <w:rFonts w:ascii="仿宋_GB2312" w:hAnsi="黑体" w:eastAsia="仿宋_GB2312" w:cs="仿宋_GB2312"/>
                      <w:sz w:val="30"/>
                      <w:szCs w:val="30"/>
                    </w:rPr>
                  </w:pPr>
                  <w:r>
                    <w:rPr>
                      <w:rFonts w:hint="eastAsia" w:ascii="仿宋_GB2312" w:hAnsi="黑体" w:eastAsia="仿宋_GB2312" w:cs="仿宋_GB2312"/>
                      <w:sz w:val="30"/>
                      <w:szCs w:val="30"/>
                    </w:rPr>
                    <w:t>编制时间：</w:t>
                  </w:r>
                  <w:r>
                    <w:rPr>
                      <w:rFonts w:ascii="仿宋_GB2312" w:hAnsi="黑体" w:eastAsia="仿宋_GB2312" w:cs="仿宋_GB2312"/>
                      <w:sz w:val="30"/>
                      <w:szCs w:val="30"/>
                    </w:rPr>
                    <w:t>2019</w:t>
                  </w:r>
                  <w:r>
                    <w:rPr>
                      <w:rFonts w:hint="eastAsia" w:ascii="仿宋_GB2312" w:hAnsi="黑体" w:eastAsia="仿宋_GB2312" w:cs="仿宋_GB2312"/>
                      <w:sz w:val="30"/>
                      <w:szCs w:val="30"/>
                    </w:rPr>
                    <w:t>年</w:t>
                  </w:r>
                  <w:r>
                    <w:rPr>
                      <w:rFonts w:ascii="仿宋_GB2312" w:hAnsi="黑体" w:eastAsia="仿宋_GB2312" w:cs="仿宋_GB2312"/>
                      <w:sz w:val="30"/>
                      <w:szCs w:val="30"/>
                    </w:rPr>
                    <w:t>6</w:t>
                  </w:r>
                  <w:r>
                    <w:rPr>
                      <w:rFonts w:hint="eastAsia" w:ascii="仿宋_GB2312" w:hAnsi="黑体" w:eastAsia="仿宋_GB2312" w:cs="仿宋_GB2312"/>
                      <w:sz w:val="30"/>
                      <w:szCs w:val="30"/>
                    </w:rPr>
                    <w:t>月</w:t>
                  </w:r>
                  <w:r>
                    <w:rPr>
                      <w:rFonts w:ascii="仿宋_GB2312" w:hAnsi="黑体" w:eastAsia="仿宋_GB2312" w:cs="仿宋_GB2312"/>
                      <w:sz w:val="30"/>
                      <w:szCs w:val="30"/>
                    </w:rPr>
                    <w:t>15</w:t>
                  </w:r>
                  <w:r>
                    <w:rPr>
                      <w:rFonts w:hint="eastAsia" w:ascii="仿宋_GB2312" w:hAnsi="黑体" w:eastAsia="仿宋_GB2312" w:cs="仿宋_GB2312"/>
                      <w:sz w:val="30"/>
                      <w:szCs w:val="30"/>
                    </w:rPr>
                    <w:t>日</w:t>
                  </w:r>
                  <w:r>
                    <w:rPr>
                      <w:rFonts w:ascii="仿宋_GB2312" w:hAnsi="黑体" w:eastAsia="仿宋_GB2312" w:cs="仿宋_GB2312"/>
                      <w:sz w:val="30"/>
                      <w:szCs w:val="30"/>
                    </w:rPr>
                    <w:t xml:space="preserve">                  </w:t>
                  </w:r>
                </w:p>
                <w:p>
                  <w:pPr>
                    <w:rPr>
                      <w:rFonts w:cs="Times New Roman"/>
                    </w:rPr>
                  </w:pPr>
                </w:p>
              </w:txbxContent>
            </v:textbox>
          </v:rect>
        </w:pict>
      </w:r>
    </w:p>
    <w:p>
      <w:pPr>
        <w:spacing w:line="360" w:lineRule="auto"/>
        <w:jc w:val="left"/>
        <w:outlineLvl w:val="0"/>
        <w:rPr>
          <w:rFonts w:ascii="仿宋_GB2312" w:hAnsi="黑体" w:eastAsia="仿宋_GB2312" w:cs="Times New Roman"/>
          <w:sz w:val="30"/>
          <w:szCs w:val="30"/>
        </w:rPr>
      </w:pPr>
    </w:p>
    <w:p>
      <w:pPr>
        <w:jc w:val="left"/>
        <w:outlineLvl w:val="0"/>
        <w:rPr>
          <w:rFonts w:ascii="宋体" w:cs="Times New Roman"/>
          <w:color w:val="FF0000"/>
        </w:rPr>
      </w:pPr>
      <w:r>
        <w:rPr>
          <w:rFonts w:ascii="仿宋_GB2312" w:hAnsi="黑体" w:eastAsia="仿宋_GB2312" w:cs="仿宋_GB2312"/>
          <w:sz w:val="30"/>
          <w:szCs w:val="30"/>
        </w:rPr>
        <w:t xml:space="preserve"> </w:t>
      </w:r>
      <w:r>
        <w:rPr>
          <w:rFonts w:ascii="宋体" w:hAnsi="宋体" w:cs="宋体"/>
          <w:color w:val="FF0000"/>
        </w:rPr>
        <w:t xml:space="preserve"> </w:t>
      </w:r>
    </w:p>
    <w:p>
      <w:pPr>
        <w:spacing w:afterLines="50" w:line="360" w:lineRule="auto"/>
        <w:jc w:val="left"/>
        <w:outlineLvl w:val="0"/>
        <w:rPr>
          <w:rFonts w:ascii="黑体" w:hAnsi="黑体" w:eastAsia="黑体" w:cs="Times New Roman"/>
          <w:sz w:val="30"/>
          <w:szCs w:val="30"/>
        </w:rPr>
      </w:pPr>
      <w:r>
        <w:rPr>
          <w:rFonts w:hint="eastAsia" w:ascii="黑体" w:hAnsi="黑体" w:eastAsia="黑体" w:cs="黑体"/>
          <w:sz w:val="30"/>
          <w:szCs w:val="30"/>
        </w:rPr>
        <w:t>一、课程基本信息</w:t>
      </w:r>
      <w:bookmarkEnd w:id="0"/>
      <w:bookmarkEnd w:id="1"/>
    </w:p>
    <w:tbl>
      <w:tblPr>
        <w:tblStyle w:val="9"/>
        <w:tblW w:w="95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sz w:val="24"/>
                <w:szCs w:val="24"/>
              </w:rPr>
              <w:t>课程名称</w:t>
            </w: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sz w:val="24"/>
                <w:szCs w:val="24"/>
              </w:rPr>
              <w:t>中文</w:t>
            </w:r>
          </w:p>
        </w:tc>
        <w:tc>
          <w:tcPr>
            <w:tcW w:w="7029" w:type="dxa"/>
            <w:gridSpan w:val="3"/>
            <w:tcBorders>
              <w:lef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sz w:val="24"/>
                <w:szCs w:val="24"/>
              </w:rPr>
              <w:t>非营利组织营销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sz w:val="24"/>
                <w:szCs w:val="24"/>
              </w:rPr>
              <w:t>英文</w:t>
            </w:r>
          </w:p>
        </w:tc>
        <w:tc>
          <w:tcPr>
            <w:tcW w:w="7029" w:type="dxa"/>
            <w:gridSpan w:val="3"/>
            <w:tcBorders>
              <w:left w:val="single" w:color="auto" w:sz="4" w:space="0"/>
            </w:tcBorders>
            <w:vAlign w:val="center"/>
          </w:tcPr>
          <w:p>
            <w:pPr>
              <w:adjustRightInd w:val="0"/>
              <w:snapToGrid w:val="0"/>
              <w:spacing w:line="320" w:lineRule="exact"/>
              <w:jc w:val="center"/>
              <w:rPr>
                <w:rFonts w:ascii="宋体" w:cs="Times New Roman"/>
                <w:sz w:val="24"/>
                <w:szCs w:val="24"/>
              </w:rPr>
            </w:pPr>
            <w:r>
              <w:rPr>
                <w:rFonts w:ascii="Times New Roman" w:hAnsi="Times New Roman" w:cs="Times New Roman"/>
                <w:sz w:val="24"/>
                <w:szCs w:val="24"/>
              </w:rPr>
              <w:t>Marketing for Non-Profit Organization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sz w:val="24"/>
                <w:szCs w:val="24"/>
              </w:rPr>
              <w:t>课程代码</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ascii="宋体" w:hAnsi="宋体" w:cs="宋体"/>
              </w:rPr>
              <w:t>18201040300</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sz w:val="24"/>
                <w:szCs w:val="24"/>
              </w:rPr>
              <w:t>课程性质</w:t>
            </w:r>
          </w:p>
        </w:tc>
        <w:tc>
          <w:tcPr>
            <w:tcW w:w="3147" w:type="dxa"/>
            <w:tcBorders>
              <w:lef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color w:val="000000"/>
                <w:sz w:val="24"/>
                <w:szCs w:val="24"/>
              </w:rPr>
              <w:t>专业</w:t>
            </w:r>
            <w:r>
              <w:rPr>
                <w:rFonts w:hint="eastAsia" w:ascii="宋体" w:hAnsi="宋体" w:cs="宋体"/>
                <w:sz w:val="24"/>
                <w:szCs w:val="24"/>
              </w:rPr>
              <w:t>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sz w:val="24"/>
                <w:szCs w:val="24"/>
              </w:rPr>
              <w:t>课程学分</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ascii="宋体" w:hAnsi="宋体" w:cs="宋体"/>
                <w:sz w:val="24"/>
                <w:szCs w:val="24"/>
              </w:rPr>
              <w:t>2</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sz w:val="24"/>
                <w:szCs w:val="24"/>
              </w:rPr>
              <w:t>课程学时</w:t>
            </w:r>
          </w:p>
        </w:tc>
        <w:tc>
          <w:tcPr>
            <w:tcW w:w="3147" w:type="dxa"/>
            <w:tcBorders>
              <w:left w:val="single" w:color="auto" w:sz="4" w:space="0"/>
            </w:tcBorders>
            <w:vAlign w:val="center"/>
          </w:tcPr>
          <w:p>
            <w:pPr>
              <w:adjustRightInd w:val="0"/>
              <w:snapToGrid w:val="0"/>
              <w:spacing w:line="320" w:lineRule="exact"/>
              <w:jc w:val="center"/>
              <w:rPr>
                <w:rFonts w:ascii="宋体" w:cs="Times New Roman"/>
                <w:sz w:val="24"/>
                <w:szCs w:val="24"/>
              </w:rPr>
            </w:pPr>
            <w:r>
              <w:rPr>
                <w:rFonts w:ascii="宋体" w:hAnsi="宋体" w:cs="宋体"/>
                <w:sz w:val="24"/>
                <w:szCs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sz w:val="24"/>
                <w:szCs w:val="24"/>
              </w:rPr>
              <w:t>适用专业</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sz w:val="24"/>
                <w:szCs w:val="24"/>
              </w:rPr>
              <w:t>市场营销、人力资源管理</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sz w:val="24"/>
                <w:szCs w:val="24"/>
              </w:rPr>
              <w:t>课程组负责人</w:t>
            </w:r>
          </w:p>
        </w:tc>
        <w:tc>
          <w:tcPr>
            <w:tcW w:w="3147" w:type="dxa"/>
            <w:tcBorders>
              <w:left w:val="single" w:color="auto" w:sz="4" w:space="0"/>
            </w:tcBorders>
            <w:vAlign w:val="center"/>
          </w:tcPr>
          <w:p>
            <w:pPr>
              <w:adjustRightInd w:val="0"/>
              <w:snapToGrid w:val="0"/>
              <w:spacing w:line="320" w:lineRule="exact"/>
              <w:jc w:val="center"/>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sz w:val="24"/>
                <w:szCs w:val="24"/>
              </w:rPr>
              <w:t>课程组成员</w:t>
            </w:r>
          </w:p>
        </w:tc>
        <w:tc>
          <w:tcPr>
            <w:tcW w:w="7964" w:type="dxa"/>
            <w:gridSpan w:val="4"/>
            <w:tcBorders>
              <w:left w:val="single" w:color="auto" w:sz="4" w:space="0"/>
            </w:tcBorders>
            <w:vAlign w:val="center"/>
          </w:tcPr>
          <w:p>
            <w:pPr>
              <w:adjustRightInd w:val="0"/>
              <w:snapToGrid w:val="0"/>
              <w:spacing w:line="320" w:lineRule="exact"/>
              <w:jc w:val="left"/>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sz w:val="24"/>
                <w:szCs w:val="24"/>
              </w:rPr>
              <w:t>先修课程</w:t>
            </w:r>
          </w:p>
        </w:tc>
        <w:tc>
          <w:tcPr>
            <w:tcW w:w="7964" w:type="dxa"/>
            <w:gridSpan w:val="4"/>
            <w:tcBorders>
              <w:left w:val="single" w:color="auto" w:sz="4" w:space="0"/>
            </w:tcBorders>
            <w:vAlign w:val="center"/>
          </w:tcPr>
          <w:p>
            <w:pPr>
              <w:adjustRightInd w:val="0"/>
              <w:snapToGrid w:val="0"/>
              <w:spacing w:line="320" w:lineRule="exact"/>
              <w:jc w:val="left"/>
              <w:rPr>
                <w:rFonts w:ascii="宋体" w:cs="Times New Roman"/>
                <w:sz w:val="24"/>
                <w:szCs w:val="24"/>
              </w:rPr>
            </w:pPr>
            <w:r>
              <w:rPr>
                <w:rFonts w:hint="eastAsia" w:ascii="宋体" w:hAnsi="宋体" w:cs="宋体"/>
                <w:sz w:val="24"/>
                <w:szCs w:val="24"/>
              </w:rPr>
              <w:t>管理学、微观经济学、宏观经济学、市场营销学、市场调研与预测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sz w:val="24"/>
                <w:szCs w:val="24"/>
              </w:rPr>
              <w:t>选用教材</w:t>
            </w:r>
          </w:p>
        </w:tc>
        <w:tc>
          <w:tcPr>
            <w:tcW w:w="7964" w:type="dxa"/>
            <w:gridSpan w:val="4"/>
            <w:tcBorders>
              <w:left w:val="single" w:color="auto" w:sz="4" w:space="0"/>
            </w:tcBorders>
            <w:vAlign w:val="center"/>
          </w:tcPr>
          <w:p>
            <w:pPr>
              <w:adjustRightInd w:val="0"/>
              <w:snapToGrid w:val="0"/>
              <w:spacing w:line="320" w:lineRule="exact"/>
              <w:ind w:firstLine="240" w:firstLineChars="100"/>
              <w:jc w:val="left"/>
              <w:rPr>
                <w:rFonts w:ascii="宋体" w:cs="Times New Roman"/>
                <w:sz w:val="24"/>
                <w:szCs w:val="24"/>
              </w:rPr>
            </w:pPr>
            <w:r>
              <w:rPr>
                <w:rFonts w:hint="eastAsia" w:ascii="宋体" w:hAnsi="宋体" w:cs="宋体"/>
                <w:sz w:val="24"/>
                <w:szCs w:val="24"/>
              </w:rPr>
              <w:t>曾明华</w:t>
            </w:r>
            <w:r>
              <w:rPr>
                <w:rFonts w:ascii="宋体" w:hAnsi="宋体" w:cs="宋体"/>
                <w:sz w:val="24"/>
                <w:szCs w:val="24"/>
              </w:rPr>
              <w:t xml:space="preserve">  </w:t>
            </w:r>
            <w:r>
              <w:rPr>
                <w:rFonts w:hint="eastAsia" w:ascii="宋体" w:hAnsi="宋体" w:cs="宋体"/>
                <w:sz w:val="24"/>
                <w:szCs w:val="24"/>
              </w:rPr>
              <w:t>非营利组织营销（第</w:t>
            </w:r>
            <w:r>
              <w:rPr>
                <w:rFonts w:ascii="宋体" w:hAnsi="宋体" w:cs="宋体"/>
                <w:sz w:val="24"/>
                <w:szCs w:val="24"/>
              </w:rPr>
              <w:t>1</w:t>
            </w:r>
            <w:r>
              <w:rPr>
                <w:rFonts w:hint="eastAsia" w:ascii="宋体" w:hAnsi="宋体" w:cs="宋体"/>
                <w:sz w:val="24"/>
                <w:szCs w:val="24"/>
              </w:rPr>
              <w:t>版）</w:t>
            </w:r>
            <w:r>
              <w:rPr>
                <w:rFonts w:ascii="宋体" w:cs="宋体"/>
                <w:sz w:val="24"/>
                <w:szCs w:val="24"/>
              </w:rPr>
              <w:t>.</w:t>
            </w:r>
            <w:r>
              <w:rPr>
                <w:rFonts w:hint="eastAsia" w:ascii="宋体" w:hAnsi="宋体" w:cs="宋体"/>
                <w:sz w:val="24"/>
                <w:szCs w:val="24"/>
              </w:rPr>
              <w:t>北京：经济管理出版社，</w:t>
            </w:r>
            <w:r>
              <w:rPr>
                <w:rFonts w:ascii="宋体" w:hAnsi="宋体" w:cs="宋体"/>
                <w:sz w:val="24"/>
                <w:szCs w:val="24"/>
              </w:rPr>
              <w:t>2014</w:t>
            </w:r>
            <w:r>
              <w:rPr>
                <w:rFonts w:asci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sz w:val="24"/>
                <w:szCs w:val="24"/>
              </w:rPr>
              <w:t>参考书目</w:t>
            </w:r>
          </w:p>
        </w:tc>
        <w:tc>
          <w:tcPr>
            <w:tcW w:w="7964" w:type="dxa"/>
            <w:gridSpan w:val="4"/>
            <w:tcBorders>
              <w:left w:val="single" w:color="auto" w:sz="4" w:space="0"/>
            </w:tcBorders>
            <w:vAlign w:val="center"/>
          </w:tcPr>
          <w:p>
            <w:pPr>
              <w:adjustRightInd w:val="0"/>
              <w:snapToGrid w:val="0"/>
              <w:spacing w:line="320" w:lineRule="exact"/>
              <w:jc w:val="left"/>
              <w:rPr>
                <w:rFonts w:ascii="宋体" w:cs="Times New Roman"/>
                <w:sz w:val="24"/>
                <w:szCs w:val="24"/>
              </w:rPr>
            </w:pPr>
          </w:p>
          <w:p>
            <w:pPr>
              <w:adjustRightInd w:val="0"/>
              <w:snapToGrid w:val="0"/>
              <w:spacing w:line="320" w:lineRule="exact"/>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美</w:t>
            </w:r>
            <w:r>
              <w:rPr>
                <w:rFonts w:ascii="宋体" w:hAnsi="宋体" w:cs="宋体"/>
                <w:sz w:val="24"/>
                <w:szCs w:val="24"/>
              </w:rPr>
              <w:t>]</w:t>
            </w:r>
            <w:r>
              <w:rPr>
                <w:rFonts w:hint="eastAsia" w:ascii="宋体" w:hAnsi="宋体" w:cs="宋体"/>
                <w:sz w:val="24"/>
                <w:szCs w:val="24"/>
              </w:rPr>
              <w:t>菲利普·科特勒，凯文·莱恩·凯勒</w:t>
            </w:r>
            <w:r>
              <w:rPr>
                <w:rFonts w:ascii="宋体" w:cs="宋体"/>
                <w:sz w:val="24"/>
                <w:szCs w:val="24"/>
              </w:rPr>
              <w:t>.</w:t>
            </w:r>
            <w:r>
              <w:rPr>
                <w:rFonts w:hint="eastAsia" w:ascii="宋体" w:hAnsi="宋体" w:cs="宋体"/>
                <w:sz w:val="24"/>
                <w:szCs w:val="24"/>
              </w:rPr>
              <w:t>营销管理（精要版）</w:t>
            </w:r>
            <w:r>
              <w:rPr>
                <w:rFonts w:ascii="宋体" w:hAnsi="宋体" w:cs="宋体"/>
                <w:sz w:val="24"/>
                <w:szCs w:val="24"/>
              </w:rPr>
              <w:t>.6</w:t>
            </w:r>
            <w:r>
              <w:rPr>
                <w:rFonts w:hint="eastAsia" w:ascii="宋体" w:hAnsi="宋体" w:cs="宋体"/>
                <w:sz w:val="24"/>
                <w:szCs w:val="24"/>
              </w:rPr>
              <w:t>版</w:t>
            </w:r>
            <w:r>
              <w:rPr>
                <w:rFonts w:ascii="宋体" w:cs="宋体"/>
                <w:sz w:val="24"/>
                <w:szCs w:val="24"/>
              </w:rPr>
              <w:t>.</w:t>
            </w:r>
            <w:r>
              <w:rPr>
                <w:rFonts w:hint="eastAsia" w:ascii="宋体" w:hAnsi="宋体" w:cs="宋体"/>
                <w:sz w:val="24"/>
                <w:szCs w:val="24"/>
              </w:rPr>
              <w:t>王永贵，等，译</w:t>
            </w:r>
            <w:r>
              <w:rPr>
                <w:rFonts w:ascii="宋体" w:cs="宋体"/>
                <w:sz w:val="24"/>
                <w:szCs w:val="24"/>
              </w:rPr>
              <w:t>.</w:t>
            </w:r>
            <w:r>
              <w:rPr>
                <w:rFonts w:hint="eastAsia" w:ascii="宋体" w:hAnsi="宋体" w:cs="宋体"/>
                <w:sz w:val="24"/>
                <w:szCs w:val="24"/>
              </w:rPr>
              <w:t>北京：清华大学出版社，</w:t>
            </w:r>
            <w:r>
              <w:rPr>
                <w:rFonts w:ascii="宋体" w:hAnsi="宋体" w:cs="宋体"/>
                <w:sz w:val="24"/>
                <w:szCs w:val="24"/>
              </w:rPr>
              <w:t>2017.</w:t>
            </w:r>
          </w:p>
          <w:p>
            <w:pPr>
              <w:adjustRightInd w:val="0"/>
              <w:snapToGrid w:val="0"/>
              <w:spacing w:line="320" w:lineRule="exact"/>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美</w:t>
            </w:r>
            <w:r>
              <w:rPr>
                <w:rFonts w:ascii="宋体" w:hAnsi="宋体" w:cs="宋体"/>
                <w:sz w:val="24"/>
                <w:szCs w:val="24"/>
              </w:rPr>
              <w:t>]</w:t>
            </w:r>
            <w:r>
              <w:rPr>
                <w:rFonts w:hint="eastAsia" w:ascii="宋体" w:hAnsi="宋体" w:cs="宋体"/>
                <w:sz w:val="24"/>
                <w:szCs w:val="24"/>
              </w:rPr>
              <w:t>加里·阿姆斯特朗，菲利普·科特勒</w:t>
            </w:r>
            <w:r>
              <w:rPr>
                <w:rFonts w:ascii="宋体" w:cs="宋体"/>
                <w:sz w:val="24"/>
                <w:szCs w:val="24"/>
              </w:rPr>
              <w:t>.</w:t>
            </w:r>
            <w:r>
              <w:rPr>
                <w:rFonts w:hint="eastAsia" w:ascii="宋体" w:hAnsi="宋体" w:cs="宋体"/>
                <w:sz w:val="24"/>
                <w:szCs w:val="24"/>
              </w:rPr>
              <w:t>市场营销学（原书第</w:t>
            </w:r>
            <w:r>
              <w:rPr>
                <w:rFonts w:ascii="宋体" w:hAnsi="宋体" w:cs="宋体"/>
                <w:sz w:val="24"/>
                <w:szCs w:val="24"/>
              </w:rPr>
              <w:t>13</w:t>
            </w:r>
            <w:r>
              <w:rPr>
                <w:rFonts w:hint="eastAsia" w:ascii="宋体" w:hAnsi="宋体" w:cs="宋体"/>
                <w:sz w:val="24"/>
                <w:szCs w:val="24"/>
              </w:rPr>
              <w:t>版）</w:t>
            </w:r>
            <w:r>
              <w:rPr>
                <w:rFonts w:ascii="宋体" w:cs="宋体"/>
                <w:sz w:val="24"/>
                <w:szCs w:val="24"/>
              </w:rPr>
              <w:t>.</w:t>
            </w:r>
            <w:r>
              <w:rPr>
                <w:rFonts w:hint="eastAsia" w:ascii="宋体" w:hAnsi="宋体" w:cs="宋体"/>
                <w:sz w:val="24"/>
                <w:szCs w:val="24"/>
              </w:rPr>
              <w:t>赵占波，等，译</w:t>
            </w:r>
            <w:r>
              <w:rPr>
                <w:rFonts w:ascii="宋体" w:cs="宋体"/>
                <w:sz w:val="24"/>
                <w:szCs w:val="24"/>
              </w:rPr>
              <w:t>.</w:t>
            </w:r>
            <w:r>
              <w:rPr>
                <w:rFonts w:hint="eastAsia" w:ascii="宋体" w:hAnsi="宋体" w:cs="宋体"/>
                <w:sz w:val="24"/>
                <w:szCs w:val="24"/>
              </w:rPr>
              <w:t>北京</w:t>
            </w:r>
            <w:r>
              <w:rPr>
                <w:rFonts w:ascii="宋体" w:hAnsi="宋体" w:cs="宋体"/>
                <w:sz w:val="24"/>
                <w:szCs w:val="24"/>
              </w:rPr>
              <w:t>:</w:t>
            </w:r>
            <w:r>
              <w:rPr>
                <w:rFonts w:hint="eastAsia" w:ascii="宋体" w:hAnsi="宋体" w:cs="宋体"/>
                <w:sz w:val="24"/>
                <w:szCs w:val="24"/>
              </w:rPr>
              <w:t>机械工业出版社，</w:t>
            </w:r>
            <w:r>
              <w:rPr>
                <w:rFonts w:ascii="宋体" w:hAnsi="宋体" w:cs="宋体"/>
                <w:sz w:val="24"/>
                <w:szCs w:val="24"/>
              </w:rPr>
              <w:t>2019.</w:t>
            </w:r>
          </w:p>
          <w:p>
            <w:pPr>
              <w:adjustRightInd w:val="0"/>
              <w:snapToGrid w:val="0"/>
              <w:spacing w:line="320" w:lineRule="exact"/>
              <w:jc w:val="left"/>
              <w:rPr>
                <w:rFonts w:ascii="宋体" w:cs="Times New Roman"/>
                <w:sz w:val="24"/>
                <w:szCs w:val="24"/>
              </w:rPr>
            </w:pPr>
            <w:r>
              <w:rPr>
                <w:rFonts w:ascii="宋体" w:hAnsi="宋体" w:cs="宋体"/>
                <w:sz w:val="24"/>
                <w:szCs w:val="24"/>
              </w:rPr>
              <w:t>3.</w:t>
            </w:r>
            <w:r>
              <w:rPr>
                <w:rFonts w:hint="eastAsia" w:ascii="宋体" w:hAnsi="宋体" w:cs="宋体"/>
                <w:sz w:val="24"/>
                <w:szCs w:val="24"/>
              </w:rPr>
              <w:t>陈晓春等著</w:t>
            </w:r>
            <w:r>
              <w:rPr>
                <w:rFonts w:ascii="宋体" w:hAnsi="宋体" w:cs="宋体"/>
                <w:sz w:val="24"/>
                <w:szCs w:val="24"/>
              </w:rPr>
              <w:t xml:space="preserve">.  </w:t>
            </w:r>
            <w:r>
              <w:rPr>
                <w:rFonts w:hint="eastAsia" w:ascii="宋体" w:hAnsi="宋体" w:cs="宋体"/>
                <w:sz w:val="24"/>
                <w:szCs w:val="24"/>
              </w:rPr>
              <w:t>非营利组织经营管理</w:t>
            </w:r>
            <w:r>
              <w:rPr>
                <w:rFonts w:ascii="宋体" w:hAnsi="宋体" w:cs="宋体"/>
                <w:sz w:val="24"/>
                <w:szCs w:val="24"/>
              </w:rPr>
              <w:t xml:space="preserve">. </w:t>
            </w:r>
            <w:r>
              <w:rPr>
                <w:rFonts w:hint="eastAsia" w:ascii="宋体" w:hAnsi="宋体" w:cs="宋体"/>
                <w:sz w:val="24"/>
                <w:szCs w:val="24"/>
              </w:rPr>
              <w:t>北京</w:t>
            </w:r>
            <w:r>
              <w:rPr>
                <w:rFonts w:ascii="宋体" w:hAnsi="宋体" w:cs="宋体"/>
                <w:sz w:val="24"/>
                <w:szCs w:val="24"/>
              </w:rPr>
              <w:t>:</w:t>
            </w:r>
            <w:r>
              <w:rPr>
                <w:rFonts w:hint="eastAsia" w:ascii="宋体" w:hAnsi="宋体" w:cs="宋体"/>
                <w:sz w:val="24"/>
                <w:szCs w:val="24"/>
              </w:rPr>
              <w:t>清华大学出版社，</w:t>
            </w:r>
            <w:r>
              <w:rPr>
                <w:rFonts w:ascii="宋体" w:hAnsi="宋体" w:cs="宋体"/>
                <w:sz w:val="24"/>
                <w:szCs w:val="24"/>
              </w:rPr>
              <w:t>2019.</w:t>
            </w:r>
          </w:p>
          <w:p>
            <w:pPr>
              <w:adjustRightInd w:val="0"/>
              <w:snapToGrid w:val="0"/>
              <w:spacing w:line="320" w:lineRule="exact"/>
              <w:jc w:val="left"/>
              <w:rPr>
                <w:rFonts w:asci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sz w:val="24"/>
                <w:szCs w:val="24"/>
              </w:rPr>
            </w:pPr>
            <w:r>
              <w:rPr>
                <w:rFonts w:hint="eastAsia" w:ascii="宋体" w:hAnsi="宋体" w:cs="宋体"/>
                <w:sz w:val="24"/>
                <w:szCs w:val="24"/>
              </w:rPr>
              <w:t>推荐教材</w:t>
            </w:r>
          </w:p>
        </w:tc>
        <w:tc>
          <w:tcPr>
            <w:tcW w:w="7964" w:type="dxa"/>
            <w:gridSpan w:val="4"/>
            <w:tcBorders>
              <w:left w:val="single" w:color="auto" w:sz="4" w:space="0"/>
            </w:tcBorders>
            <w:vAlign w:val="center"/>
          </w:tcPr>
          <w:p>
            <w:pPr>
              <w:adjustRightInd w:val="0"/>
              <w:snapToGrid w:val="0"/>
              <w:spacing w:line="320" w:lineRule="exact"/>
              <w:jc w:val="left"/>
              <w:rPr>
                <w:rFonts w:ascii="宋体" w:cs="Times New Roman"/>
                <w:sz w:val="24"/>
                <w:szCs w:val="24"/>
              </w:rPr>
            </w:pPr>
            <w:r>
              <w:rPr>
                <w:rFonts w:hint="eastAsia" w:ascii="宋体" w:hAnsi="宋体" w:cs="宋体"/>
                <w:sz w:val="24"/>
                <w:szCs w:val="24"/>
              </w:rPr>
              <w:t>曾明华</w:t>
            </w:r>
            <w:r>
              <w:rPr>
                <w:rFonts w:ascii="宋体" w:hAnsi="宋体" w:cs="宋体"/>
                <w:sz w:val="24"/>
                <w:szCs w:val="24"/>
              </w:rPr>
              <w:t xml:space="preserve">  </w:t>
            </w:r>
            <w:r>
              <w:rPr>
                <w:rFonts w:hint="eastAsia" w:ascii="宋体" w:hAnsi="宋体" w:cs="宋体"/>
                <w:sz w:val="24"/>
                <w:szCs w:val="24"/>
              </w:rPr>
              <w:t>非营利组织营销（第</w:t>
            </w:r>
            <w:r>
              <w:rPr>
                <w:rFonts w:ascii="宋体" w:hAnsi="宋体" w:cs="宋体"/>
                <w:sz w:val="24"/>
                <w:szCs w:val="24"/>
              </w:rPr>
              <w:t>1</w:t>
            </w:r>
            <w:r>
              <w:rPr>
                <w:rFonts w:hint="eastAsia" w:ascii="宋体" w:hAnsi="宋体" w:cs="宋体"/>
                <w:sz w:val="24"/>
                <w:szCs w:val="24"/>
              </w:rPr>
              <w:t>版）</w:t>
            </w:r>
            <w:r>
              <w:rPr>
                <w:rFonts w:ascii="宋体" w:cs="宋体"/>
                <w:sz w:val="24"/>
                <w:szCs w:val="24"/>
              </w:rPr>
              <w:t>.</w:t>
            </w:r>
            <w:r>
              <w:rPr>
                <w:rFonts w:hint="eastAsia" w:ascii="宋体" w:hAnsi="宋体" w:cs="宋体"/>
                <w:sz w:val="24"/>
                <w:szCs w:val="24"/>
              </w:rPr>
              <w:t>北京：经济管理出版社，</w:t>
            </w:r>
            <w:r>
              <w:rPr>
                <w:rFonts w:ascii="宋体" w:hAnsi="宋体" w:cs="宋体"/>
                <w:sz w:val="24"/>
                <w:szCs w:val="24"/>
              </w:rPr>
              <w:t>2014</w:t>
            </w:r>
            <w:r>
              <w:rPr>
                <w:rFonts w:ascii="宋体" w:cs="宋体"/>
                <w:sz w:val="24"/>
                <w:szCs w:val="24"/>
              </w:rPr>
              <w:t>.</w:t>
            </w:r>
          </w:p>
        </w:tc>
      </w:tr>
    </w:tbl>
    <w:p>
      <w:pPr>
        <w:widowControl/>
        <w:spacing w:line="360" w:lineRule="auto"/>
        <w:jc w:val="left"/>
        <w:outlineLvl w:val="0"/>
        <w:rPr>
          <w:rFonts w:ascii="黑体" w:hAnsi="黑体" w:eastAsia="黑体" w:cs="Times New Roman"/>
          <w:sz w:val="30"/>
          <w:szCs w:val="30"/>
        </w:rPr>
      </w:pPr>
      <w:bookmarkStart w:id="2" w:name="_Toc2371664"/>
      <w:bookmarkStart w:id="3" w:name="_Toc4406546"/>
    </w:p>
    <w:p>
      <w:pPr>
        <w:widowControl/>
        <w:spacing w:line="360" w:lineRule="auto"/>
        <w:jc w:val="left"/>
        <w:outlineLvl w:val="0"/>
        <w:rPr>
          <w:rFonts w:ascii="黑体" w:hAnsi="黑体" w:eastAsia="黑体" w:cs="Times New Roman"/>
          <w:sz w:val="30"/>
          <w:szCs w:val="30"/>
        </w:rPr>
      </w:pPr>
    </w:p>
    <w:p>
      <w:pPr>
        <w:widowControl/>
        <w:spacing w:line="360" w:lineRule="auto"/>
        <w:jc w:val="left"/>
        <w:outlineLvl w:val="0"/>
        <w:rPr>
          <w:rFonts w:ascii="黑体" w:hAnsi="黑体" w:eastAsia="黑体" w:cs="Times New Roman"/>
          <w:sz w:val="30"/>
          <w:szCs w:val="30"/>
        </w:rPr>
      </w:pPr>
    </w:p>
    <w:p>
      <w:pPr>
        <w:widowControl/>
        <w:spacing w:line="360" w:lineRule="auto"/>
        <w:jc w:val="left"/>
        <w:outlineLvl w:val="0"/>
        <w:rPr>
          <w:rFonts w:ascii="黑体" w:hAnsi="黑体" w:eastAsia="黑体" w:cs="Times New Roman"/>
          <w:sz w:val="30"/>
          <w:szCs w:val="30"/>
        </w:rPr>
      </w:pPr>
    </w:p>
    <w:p>
      <w:pPr>
        <w:widowControl/>
        <w:spacing w:line="360" w:lineRule="auto"/>
        <w:jc w:val="left"/>
        <w:outlineLvl w:val="0"/>
        <w:rPr>
          <w:rFonts w:ascii="黑体" w:hAnsi="黑体" w:eastAsia="黑体" w:cs="Times New Roman"/>
          <w:sz w:val="30"/>
          <w:szCs w:val="30"/>
        </w:rPr>
      </w:pPr>
    </w:p>
    <w:p>
      <w:pPr>
        <w:widowControl/>
        <w:spacing w:line="360" w:lineRule="auto"/>
        <w:jc w:val="left"/>
        <w:outlineLvl w:val="0"/>
        <w:rPr>
          <w:rFonts w:ascii="黑体" w:hAnsi="黑体" w:eastAsia="黑体" w:cs="Times New Roman"/>
          <w:sz w:val="30"/>
          <w:szCs w:val="30"/>
        </w:rPr>
      </w:pPr>
      <w:r>
        <w:rPr>
          <w:rFonts w:hint="eastAsia" w:ascii="黑体" w:hAnsi="黑体" w:eastAsia="黑体" w:cs="黑体"/>
          <w:sz w:val="30"/>
          <w:szCs w:val="30"/>
        </w:rPr>
        <w:t>二、课程目标</w:t>
      </w:r>
      <w:bookmarkEnd w:id="2"/>
      <w:bookmarkEnd w:id="3"/>
    </w:p>
    <w:p>
      <w:pPr>
        <w:spacing w:afterLines="50" w:line="480" w:lineRule="exact"/>
        <w:jc w:val="left"/>
        <w:rPr>
          <w:rFonts w:ascii="仿宋_GB2312" w:hAnsi="宋体" w:eastAsia="仿宋_GB2312" w:cs="Times New Roman"/>
          <w:b/>
          <w:bCs/>
          <w:sz w:val="30"/>
          <w:szCs w:val="30"/>
        </w:rPr>
      </w:pPr>
      <w:r>
        <w:rPr>
          <w:rFonts w:hint="eastAsia" w:ascii="仿宋_GB2312" w:hAnsi="宋体" w:eastAsia="仿宋_GB2312" w:cs="仿宋_GB2312"/>
          <w:b/>
          <w:bCs/>
          <w:sz w:val="30"/>
          <w:szCs w:val="30"/>
        </w:rPr>
        <w:t>（一）课程具体目标</w:t>
      </w:r>
    </w:p>
    <w:tbl>
      <w:tblPr>
        <w:tblStyle w:val="9"/>
        <w:tblW w:w="98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5"/>
        <w:gridCol w:w="8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cs="Times New Roman"/>
                <w:b/>
                <w:bCs/>
              </w:rPr>
            </w:pPr>
            <w:r>
              <w:rPr>
                <w:rFonts w:ascii="仿宋_GB2312" w:hAnsi="宋体" w:eastAsia="仿宋_GB2312" w:cs="仿宋_GB2312"/>
                <w:sz w:val="28"/>
                <w:szCs w:val="28"/>
              </w:rPr>
              <w:t xml:space="preserve">   </w:t>
            </w:r>
            <w:r>
              <w:rPr>
                <w:rFonts w:hint="eastAsia" w:ascii="宋体" w:hAnsi="宋体" w:cs="宋体"/>
                <w:b/>
                <w:bCs/>
              </w:rPr>
              <w:t>序</w:t>
            </w:r>
            <w:r>
              <w:rPr>
                <w:rFonts w:ascii="宋体" w:hAnsi="宋体" w:cs="宋体"/>
                <w:b/>
                <w:bCs/>
              </w:rPr>
              <w:t xml:space="preserve">  </w:t>
            </w:r>
            <w:r>
              <w:rPr>
                <w:rFonts w:hint="eastAsia" w:ascii="宋体" w:hAnsi="宋体" w:cs="宋体"/>
                <w:b/>
                <w:bCs/>
              </w:rPr>
              <w:t>号</w:t>
            </w:r>
          </w:p>
        </w:tc>
        <w:tc>
          <w:tcPr>
            <w:tcW w:w="8309" w:type="dxa"/>
            <w:tcBorders>
              <w:left w:val="single" w:color="auto" w:sz="4" w:space="0"/>
            </w:tcBorders>
            <w:vAlign w:val="center"/>
          </w:tcPr>
          <w:p>
            <w:pPr>
              <w:jc w:val="center"/>
              <w:rPr>
                <w:rFonts w:ascii="宋体" w:cs="Times New Roman"/>
                <w:b/>
                <w:bCs/>
              </w:rPr>
            </w:pPr>
            <w:r>
              <w:rPr>
                <w:rFonts w:hint="eastAsia" w:ascii="宋体" w:hAnsi="宋体" w:cs="宋体"/>
                <w:b/>
                <w:bCs/>
              </w:rPr>
              <w:t>课程具体目标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rPr>
            </w:pPr>
            <w:r>
              <w:rPr>
                <w:rFonts w:hint="eastAsia" w:ascii="宋体" w:hAnsi="宋体" w:cs="宋体"/>
              </w:rPr>
              <w:t>课程目标</w:t>
            </w:r>
            <w:r>
              <w:rPr>
                <w:rFonts w:ascii="宋体" w:hAnsi="宋体" w:cs="宋体"/>
              </w:rPr>
              <w:t>1</w:t>
            </w:r>
          </w:p>
        </w:tc>
        <w:tc>
          <w:tcPr>
            <w:tcW w:w="8309" w:type="dxa"/>
            <w:tcBorders>
              <w:left w:val="single" w:color="auto" w:sz="4" w:space="0"/>
            </w:tcBorders>
            <w:vAlign w:val="center"/>
          </w:tcPr>
          <w:p>
            <w:pPr>
              <w:adjustRightInd w:val="0"/>
              <w:snapToGrid w:val="0"/>
              <w:spacing w:line="320" w:lineRule="exact"/>
              <w:jc w:val="left"/>
              <w:rPr>
                <w:rFonts w:ascii="宋体" w:cs="Times New Roman"/>
              </w:rPr>
            </w:pPr>
            <w:r>
              <w:rPr>
                <w:rFonts w:hint="eastAsia" w:ascii="宋体" w:hAnsi="宋体" w:cs="宋体"/>
              </w:rPr>
              <w:t>掌握非营利组织营销发展趋势、理论基础、市场细分、市场选择、市场定位、产品策略、定价策略、分销策略和促销策略、志愿者的招募与管理、募捐管理等基本内容和方法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rPr>
            </w:pPr>
            <w:r>
              <w:rPr>
                <w:rFonts w:hint="eastAsia" w:ascii="宋体" w:hAnsi="宋体" w:cs="宋体"/>
              </w:rPr>
              <w:t>课程目标</w:t>
            </w:r>
            <w:r>
              <w:rPr>
                <w:rFonts w:ascii="宋体" w:hAnsi="宋体" w:cs="宋体"/>
              </w:rPr>
              <w:t>2</w:t>
            </w:r>
          </w:p>
        </w:tc>
        <w:tc>
          <w:tcPr>
            <w:tcW w:w="8309" w:type="dxa"/>
            <w:tcBorders>
              <w:left w:val="single" w:color="auto" w:sz="4" w:space="0"/>
            </w:tcBorders>
            <w:vAlign w:val="center"/>
          </w:tcPr>
          <w:p>
            <w:pPr>
              <w:adjustRightInd w:val="0"/>
              <w:snapToGrid w:val="0"/>
              <w:spacing w:line="320" w:lineRule="exact"/>
              <w:jc w:val="left"/>
              <w:rPr>
                <w:rFonts w:ascii="宋体" w:cs="Times New Roman"/>
              </w:rPr>
            </w:pPr>
            <w:r>
              <w:rPr>
                <w:rFonts w:hint="eastAsia" w:ascii="宋体" w:hAnsi="宋体" w:cs="宋体"/>
              </w:rPr>
              <w:t>具备将营销基本原理和方法应用于实践的能力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rPr>
            </w:pPr>
            <w:r>
              <w:rPr>
                <w:rFonts w:hint="eastAsia" w:ascii="宋体" w:hAnsi="宋体" w:cs="宋体"/>
              </w:rPr>
              <w:t>课程目标</w:t>
            </w:r>
            <w:r>
              <w:rPr>
                <w:rFonts w:ascii="宋体" w:hAnsi="宋体" w:cs="宋体"/>
              </w:rPr>
              <w:t>3</w:t>
            </w:r>
          </w:p>
        </w:tc>
        <w:tc>
          <w:tcPr>
            <w:tcW w:w="8309" w:type="dxa"/>
            <w:tcBorders>
              <w:left w:val="single" w:color="auto" w:sz="4" w:space="0"/>
            </w:tcBorders>
            <w:vAlign w:val="center"/>
          </w:tcPr>
          <w:p>
            <w:pPr>
              <w:adjustRightInd w:val="0"/>
              <w:snapToGrid w:val="0"/>
              <w:spacing w:line="320" w:lineRule="exact"/>
              <w:jc w:val="left"/>
              <w:rPr>
                <w:rFonts w:ascii="宋体" w:cs="Times New Roman"/>
              </w:rPr>
            </w:pPr>
            <w:r>
              <w:rPr>
                <w:rFonts w:hint="eastAsia" w:ascii="宋体" w:hAnsi="宋体" w:cs="宋体"/>
              </w:rPr>
              <w:t>具有营销创新意识和道德准则，践行社会主义核心价值观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cs="Times New Roman"/>
              </w:rPr>
            </w:pPr>
            <w:r>
              <w:rPr>
                <w:rFonts w:hint="eastAsia" w:ascii="宋体" w:hAnsi="宋体" w:cs="宋体"/>
              </w:rPr>
              <w:t>课程目标</w:t>
            </w:r>
            <w:r>
              <w:rPr>
                <w:rFonts w:ascii="宋体" w:hAnsi="宋体" w:cs="宋体"/>
              </w:rPr>
              <w:t>4</w:t>
            </w:r>
          </w:p>
        </w:tc>
        <w:tc>
          <w:tcPr>
            <w:tcW w:w="8309" w:type="dxa"/>
            <w:tcBorders>
              <w:left w:val="single" w:color="auto" w:sz="4" w:space="0"/>
            </w:tcBorders>
            <w:vAlign w:val="center"/>
          </w:tcPr>
          <w:p>
            <w:pPr>
              <w:adjustRightInd w:val="0"/>
              <w:snapToGrid w:val="0"/>
              <w:spacing w:line="320" w:lineRule="exact"/>
              <w:jc w:val="left"/>
              <w:rPr>
                <w:rFonts w:ascii="宋体" w:cs="Times New Roman"/>
              </w:rPr>
            </w:pPr>
            <w:r>
              <w:rPr>
                <w:rFonts w:hint="eastAsia" w:ascii="宋体" w:hAnsi="宋体" w:cs="宋体"/>
                <w:color w:val="000000"/>
              </w:rPr>
              <w:t>了解非营利组织营销的前沿理论和实践，形成市场营销学</w:t>
            </w:r>
            <w:r>
              <w:rPr>
                <w:rFonts w:hint="eastAsia" w:ascii="宋体" w:hAnsi="宋体" w:cs="宋体"/>
              </w:rPr>
              <w:t>科思维</w:t>
            </w:r>
          </w:p>
        </w:tc>
      </w:tr>
    </w:tbl>
    <w:p>
      <w:pPr>
        <w:spacing w:beforeLines="50" w:afterLines="50" w:line="480" w:lineRule="exact"/>
        <w:jc w:val="left"/>
        <w:rPr>
          <w:rFonts w:ascii="仿宋_GB2312" w:hAnsi="宋体" w:eastAsia="仿宋_GB2312" w:cs="Times New Roman"/>
          <w:b/>
          <w:bCs/>
          <w:sz w:val="30"/>
          <w:szCs w:val="30"/>
        </w:rPr>
      </w:pPr>
      <w:r>
        <w:rPr>
          <w:rFonts w:hint="eastAsia" w:ascii="仿宋_GB2312" w:hAnsi="宋体" w:eastAsia="仿宋_GB2312" w:cs="仿宋_GB2312"/>
          <w:b/>
          <w:bCs/>
          <w:sz w:val="30"/>
          <w:szCs w:val="30"/>
        </w:rPr>
        <w:t>（二）课程目标与毕业要求的关系</w:t>
      </w:r>
    </w:p>
    <w:tbl>
      <w:tblPr>
        <w:tblStyle w:val="9"/>
        <w:tblW w:w="99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9" w:type="dxa"/>
            <w:vAlign w:val="center"/>
          </w:tcPr>
          <w:p>
            <w:pPr>
              <w:adjustRightInd w:val="0"/>
              <w:snapToGrid w:val="0"/>
              <w:spacing w:line="320" w:lineRule="exact"/>
              <w:jc w:val="center"/>
              <w:rPr>
                <w:rFonts w:ascii="宋体" w:cs="Times New Roman"/>
                <w:b/>
                <w:bCs/>
              </w:rPr>
            </w:pPr>
            <w:r>
              <w:rPr>
                <w:rFonts w:hint="eastAsia" w:ascii="宋体" w:hAnsi="宋体" w:cs="宋体"/>
                <w:b/>
                <w:bCs/>
              </w:rPr>
              <w:t>课程目标</w:t>
            </w:r>
          </w:p>
        </w:tc>
        <w:tc>
          <w:tcPr>
            <w:tcW w:w="2808" w:type="dxa"/>
            <w:vAlign w:val="center"/>
          </w:tcPr>
          <w:p>
            <w:pPr>
              <w:adjustRightInd w:val="0"/>
              <w:snapToGrid w:val="0"/>
              <w:spacing w:line="320" w:lineRule="exact"/>
              <w:jc w:val="center"/>
              <w:rPr>
                <w:rFonts w:ascii="宋体" w:cs="Times New Roman"/>
                <w:b/>
                <w:bCs/>
              </w:rPr>
            </w:pPr>
            <w:r>
              <w:rPr>
                <w:rFonts w:hint="eastAsia" w:ascii="宋体" w:hAnsi="宋体" w:cs="宋体"/>
                <w:b/>
                <w:bCs/>
              </w:rPr>
              <w:t>支撑的毕业要求</w:t>
            </w:r>
          </w:p>
        </w:tc>
        <w:tc>
          <w:tcPr>
            <w:tcW w:w="5670" w:type="dxa"/>
            <w:vAlign w:val="center"/>
          </w:tcPr>
          <w:p>
            <w:pPr>
              <w:adjustRightInd w:val="0"/>
              <w:snapToGrid w:val="0"/>
              <w:spacing w:line="320" w:lineRule="exact"/>
              <w:jc w:val="center"/>
              <w:rPr>
                <w:rFonts w:ascii="宋体" w:cs="Times New Roman"/>
                <w:b/>
                <w:bCs/>
              </w:rPr>
            </w:pPr>
            <w:r>
              <w:rPr>
                <w:rFonts w:hint="eastAsia" w:ascii="宋体" w:hAnsi="宋体" w:cs="宋体"/>
                <w:b/>
                <w:bCs/>
              </w:rPr>
              <w:t>支撑的毕业要求指标点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cs="Times New Roman"/>
              </w:rPr>
            </w:pPr>
            <w:r>
              <w:rPr>
                <w:rFonts w:hint="eastAsia" w:ascii="宋体" w:hAnsi="宋体" w:cs="宋体"/>
              </w:rPr>
              <w:t>课程目标</w:t>
            </w:r>
            <w:r>
              <w:rPr>
                <w:rFonts w:ascii="宋体" w:hAnsi="宋体" w:cs="宋体"/>
              </w:rPr>
              <w:t>1</w:t>
            </w:r>
          </w:p>
        </w:tc>
        <w:tc>
          <w:tcPr>
            <w:tcW w:w="2808" w:type="dxa"/>
            <w:vAlign w:val="center"/>
          </w:tcPr>
          <w:p>
            <w:pPr>
              <w:adjustRightInd w:val="0"/>
              <w:snapToGrid w:val="0"/>
              <w:spacing w:line="320" w:lineRule="exact"/>
              <w:jc w:val="left"/>
              <w:rPr>
                <w:rFonts w:ascii="宋体" w:cs="Times New Roman"/>
              </w:rPr>
            </w:pPr>
            <w:r>
              <w:rPr>
                <w:rFonts w:hint="eastAsia" w:ascii="宋体" w:hAnsi="宋体" w:cs="宋体"/>
              </w:rPr>
              <w:t>毕业要求</w:t>
            </w:r>
            <w:r>
              <w:rPr>
                <w:rFonts w:ascii="宋体" w:hAnsi="宋体" w:cs="宋体"/>
              </w:rPr>
              <w:t>1:</w:t>
            </w:r>
            <w:r>
              <w:rPr>
                <w:rFonts w:hint="eastAsia" w:ascii="宋体" w:hAnsi="宋体" w:cs="宋体"/>
              </w:rPr>
              <w:t>知识获取能力</w:t>
            </w:r>
          </w:p>
        </w:tc>
        <w:tc>
          <w:tcPr>
            <w:tcW w:w="5670" w:type="dxa"/>
            <w:vAlign w:val="center"/>
          </w:tcPr>
          <w:p>
            <w:pPr>
              <w:pStyle w:val="21"/>
              <w:adjustRightInd w:val="0"/>
              <w:snapToGrid w:val="0"/>
              <w:spacing w:line="320" w:lineRule="exact"/>
              <w:ind w:left="31680" w:hanging="420" w:hangingChars="200"/>
              <w:rPr>
                <w:rFonts w:cs="Times New Roman"/>
                <w:sz w:val="21"/>
                <w:szCs w:val="21"/>
              </w:rPr>
            </w:pPr>
            <w:r>
              <w:rPr>
                <w:sz w:val="21"/>
                <w:szCs w:val="21"/>
              </w:rPr>
              <w:t>1.2</w:t>
            </w:r>
            <w:r>
              <w:rPr>
                <w:rFonts w:hint="eastAsia"/>
                <w:sz w:val="21"/>
                <w:szCs w:val="21"/>
              </w:rPr>
              <w:t>专业性知识。本专业学生须系统地掌握管理学、组织行为学、会计学、财务管理学、市场营销学、创业学等工商管理类专业理论知识与方法，重点掌握非营利组织市营销的理论前沿及发展动态。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adjustRightInd w:val="0"/>
              <w:snapToGrid w:val="0"/>
              <w:spacing w:line="320" w:lineRule="exact"/>
              <w:jc w:val="center"/>
              <w:rPr>
                <w:rFonts w:ascii="宋体" w:cs="Times New Roman"/>
              </w:rPr>
            </w:pPr>
            <w:r>
              <w:rPr>
                <w:rFonts w:hint="eastAsia" w:ascii="宋体" w:hAnsi="宋体" w:cs="宋体"/>
              </w:rPr>
              <w:t>课程目标</w:t>
            </w:r>
            <w:r>
              <w:rPr>
                <w:rFonts w:ascii="宋体" w:hAnsi="宋体" w:cs="宋体"/>
              </w:rPr>
              <w:t>2</w:t>
            </w:r>
          </w:p>
        </w:tc>
        <w:tc>
          <w:tcPr>
            <w:tcW w:w="2808" w:type="dxa"/>
            <w:vAlign w:val="center"/>
          </w:tcPr>
          <w:p>
            <w:pPr>
              <w:adjustRightInd w:val="0"/>
              <w:snapToGrid w:val="0"/>
              <w:spacing w:line="320" w:lineRule="exact"/>
              <w:jc w:val="left"/>
              <w:rPr>
                <w:rFonts w:cs="Times New Roman"/>
              </w:rPr>
            </w:pPr>
            <w:r>
              <w:rPr>
                <w:rFonts w:hint="eastAsia" w:ascii="宋体" w:hAnsi="宋体" w:cs="宋体"/>
              </w:rPr>
              <w:t>毕业要求</w:t>
            </w:r>
            <w:r>
              <w:rPr>
                <w:rFonts w:ascii="宋体" w:hAnsi="宋体" w:cs="宋体"/>
              </w:rPr>
              <w:t>2:</w:t>
            </w:r>
            <w:r>
              <w:rPr>
                <w:rFonts w:hint="eastAsia" w:cs="宋体"/>
              </w:rPr>
              <w:t>知识应用能力</w:t>
            </w:r>
          </w:p>
        </w:tc>
        <w:tc>
          <w:tcPr>
            <w:tcW w:w="5670" w:type="dxa"/>
            <w:vAlign w:val="center"/>
          </w:tcPr>
          <w:p>
            <w:pPr>
              <w:pStyle w:val="21"/>
              <w:adjustRightInd w:val="0"/>
              <w:snapToGrid w:val="0"/>
              <w:spacing w:line="320" w:lineRule="exact"/>
              <w:ind w:left="31680" w:hanging="420" w:hangingChars="200"/>
              <w:rPr>
                <w:rFonts w:cs="Times New Roman"/>
                <w:sz w:val="21"/>
                <w:szCs w:val="21"/>
              </w:rPr>
            </w:pPr>
            <w:r>
              <w:rPr>
                <w:sz w:val="21"/>
                <w:szCs w:val="21"/>
              </w:rPr>
              <w:t xml:space="preserve">2.1 </w:t>
            </w:r>
            <w:r>
              <w:rPr>
                <w:rFonts w:hint="eastAsia"/>
                <w:sz w:val="21"/>
                <w:szCs w:val="21"/>
              </w:rPr>
              <w:t>专业知识应用能力。具有国际视野，系统掌握市场营销专业基础知识。具备市场调查与预测、营销策划、销售管理等组织管理问题的敏锐性和判断力，并能够运用市场营销学理论和方法，系统分析、解决非营利组织的营销问题。</w:t>
            </w:r>
          </w:p>
          <w:p>
            <w:pPr>
              <w:pStyle w:val="21"/>
              <w:adjustRightInd w:val="0"/>
              <w:snapToGrid w:val="0"/>
              <w:spacing w:line="320" w:lineRule="exact"/>
              <w:ind w:left="31680" w:hanging="420" w:hangingChars="200"/>
              <w:rPr>
                <w:rFonts w:cs="Times New Roman"/>
                <w:sz w:val="21"/>
                <w:szCs w:val="21"/>
              </w:rPr>
            </w:pPr>
            <w:r>
              <w:rPr>
                <w:sz w:val="21"/>
                <w:szCs w:val="21"/>
              </w:rPr>
              <w:t xml:space="preserve">2.3 </w:t>
            </w:r>
            <w:r>
              <w:rPr>
                <w:rFonts w:hint="eastAsia"/>
                <w:sz w:val="21"/>
                <w:szCs w:val="21"/>
              </w:rPr>
              <w:t>互联网技术应用。熟练运用网络技术和数字营销工具分析解决非营利组织营销中的问题。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1509" w:type="dxa"/>
            <w:vMerge w:val="continue"/>
            <w:vAlign w:val="center"/>
          </w:tcPr>
          <w:p>
            <w:pPr>
              <w:adjustRightInd w:val="0"/>
              <w:snapToGrid w:val="0"/>
              <w:spacing w:line="320" w:lineRule="exact"/>
              <w:jc w:val="center"/>
              <w:rPr>
                <w:rFonts w:ascii="宋体" w:cs="Times New Roman"/>
              </w:rPr>
            </w:pPr>
          </w:p>
        </w:tc>
        <w:tc>
          <w:tcPr>
            <w:tcW w:w="2808" w:type="dxa"/>
            <w:vAlign w:val="center"/>
          </w:tcPr>
          <w:p>
            <w:pPr>
              <w:adjustRightInd w:val="0"/>
              <w:snapToGrid w:val="0"/>
              <w:spacing w:line="320" w:lineRule="exact"/>
              <w:jc w:val="left"/>
              <w:rPr>
                <w:rFonts w:cs="Times New Roman"/>
              </w:rPr>
            </w:pPr>
            <w:r>
              <w:rPr>
                <w:rFonts w:hint="eastAsia" w:ascii="宋体" w:hAnsi="宋体" w:cs="宋体"/>
              </w:rPr>
              <w:t>毕业要求</w:t>
            </w:r>
            <w:r>
              <w:rPr>
                <w:rFonts w:ascii="宋体" w:hAnsi="宋体" w:cs="宋体"/>
              </w:rPr>
              <w:t>5</w:t>
            </w:r>
            <w:r>
              <w:rPr>
                <w:rFonts w:hint="eastAsia" w:ascii="宋体" w:hAnsi="宋体" w:cs="宋体"/>
              </w:rPr>
              <w:t>：科学研究能力</w:t>
            </w:r>
          </w:p>
        </w:tc>
        <w:tc>
          <w:tcPr>
            <w:tcW w:w="5670" w:type="dxa"/>
            <w:vAlign w:val="center"/>
          </w:tcPr>
          <w:p>
            <w:pPr>
              <w:tabs>
                <w:tab w:val="left" w:pos="3570"/>
              </w:tabs>
              <w:adjustRightInd w:val="0"/>
              <w:snapToGrid w:val="0"/>
              <w:spacing w:line="320" w:lineRule="exact"/>
              <w:ind w:left="31680" w:hanging="420" w:hangingChars="200"/>
              <w:rPr>
                <w:rFonts w:ascii="宋体" w:cs="Times New Roman"/>
              </w:rPr>
            </w:pPr>
            <w:r>
              <w:rPr>
                <w:rFonts w:ascii="宋体" w:hAnsi="宋体" w:cs="宋体"/>
              </w:rPr>
              <w:t>5.1</w:t>
            </w:r>
            <w:r>
              <w:rPr>
                <w:rFonts w:hint="eastAsia" w:ascii="宋体" w:hAnsi="宋体" w:cs="宋体"/>
              </w:rPr>
              <w:t>掌握文献检索、资料查询的基本方法，具有一定的科学研究能力</w:t>
            </w:r>
          </w:p>
          <w:p>
            <w:pPr>
              <w:pStyle w:val="21"/>
              <w:adjustRightInd w:val="0"/>
              <w:snapToGrid w:val="0"/>
              <w:spacing w:line="320" w:lineRule="exact"/>
              <w:ind w:left="31680" w:hanging="420" w:hangingChars="200"/>
              <w:rPr>
                <w:rFonts w:cs="Times New Roman"/>
                <w:sz w:val="21"/>
                <w:szCs w:val="21"/>
              </w:rPr>
            </w:pPr>
            <w:r>
              <w:rPr>
                <w:sz w:val="21"/>
                <w:szCs w:val="21"/>
              </w:rPr>
              <w:t>5.3</w:t>
            </w:r>
            <w:r>
              <w:rPr>
                <w:rFonts w:hint="eastAsia"/>
                <w:sz w:val="21"/>
                <w:szCs w:val="21"/>
              </w:rPr>
              <w:t>掌握管理、市场营销的定性和定量的研究分析方法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adjustRightInd w:val="0"/>
              <w:snapToGrid w:val="0"/>
              <w:spacing w:line="320" w:lineRule="exact"/>
              <w:jc w:val="center"/>
              <w:rPr>
                <w:rFonts w:ascii="宋体" w:cs="Times New Roman"/>
              </w:rPr>
            </w:pPr>
            <w:r>
              <w:rPr>
                <w:rFonts w:hint="eastAsia" w:ascii="宋体" w:hAnsi="宋体" w:cs="宋体"/>
              </w:rPr>
              <w:t>课程目标</w:t>
            </w:r>
            <w:r>
              <w:rPr>
                <w:rFonts w:ascii="宋体" w:hAnsi="宋体" w:cs="宋体"/>
              </w:rPr>
              <w:t>3</w:t>
            </w:r>
          </w:p>
        </w:tc>
        <w:tc>
          <w:tcPr>
            <w:tcW w:w="2808" w:type="dxa"/>
            <w:vAlign w:val="center"/>
          </w:tcPr>
          <w:p>
            <w:pPr>
              <w:adjustRightInd w:val="0"/>
              <w:snapToGrid w:val="0"/>
              <w:spacing w:line="320" w:lineRule="exact"/>
              <w:jc w:val="left"/>
              <w:rPr>
                <w:rFonts w:cs="Times New Roman"/>
              </w:rPr>
            </w:pPr>
            <w:r>
              <w:rPr>
                <w:rFonts w:hint="eastAsia" w:cs="宋体"/>
              </w:rPr>
              <w:t>毕业要求</w:t>
            </w:r>
            <w:r>
              <w:t>3</w:t>
            </w:r>
            <w:r>
              <w:rPr>
                <w:rFonts w:hint="eastAsia" w:cs="宋体"/>
              </w:rPr>
              <w:t>：思想道德素质</w:t>
            </w:r>
          </w:p>
        </w:tc>
        <w:tc>
          <w:tcPr>
            <w:tcW w:w="5670" w:type="dxa"/>
            <w:vAlign w:val="center"/>
          </w:tcPr>
          <w:p>
            <w:pPr>
              <w:pStyle w:val="21"/>
              <w:adjustRightInd w:val="0"/>
              <w:snapToGrid w:val="0"/>
              <w:spacing w:line="320" w:lineRule="exact"/>
              <w:ind w:left="31680" w:hanging="420" w:hangingChars="200"/>
              <w:rPr>
                <w:rFonts w:cs="Times New Roman"/>
                <w:sz w:val="21"/>
                <w:szCs w:val="21"/>
              </w:rPr>
            </w:pPr>
            <w:r>
              <w:rPr>
                <w:sz w:val="21"/>
                <w:szCs w:val="21"/>
              </w:rPr>
              <w:t xml:space="preserve">3.2 </w:t>
            </w:r>
            <w:r>
              <w:rPr>
                <w:rFonts w:hint="eastAsia"/>
                <w:sz w:val="21"/>
                <w:szCs w:val="21"/>
              </w:rPr>
              <w:t>拥护党的领导和社会主义制度，具有较强的形势分析和判断能力。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adjustRightInd w:val="0"/>
              <w:snapToGrid w:val="0"/>
              <w:spacing w:line="320" w:lineRule="exact"/>
              <w:jc w:val="center"/>
              <w:rPr>
                <w:rFonts w:ascii="宋体" w:cs="Times New Roman"/>
              </w:rPr>
            </w:pPr>
          </w:p>
        </w:tc>
        <w:tc>
          <w:tcPr>
            <w:tcW w:w="2808" w:type="dxa"/>
            <w:vAlign w:val="center"/>
          </w:tcPr>
          <w:p>
            <w:pPr>
              <w:adjustRightInd w:val="0"/>
              <w:snapToGrid w:val="0"/>
              <w:spacing w:line="320" w:lineRule="exact"/>
              <w:jc w:val="left"/>
              <w:rPr>
                <w:rFonts w:ascii="宋体" w:cs="Times New Roman"/>
              </w:rPr>
            </w:pPr>
            <w:r>
              <w:rPr>
                <w:rFonts w:hint="eastAsia" w:ascii="宋体" w:hAnsi="宋体" w:cs="宋体"/>
              </w:rPr>
              <w:t>毕业要求</w:t>
            </w:r>
            <w:r>
              <w:rPr>
                <w:rFonts w:ascii="宋体" w:hAnsi="宋体" w:cs="宋体"/>
              </w:rPr>
              <w:t>4</w:t>
            </w:r>
            <w:r>
              <w:rPr>
                <w:rFonts w:hint="eastAsia" w:ascii="宋体" w:hAnsi="宋体" w:cs="宋体"/>
              </w:rPr>
              <w:t>：创新创业能力</w:t>
            </w:r>
          </w:p>
        </w:tc>
        <w:tc>
          <w:tcPr>
            <w:tcW w:w="5670" w:type="dxa"/>
            <w:vAlign w:val="center"/>
          </w:tcPr>
          <w:p>
            <w:pPr>
              <w:tabs>
                <w:tab w:val="left" w:pos="3570"/>
              </w:tabs>
              <w:adjustRightInd w:val="0"/>
              <w:snapToGrid w:val="0"/>
              <w:spacing w:line="320" w:lineRule="exact"/>
              <w:ind w:left="31680" w:hanging="420" w:hangingChars="200"/>
              <w:rPr>
                <w:rFonts w:ascii="宋体" w:cs="Times New Roman"/>
              </w:rPr>
            </w:pPr>
            <w:r>
              <w:rPr>
                <w:rFonts w:ascii="宋体" w:hAnsi="宋体" w:cs="宋体"/>
              </w:rPr>
              <w:t xml:space="preserve">4.3 </w:t>
            </w:r>
            <w:r>
              <w:rPr>
                <w:rFonts w:hint="eastAsia" w:ascii="宋体" w:hAnsi="宋体" w:cs="宋体"/>
              </w:rPr>
              <w:t>具有创新意识，通过参与课外科研训练、学科竞赛、文化活动、学科技能训练，具备创新创业等实践活动能力。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ascii="宋体" w:cs="Times New Roman"/>
              </w:rPr>
            </w:pPr>
            <w:r>
              <w:rPr>
                <w:rFonts w:hint="eastAsia" w:ascii="宋体" w:hAnsi="宋体" w:cs="宋体"/>
              </w:rPr>
              <w:t>课程目标</w:t>
            </w:r>
            <w:r>
              <w:rPr>
                <w:rFonts w:ascii="宋体" w:hAnsi="宋体" w:cs="宋体"/>
              </w:rPr>
              <w:t>4</w:t>
            </w:r>
          </w:p>
        </w:tc>
        <w:tc>
          <w:tcPr>
            <w:tcW w:w="2808" w:type="dxa"/>
            <w:vAlign w:val="center"/>
          </w:tcPr>
          <w:p>
            <w:pPr>
              <w:adjustRightInd w:val="0"/>
              <w:snapToGrid w:val="0"/>
              <w:spacing w:line="320" w:lineRule="exact"/>
              <w:jc w:val="left"/>
              <w:rPr>
                <w:rFonts w:ascii="宋体" w:cs="Times New Roman"/>
              </w:rPr>
            </w:pPr>
            <w:r>
              <w:rPr>
                <w:rFonts w:hint="eastAsia" w:ascii="宋体" w:hAnsi="宋体" w:cs="宋体"/>
              </w:rPr>
              <w:t>毕业要求</w:t>
            </w:r>
            <w:r>
              <w:rPr>
                <w:rFonts w:ascii="宋体" w:hAnsi="宋体" w:cs="宋体"/>
              </w:rPr>
              <w:t>5</w:t>
            </w:r>
            <w:r>
              <w:rPr>
                <w:rFonts w:hint="eastAsia" w:ascii="宋体" w:hAnsi="宋体" w:cs="宋体"/>
              </w:rPr>
              <w:t>：科学研究能力</w:t>
            </w:r>
          </w:p>
        </w:tc>
        <w:tc>
          <w:tcPr>
            <w:tcW w:w="5670" w:type="dxa"/>
            <w:vAlign w:val="center"/>
          </w:tcPr>
          <w:p>
            <w:pPr>
              <w:tabs>
                <w:tab w:val="left" w:pos="3570"/>
              </w:tabs>
              <w:adjustRightInd w:val="0"/>
              <w:snapToGrid w:val="0"/>
              <w:spacing w:line="320" w:lineRule="exact"/>
              <w:ind w:left="31680" w:hanging="420" w:hangingChars="200"/>
              <w:rPr>
                <w:rFonts w:ascii="宋体" w:cs="Times New Roman"/>
              </w:rPr>
            </w:pPr>
            <w:r>
              <w:rPr>
                <w:rFonts w:ascii="宋体" w:hAnsi="宋体" w:cs="宋体"/>
              </w:rPr>
              <w:t>5.2</w:t>
            </w:r>
            <w:r>
              <w:rPr>
                <w:rFonts w:hint="eastAsia" w:ascii="宋体" w:hAnsi="宋体" w:cs="宋体"/>
              </w:rPr>
              <w:t>了解本学科的理论前沿和发展动态，具有较强的科研创新能力。</w:t>
            </w:r>
          </w:p>
        </w:tc>
      </w:tr>
    </w:tbl>
    <w:p>
      <w:pPr>
        <w:widowControl/>
        <w:spacing w:beforeLines="50" w:afterLines="50" w:line="360" w:lineRule="auto"/>
        <w:jc w:val="left"/>
        <w:outlineLvl w:val="0"/>
        <w:rPr>
          <w:rFonts w:ascii="黑体" w:hAnsi="黑体" w:eastAsia="黑体" w:cs="Times New Roman"/>
          <w:sz w:val="30"/>
          <w:szCs w:val="30"/>
        </w:rPr>
      </w:pPr>
      <w:bookmarkStart w:id="4" w:name="_Toc3904105"/>
      <w:bookmarkStart w:id="5" w:name="_Toc4406547"/>
      <w:bookmarkStart w:id="6" w:name="_Toc2371665"/>
    </w:p>
    <w:p>
      <w:pPr>
        <w:widowControl/>
        <w:spacing w:beforeLines="50" w:afterLines="50" w:line="360" w:lineRule="auto"/>
        <w:jc w:val="left"/>
        <w:outlineLvl w:val="0"/>
        <w:rPr>
          <w:rFonts w:ascii="黑体" w:hAnsi="黑体" w:eastAsia="黑体" w:cs="Times New Roman"/>
          <w:sz w:val="30"/>
          <w:szCs w:val="30"/>
        </w:rPr>
      </w:pPr>
    </w:p>
    <w:p>
      <w:pPr>
        <w:widowControl/>
        <w:spacing w:beforeLines="50" w:afterLines="50" w:line="360" w:lineRule="auto"/>
        <w:jc w:val="left"/>
        <w:outlineLvl w:val="0"/>
        <w:rPr>
          <w:rFonts w:ascii="黑体" w:hAnsi="黑体" w:eastAsia="黑体" w:cs="Times New Roman"/>
          <w:sz w:val="30"/>
          <w:szCs w:val="30"/>
        </w:rPr>
      </w:pPr>
      <w:r>
        <w:rPr>
          <w:rFonts w:hint="eastAsia" w:ascii="黑体" w:hAnsi="黑体" w:eastAsia="黑体" w:cs="黑体"/>
          <w:sz w:val="30"/>
          <w:szCs w:val="30"/>
        </w:rPr>
        <w:t>三、课程教学要求与重难点</w:t>
      </w:r>
      <w:bookmarkEnd w:id="4"/>
    </w:p>
    <w:tbl>
      <w:tblPr>
        <w:tblStyle w:val="9"/>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71"/>
        <w:gridCol w:w="2742"/>
        <w:gridCol w:w="2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cs="Times New Roman"/>
                <w:b/>
                <w:bCs/>
              </w:rPr>
            </w:pPr>
            <w:r>
              <w:rPr>
                <w:rFonts w:hint="eastAsia" w:ascii="宋体" w:hAnsi="宋体" w:cs="宋体"/>
                <w:b/>
                <w:bCs/>
              </w:rPr>
              <w:t>序号</w:t>
            </w:r>
          </w:p>
        </w:tc>
        <w:tc>
          <w:tcPr>
            <w:tcW w:w="1871" w:type="dxa"/>
            <w:vAlign w:val="center"/>
          </w:tcPr>
          <w:p>
            <w:pPr>
              <w:adjustRightInd w:val="0"/>
              <w:snapToGrid w:val="0"/>
              <w:spacing w:line="320" w:lineRule="exact"/>
              <w:jc w:val="center"/>
              <w:rPr>
                <w:rFonts w:ascii="宋体" w:cs="Times New Roman"/>
                <w:b/>
                <w:bCs/>
              </w:rPr>
            </w:pPr>
            <w:r>
              <w:rPr>
                <w:rFonts w:hint="eastAsia" w:ascii="宋体" w:hAnsi="宋体" w:cs="宋体"/>
                <w:b/>
                <w:bCs/>
              </w:rPr>
              <w:t>课程内容框架</w:t>
            </w:r>
          </w:p>
        </w:tc>
        <w:tc>
          <w:tcPr>
            <w:tcW w:w="2742" w:type="dxa"/>
            <w:vAlign w:val="center"/>
          </w:tcPr>
          <w:p>
            <w:pPr>
              <w:adjustRightInd w:val="0"/>
              <w:snapToGrid w:val="0"/>
              <w:spacing w:line="320" w:lineRule="exact"/>
              <w:jc w:val="center"/>
              <w:rPr>
                <w:rFonts w:ascii="宋体" w:cs="Times New Roman"/>
                <w:b/>
                <w:bCs/>
              </w:rPr>
            </w:pPr>
            <w:r>
              <w:rPr>
                <w:rFonts w:hint="eastAsia" w:ascii="宋体" w:hAnsi="宋体" w:cs="宋体"/>
                <w:b/>
                <w:bCs/>
              </w:rPr>
              <w:t>教学要求</w:t>
            </w:r>
          </w:p>
        </w:tc>
        <w:tc>
          <w:tcPr>
            <w:tcW w:w="2838" w:type="dxa"/>
            <w:vAlign w:val="center"/>
          </w:tcPr>
          <w:p>
            <w:pPr>
              <w:adjustRightInd w:val="0"/>
              <w:snapToGrid w:val="0"/>
              <w:spacing w:line="320" w:lineRule="exact"/>
              <w:jc w:val="center"/>
              <w:rPr>
                <w:rFonts w:ascii="宋体" w:cs="Times New Roman"/>
                <w:b/>
                <w:bCs/>
              </w:rPr>
            </w:pPr>
            <w:r>
              <w:rPr>
                <w:rFonts w:hint="eastAsia" w:ascii="宋体" w:hAnsi="宋体" w:cs="宋体"/>
                <w:b/>
                <w:bCs/>
              </w:rPr>
              <w:t>教学重点</w:t>
            </w:r>
          </w:p>
        </w:tc>
        <w:tc>
          <w:tcPr>
            <w:tcW w:w="1975" w:type="dxa"/>
            <w:vAlign w:val="center"/>
          </w:tcPr>
          <w:p>
            <w:pPr>
              <w:adjustRightInd w:val="0"/>
              <w:snapToGrid w:val="0"/>
              <w:spacing w:line="320" w:lineRule="exact"/>
              <w:jc w:val="center"/>
              <w:rPr>
                <w:rFonts w:ascii="宋体" w:cs="Times New Roman"/>
                <w:b/>
                <w:bCs/>
              </w:rPr>
            </w:pPr>
            <w:r>
              <w:rPr>
                <w:rFonts w:hint="eastAsia" w:ascii="宋体" w:hAnsi="宋体" w:cs="宋体"/>
                <w:b/>
                <w:bCs/>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cs="Times New Roman"/>
              </w:rPr>
            </w:pPr>
            <w:r>
              <w:rPr>
                <w:rFonts w:ascii="宋体" w:hAnsi="宋体" w:cs="宋体"/>
              </w:rPr>
              <w:t>1</w:t>
            </w:r>
          </w:p>
        </w:tc>
        <w:tc>
          <w:tcPr>
            <w:tcW w:w="1871" w:type="dxa"/>
            <w:vAlign w:val="center"/>
          </w:tcPr>
          <w:p>
            <w:pPr>
              <w:adjustRightInd w:val="0"/>
              <w:snapToGrid w:val="0"/>
              <w:spacing w:line="360" w:lineRule="auto"/>
              <w:jc w:val="left"/>
              <w:rPr>
                <w:rFonts w:ascii="宋体" w:cs="Times New Roman"/>
              </w:rPr>
            </w:pPr>
            <w:r>
              <w:rPr>
                <w:rFonts w:hint="eastAsia" w:ascii="宋体" w:hAnsi="宋体" w:cs="宋体"/>
              </w:rPr>
              <w:t>第一章</w:t>
            </w:r>
            <w:r>
              <w:rPr>
                <w:rFonts w:ascii="宋体" w:hAnsi="宋体" w:cs="宋体"/>
              </w:rPr>
              <w:t xml:space="preserve">  </w:t>
            </w:r>
            <w:r>
              <w:rPr>
                <w:rFonts w:hint="eastAsia" w:ascii="宋体" w:hAnsi="宋体" w:cs="宋体"/>
              </w:rPr>
              <w:t>绪论</w:t>
            </w:r>
          </w:p>
        </w:tc>
        <w:tc>
          <w:tcPr>
            <w:tcW w:w="2742" w:type="dxa"/>
            <w:vAlign w:val="center"/>
          </w:tcPr>
          <w:p>
            <w:pPr>
              <w:adjustRightInd w:val="0"/>
              <w:snapToGrid w:val="0"/>
              <w:spacing w:beforeLines="50" w:line="360" w:lineRule="auto"/>
              <w:rPr>
                <w:rFonts w:ascii="宋体" w:cs="Times New Roman"/>
              </w:rPr>
            </w:pPr>
            <w:r>
              <w:rPr>
                <w:rFonts w:ascii="宋体" w:hAnsi="宋体" w:cs="宋体"/>
              </w:rPr>
              <w:t>1.</w:t>
            </w:r>
            <w:r>
              <w:rPr>
                <w:rFonts w:hint="eastAsia" w:ascii="宋体" w:hAnsi="宋体" w:cs="宋体"/>
              </w:rPr>
              <w:t>理解非营利组织与非营利组织营销的含义</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了解非营利组织营销的发展趋势</w:t>
            </w:r>
          </w:p>
          <w:p>
            <w:pPr>
              <w:adjustRightInd w:val="0"/>
              <w:snapToGrid w:val="0"/>
              <w:spacing w:line="360" w:lineRule="auto"/>
              <w:ind w:left="31680" w:hanging="210" w:hangingChars="100"/>
              <w:rPr>
                <w:rFonts w:ascii="宋体" w:cs="Times New Roman"/>
              </w:rPr>
            </w:pPr>
            <w:r>
              <w:rPr>
                <w:rFonts w:ascii="宋体" w:hAnsi="宋体" w:cs="宋体"/>
              </w:rPr>
              <w:t>3.</w:t>
            </w:r>
            <w:r>
              <w:rPr>
                <w:rFonts w:hint="eastAsia" w:ascii="宋体" w:hAnsi="宋体" w:cs="宋体"/>
              </w:rPr>
              <w:t>了解非营利组织营销的研究方法</w:t>
            </w:r>
            <w:r>
              <w:rPr>
                <w:rFonts w:hint="eastAsia" w:ascii="宋体" w:cs="宋体"/>
              </w:rPr>
              <w:t>、</w:t>
            </w:r>
            <w:r>
              <w:rPr>
                <w:rFonts w:hint="eastAsia" w:ascii="宋体" w:hAnsi="宋体" w:cs="宋体"/>
              </w:rPr>
              <w:t>研究目的和意义</w:t>
            </w:r>
          </w:p>
        </w:tc>
        <w:tc>
          <w:tcPr>
            <w:tcW w:w="2838" w:type="dxa"/>
            <w:vAlign w:val="center"/>
          </w:tcPr>
          <w:p>
            <w:pPr>
              <w:adjustRightInd w:val="0"/>
              <w:snapToGrid w:val="0"/>
              <w:spacing w:line="360" w:lineRule="auto"/>
              <w:ind w:left="31680" w:hanging="210" w:hangingChars="100"/>
              <w:rPr>
                <w:rFonts w:ascii="宋体" w:cs="Times New Roman"/>
              </w:rPr>
            </w:pPr>
            <w:r>
              <w:rPr>
                <w:rFonts w:ascii="宋体" w:hAnsi="宋体" w:cs="宋体"/>
              </w:rPr>
              <w:t>1.</w:t>
            </w:r>
            <w:r>
              <w:rPr>
                <w:rFonts w:hint="eastAsia" w:ascii="宋体" w:hAnsi="宋体" w:cs="宋体"/>
              </w:rPr>
              <w:t>对非营利组织概念的理解</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全面理解非营利组织营销的概念</w:t>
            </w:r>
          </w:p>
          <w:p>
            <w:pPr>
              <w:adjustRightInd w:val="0"/>
              <w:snapToGrid w:val="0"/>
              <w:spacing w:line="360" w:lineRule="auto"/>
              <w:ind w:left="31680" w:hanging="210" w:hangingChars="100"/>
              <w:rPr>
                <w:rFonts w:ascii="宋体" w:cs="Times New Roman"/>
              </w:rPr>
            </w:pPr>
            <w:r>
              <w:rPr>
                <w:rFonts w:ascii="宋体" w:hAnsi="宋体" w:cs="宋体"/>
              </w:rPr>
              <w:t>3.</w:t>
            </w:r>
            <w:r>
              <w:rPr>
                <w:rFonts w:hint="eastAsia" w:ascii="宋体" w:hAnsi="宋体" w:cs="宋体"/>
              </w:rPr>
              <w:t>非营利组织的发展趋势和基本特征</w:t>
            </w:r>
          </w:p>
        </w:tc>
        <w:tc>
          <w:tcPr>
            <w:tcW w:w="1975" w:type="dxa"/>
            <w:vAlign w:val="center"/>
          </w:tcPr>
          <w:p>
            <w:pPr>
              <w:adjustRightInd w:val="0"/>
              <w:snapToGrid w:val="0"/>
              <w:spacing w:line="360" w:lineRule="auto"/>
              <w:ind w:left="210" w:leftChars="100"/>
              <w:rPr>
                <w:rFonts w:ascii="宋体" w:cs="宋体"/>
              </w:rPr>
            </w:pPr>
            <w:r>
              <w:rPr>
                <w:rFonts w:hint="eastAsia" w:ascii="宋体" w:hAnsi="宋体" w:cs="宋体"/>
              </w:rPr>
              <w:t>对非营利组织</w:t>
            </w:r>
          </w:p>
          <w:p>
            <w:pPr>
              <w:adjustRightInd w:val="0"/>
              <w:snapToGrid w:val="0"/>
              <w:spacing w:line="360" w:lineRule="auto"/>
              <w:ind w:left="210" w:leftChars="100"/>
              <w:rPr>
                <w:rFonts w:ascii="宋体" w:cs="Times New Roman"/>
              </w:rPr>
            </w:pPr>
            <w:r>
              <w:rPr>
                <w:rFonts w:hint="eastAsia" w:ascii="宋体" w:hAnsi="宋体" w:cs="宋体"/>
              </w:rPr>
              <w:t>概念的理解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675" w:type="dxa"/>
            <w:vAlign w:val="center"/>
          </w:tcPr>
          <w:p>
            <w:pPr>
              <w:adjustRightInd w:val="0"/>
              <w:snapToGrid w:val="0"/>
              <w:spacing w:line="320" w:lineRule="exact"/>
              <w:jc w:val="center"/>
              <w:rPr>
                <w:rFonts w:ascii="宋体" w:cs="Times New Roman"/>
              </w:rPr>
            </w:pPr>
            <w:r>
              <w:rPr>
                <w:rFonts w:ascii="宋体" w:hAnsi="宋体" w:cs="宋体"/>
              </w:rPr>
              <w:t>2</w:t>
            </w:r>
          </w:p>
        </w:tc>
        <w:tc>
          <w:tcPr>
            <w:tcW w:w="1871" w:type="dxa"/>
            <w:vAlign w:val="center"/>
          </w:tcPr>
          <w:p>
            <w:pPr>
              <w:adjustRightInd w:val="0"/>
              <w:snapToGrid w:val="0"/>
              <w:spacing w:line="360" w:lineRule="auto"/>
              <w:rPr>
                <w:rFonts w:ascii="宋体" w:cs="Times New Roman"/>
              </w:rPr>
            </w:pPr>
            <w:r>
              <w:rPr>
                <w:rFonts w:hint="eastAsia" w:ascii="宋体" w:hAnsi="宋体" w:cs="宋体"/>
              </w:rPr>
              <w:t>第二章</w:t>
            </w:r>
            <w:r>
              <w:rPr>
                <w:rFonts w:ascii="宋体" w:hAnsi="宋体" w:cs="宋体"/>
              </w:rPr>
              <w:t xml:space="preserve"> </w:t>
            </w:r>
            <w:r>
              <w:rPr>
                <w:rFonts w:hint="eastAsia" w:ascii="宋体" w:hAnsi="宋体" w:cs="宋体"/>
              </w:rPr>
              <w:t>理论基础与研究回顾</w:t>
            </w:r>
          </w:p>
        </w:tc>
        <w:tc>
          <w:tcPr>
            <w:tcW w:w="2742" w:type="dxa"/>
            <w:vAlign w:val="center"/>
          </w:tcPr>
          <w:p>
            <w:pPr>
              <w:tabs>
                <w:tab w:val="left" w:pos="1680"/>
              </w:tabs>
              <w:adjustRightInd w:val="0"/>
              <w:snapToGrid w:val="0"/>
              <w:spacing w:line="360" w:lineRule="auto"/>
              <w:ind w:left="31680" w:hanging="210" w:hangingChars="100"/>
              <w:rPr>
                <w:rFonts w:ascii="宋体" w:cs="Times New Roman"/>
              </w:rPr>
            </w:pPr>
            <w:r>
              <w:rPr>
                <w:rFonts w:ascii="宋体" w:hAnsi="宋体" w:cs="宋体"/>
              </w:rPr>
              <w:t>1.</w:t>
            </w:r>
            <w:r>
              <w:rPr>
                <w:rFonts w:hint="eastAsia" w:ascii="宋体" w:hAnsi="宋体" w:cs="宋体"/>
              </w:rPr>
              <w:t>了解非营利组织营销的理论</w:t>
            </w:r>
          </w:p>
          <w:p>
            <w:pPr>
              <w:tabs>
                <w:tab w:val="left" w:pos="1680"/>
              </w:tabs>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了解国内外相关研究</w:t>
            </w:r>
          </w:p>
        </w:tc>
        <w:tc>
          <w:tcPr>
            <w:tcW w:w="2838" w:type="dxa"/>
            <w:vAlign w:val="center"/>
          </w:tcPr>
          <w:p>
            <w:pPr>
              <w:adjustRightInd w:val="0"/>
              <w:snapToGrid w:val="0"/>
              <w:spacing w:line="360" w:lineRule="auto"/>
              <w:ind w:left="31680" w:hanging="210" w:hangingChars="100"/>
              <w:rPr>
                <w:rFonts w:ascii="宋体" w:cs="Times New Roman"/>
              </w:rPr>
            </w:pPr>
            <w:r>
              <w:rPr>
                <w:rFonts w:ascii="宋体" w:hAnsi="宋体" w:cs="宋体"/>
              </w:rPr>
              <w:t>1.</w:t>
            </w:r>
            <w:r>
              <w:rPr>
                <w:rFonts w:hint="eastAsia" w:ascii="宋体" w:hAnsi="宋体" w:cs="宋体"/>
              </w:rPr>
              <w:t>市场失灵理论</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政府失灵理论</w:t>
            </w:r>
          </w:p>
          <w:p>
            <w:pPr>
              <w:adjustRightInd w:val="0"/>
              <w:snapToGrid w:val="0"/>
              <w:spacing w:line="360" w:lineRule="auto"/>
              <w:ind w:left="31680" w:hanging="210" w:hangingChars="100"/>
              <w:rPr>
                <w:rFonts w:ascii="宋体" w:cs="Times New Roman"/>
              </w:rPr>
            </w:pPr>
            <w:r>
              <w:rPr>
                <w:rFonts w:ascii="宋体" w:hAnsi="宋体" w:cs="宋体"/>
              </w:rPr>
              <w:t>3.</w:t>
            </w:r>
            <w:r>
              <w:rPr>
                <w:rFonts w:hint="eastAsia" w:ascii="宋体" w:hAnsi="宋体" w:cs="宋体"/>
              </w:rPr>
              <w:t>第三部门理论</w:t>
            </w:r>
          </w:p>
          <w:p>
            <w:pPr>
              <w:adjustRightInd w:val="0"/>
              <w:snapToGrid w:val="0"/>
              <w:spacing w:line="360" w:lineRule="auto"/>
              <w:ind w:left="31680" w:hanging="210" w:hangingChars="100"/>
              <w:rPr>
                <w:rFonts w:ascii="宋体" w:cs="Times New Roman"/>
              </w:rPr>
            </w:pPr>
            <w:r>
              <w:rPr>
                <w:rFonts w:ascii="宋体" w:hAnsi="宋体" w:cs="宋体"/>
              </w:rPr>
              <w:t>4.</w:t>
            </w:r>
            <w:r>
              <w:rPr>
                <w:rFonts w:hint="eastAsia" w:ascii="宋体" w:hAnsi="宋体" w:cs="宋体"/>
              </w:rPr>
              <w:t>国内外相关研究综述</w:t>
            </w:r>
          </w:p>
        </w:tc>
        <w:tc>
          <w:tcPr>
            <w:tcW w:w="1975" w:type="dxa"/>
            <w:vAlign w:val="center"/>
          </w:tcPr>
          <w:p>
            <w:pPr>
              <w:adjustRightInd w:val="0"/>
              <w:snapToGrid w:val="0"/>
              <w:spacing w:line="360" w:lineRule="auto"/>
              <w:ind w:left="210" w:leftChars="50" w:hanging="105" w:hangingChars="50"/>
              <w:rPr>
                <w:rFonts w:ascii="宋体" w:cs="宋体"/>
              </w:rPr>
            </w:pPr>
            <w:r>
              <w:rPr>
                <w:rFonts w:hint="eastAsia" w:ascii="宋体" w:hAnsi="宋体" w:cs="宋体"/>
              </w:rPr>
              <w:t>国内外相关研究</w:t>
            </w:r>
          </w:p>
          <w:p>
            <w:pPr>
              <w:adjustRightInd w:val="0"/>
              <w:snapToGrid w:val="0"/>
              <w:spacing w:line="360" w:lineRule="auto"/>
              <w:ind w:left="210" w:leftChars="100"/>
              <w:rPr>
                <w:rFonts w:ascii="宋体" w:cs="Times New Roman"/>
              </w:rPr>
            </w:pPr>
            <w:r>
              <w:rPr>
                <w:rFonts w:hint="eastAsia" w:ascii="宋体" w:hAnsi="宋体" w:cs="宋体"/>
              </w:rPr>
              <w:t>综述的更新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cs="Times New Roman"/>
              </w:rPr>
            </w:pPr>
            <w:r>
              <w:rPr>
                <w:rFonts w:ascii="宋体" w:hAnsi="宋体" w:cs="宋体"/>
              </w:rPr>
              <w:t>3</w:t>
            </w:r>
          </w:p>
        </w:tc>
        <w:tc>
          <w:tcPr>
            <w:tcW w:w="1871" w:type="dxa"/>
            <w:vAlign w:val="center"/>
          </w:tcPr>
          <w:p>
            <w:pPr>
              <w:adjustRightInd w:val="0"/>
              <w:snapToGrid w:val="0"/>
              <w:spacing w:line="360" w:lineRule="auto"/>
              <w:rPr>
                <w:rFonts w:ascii="宋体" w:cs="Times New Roman"/>
              </w:rPr>
            </w:pPr>
            <w:r>
              <w:rPr>
                <w:rFonts w:hint="eastAsia" w:ascii="宋体" w:hAnsi="宋体" w:cs="宋体"/>
              </w:rPr>
              <w:t>第三章</w:t>
            </w:r>
            <w:r>
              <w:rPr>
                <w:rFonts w:ascii="宋体" w:hAnsi="宋体" w:cs="宋体"/>
              </w:rPr>
              <w:t xml:space="preserve"> </w:t>
            </w:r>
            <w:r>
              <w:rPr>
                <w:rFonts w:hint="eastAsia" w:ascii="宋体" w:hAnsi="宋体" w:cs="宋体"/>
              </w:rPr>
              <w:t>非营利组织营销的目标市场与市场定位</w:t>
            </w:r>
          </w:p>
        </w:tc>
        <w:tc>
          <w:tcPr>
            <w:tcW w:w="2742" w:type="dxa"/>
            <w:vAlign w:val="center"/>
          </w:tcPr>
          <w:p>
            <w:pPr>
              <w:adjustRightInd w:val="0"/>
              <w:snapToGrid w:val="0"/>
              <w:spacing w:beforeLines="50" w:line="360" w:lineRule="auto"/>
              <w:ind w:left="31680" w:hanging="210" w:hangingChars="100"/>
              <w:rPr>
                <w:rFonts w:ascii="宋体" w:cs="Times New Roman"/>
              </w:rPr>
            </w:pPr>
            <w:r>
              <w:rPr>
                <w:rFonts w:ascii="宋体" w:hAnsi="宋体" w:cs="宋体"/>
              </w:rPr>
              <w:t>1.</w:t>
            </w:r>
            <w:r>
              <w:rPr>
                <w:rFonts w:hint="eastAsia" w:ascii="宋体" w:hAnsi="宋体" w:cs="宋体"/>
              </w:rPr>
              <w:t>掌握非营利组织市场细分的原理和标准</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掌握非营利组织目标市场的选择</w:t>
            </w:r>
          </w:p>
          <w:p>
            <w:pPr>
              <w:adjustRightInd w:val="0"/>
              <w:snapToGrid w:val="0"/>
              <w:spacing w:line="360" w:lineRule="auto"/>
              <w:ind w:left="31680" w:hanging="210" w:hangingChars="100"/>
              <w:rPr>
                <w:rFonts w:ascii="宋体" w:cs="Times New Roman"/>
              </w:rPr>
            </w:pPr>
            <w:r>
              <w:rPr>
                <w:rFonts w:ascii="宋体" w:hAnsi="宋体" w:cs="宋体"/>
              </w:rPr>
              <w:t>3.</w:t>
            </w:r>
            <w:r>
              <w:rPr>
                <w:rFonts w:hint="eastAsia" w:ascii="宋体" w:hAnsi="宋体" w:cs="宋体"/>
              </w:rPr>
              <w:t>掌握非营利组织市场定位的概念、步骤和战略</w:t>
            </w:r>
          </w:p>
        </w:tc>
        <w:tc>
          <w:tcPr>
            <w:tcW w:w="2838" w:type="dxa"/>
            <w:vAlign w:val="center"/>
          </w:tcPr>
          <w:p>
            <w:pPr>
              <w:adjustRightInd w:val="0"/>
              <w:snapToGrid w:val="0"/>
              <w:spacing w:beforeLines="50" w:line="360" w:lineRule="auto"/>
              <w:ind w:left="31680" w:hanging="210" w:hangingChars="100"/>
              <w:rPr>
                <w:rFonts w:ascii="宋体" w:cs="Times New Roman"/>
              </w:rPr>
            </w:pPr>
            <w:r>
              <w:rPr>
                <w:rFonts w:ascii="宋体" w:hAnsi="宋体" w:cs="宋体"/>
              </w:rPr>
              <w:t>1.</w:t>
            </w:r>
            <w:r>
              <w:rPr>
                <w:rFonts w:hint="eastAsia" w:ascii="宋体" w:hAnsi="宋体" w:cs="宋体"/>
              </w:rPr>
              <w:t>市场细分、目标市场选择和市场定位的相关理论</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市场细分的原理和标准</w:t>
            </w:r>
          </w:p>
          <w:p>
            <w:pPr>
              <w:adjustRightInd w:val="0"/>
              <w:snapToGrid w:val="0"/>
              <w:spacing w:line="360" w:lineRule="auto"/>
              <w:ind w:left="31680" w:hanging="210" w:hangingChars="100"/>
              <w:rPr>
                <w:rFonts w:ascii="宋体" w:cs="Times New Roman"/>
              </w:rPr>
            </w:pPr>
            <w:r>
              <w:rPr>
                <w:rFonts w:ascii="宋体" w:hAnsi="宋体" w:cs="宋体"/>
              </w:rPr>
              <w:t>3.</w:t>
            </w:r>
            <w:r>
              <w:rPr>
                <w:rFonts w:hint="eastAsia" w:ascii="宋体" w:hAnsi="宋体" w:cs="宋体"/>
              </w:rPr>
              <w:t>目标市场战略的选择</w:t>
            </w:r>
          </w:p>
          <w:p>
            <w:pPr>
              <w:adjustRightInd w:val="0"/>
              <w:snapToGrid w:val="0"/>
              <w:spacing w:line="360" w:lineRule="auto"/>
              <w:ind w:left="31680" w:hanging="210" w:hangingChars="100"/>
              <w:rPr>
                <w:rFonts w:ascii="宋体" w:cs="Times New Roman"/>
              </w:rPr>
            </w:pPr>
            <w:r>
              <w:rPr>
                <w:rFonts w:ascii="宋体" w:hAnsi="宋体" w:cs="宋体"/>
              </w:rPr>
              <w:t>4.</w:t>
            </w:r>
            <w:r>
              <w:rPr>
                <w:rFonts w:hint="eastAsia" w:ascii="宋体" w:hAnsi="宋体" w:cs="宋体"/>
              </w:rPr>
              <w:t>市场定位的概念、方式和战略</w:t>
            </w:r>
          </w:p>
        </w:tc>
        <w:tc>
          <w:tcPr>
            <w:tcW w:w="1975" w:type="dxa"/>
            <w:vAlign w:val="center"/>
          </w:tcPr>
          <w:p>
            <w:pPr>
              <w:adjustRightInd w:val="0"/>
              <w:snapToGrid w:val="0"/>
              <w:spacing w:line="360" w:lineRule="auto"/>
              <w:ind w:firstLine="105" w:firstLineChars="50"/>
              <w:rPr>
                <w:rFonts w:ascii="宋体" w:cs="Times New Roman"/>
              </w:rPr>
            </w:pPr>
            <w:r>
              <w:rPr>
                <w:rFonts w:hint="eastAsia" w:ascii="宋体" w:hAnsi="宋体" w:cs="宋体"/>
              </w:rPr>
              <w:t>非营利组织市场定位的战略的差异及其适用性</w:t>
            </w:r>
          </w:p>
          <w:p>
            <w:pPr>
              <w:adjustRightInd w:val="0"/>
              <w:snapToGrid w:val="0"/>
              <w:spacing w:line="360" w:lineRule="auto"/>
              <w:ind w:left="31680" w:hanging="210" w:hangingChars="100"/>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cs="Times New Roman"/>
              </w:rPr>
            </w:pPr>
            <w:r>
              <w:rPr>
                <w:rFonts w:ascii="宋体" w:hAnsi="宋体" w:cs="宋体"/>
              </w:rPr>
              <w:t>4</w:t>
            </w:r>
          </w:p>
        </w:tc>
        <w:tc>
          <w:tcPr>
            <w:tcW w:w="1871" w:type="dxa"/>
            <w:vAlign w:val="center"/>
          </w:tcPr>
          <w:p>
            <w:pPr>
              <w:adjustRightInd w:val="0"/>
              <w:snapToGrid w:val="0"/>
              <w:spacing w:line="360" w:lineRule="auto"/>
              <w:rPr>
                <w:rFonts w:ascii="宋体" w:cs="Times New Roman"/>
              </w:rPr>
            </w:pPr>
            <w:r>
              <w:rPr>
                <w:rFonts w:hint="eastAsia" w:ascii="宋体" w:hAnsi="宋体" w:cs="宋体"/>
              </w:rPr>
              <w:t>第四章</w:t>
            </w:r>
            <w:r>
              <w:rPr>
                <w:rFonts w:ascii="宋体" w:hAnsi="宋体" w:cs="宋体"/>
              </w:rPr>
              <w:t xml:space="preserve"> </w:t>
            </w:r>
            <w:r>
              <w:rPr>
                <w:rFonts w:hint="eastAsia" w:ascii="宋体" w:hAnsi="宋体" w:cs="宋体"/>
              </w:rPr>
              <w:t>非营利组织营销的产品策略</w:t>
            </w:r>
          </w:p>
        </w:tc>
        <w:tc>
          <w:tcPr>
            <w:tcW w:w="2742" w:type="dxa"/>
            <w:vAlign w:val="center"/>
          </w:tcPr>
          <w:p>
            <w:pPr>
              <w:adjustRightInd w:val="0"/>
              <w:snapToGrid w:val="0"/>
              <w:spacing w:beforeLines="50" w:line="360" w:lineRule="auto"/>
              <w:ind w:left="31680" w:hanging="210" w:hangingChars="100"/>
              <w:rPr>
                <w:rFonts w:ascii="宋体" w:cs="Times New Roman"/>
              </w:rPr>
            </w:pPr>
            <w:r>
              <w:rPr>
                <w:rFonts w:ascii="宋体" w:hAnsi="宋体" w:cs="宋体"/>
              </w:rPr>
              <w:t>1.</w:t>
            </w:r>
            <w:r>
              <w:rPr>
                <w:rFonts w:hint="eastAsia" w:ascii="宋体" w:hAnsi="宋体" w:cs="宋体"/>
              </w:rPr>
              <w:t>掌握非营利组织产品的整体概念与产品分类</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掌握产品设计理念</w:t>
            </w:r>
          </w:p>
          <w:p>
            <w:pPr>
              <w:adjustRightInd w:val="0"/>
              <w:snapToGrid w:val="0"/>
              <w:spacing w:line="360" w:lineRule="auto"/>
              <w:ind w:left="31680" w:hanging="210" w:hangingChars="100"/>
              <w:rPr>
                <w:rFonts w:ascii="宋体" w:cs="Times New Roman"/>
              </w:rPr>
            </w:pPr>
            <w:r>
              <w:rPr>
                <w:rFonts w:ascii="宋体" w:hAnsi="宋体" w:cs="宋体"/>
              </w:rPr>
              <w:t>3.</w:t>
            </w:r>
            <w:r>
              <w:rPr>
                <w:rFonts w:hint="eastAsia" w:ascii="宋体" w:hAnsi="宋体" w:cs="宋体"/>
              </w:rPr>
              <w:t>掌握服务营销体系</w:t>
            </w:r>
          </w:p>
          <w:p>
            <w:pPr>
              <w:adjustRightInd w:val="0"/>
              <w:snapToGrid w:val="0"/>
              <w:spacing w:line="360" w:lineRule="auto"/>
              <w:ind w:left="31680" w:hanging="210" w:hangingChars="100"/>
              <w:rPr>
                <w:rFonts w:ascii="宋体" w:cs="Times New Roman"/>
              </w:rPr>
            </w:pPr>
            <w:r>
              <w:rPr>
                <w:rFonts w:ascii="宋体" w:hAnsi="宋体" w:cs="宋体"/>
              </w:rPr>
              <w:t>4.</w:t>
            </w:r>
            <w:r>
              <w:rPr>
                <w:rFonts w:hint="eastAsia" w:ascii="宋体" w:hAnsi="宋体" w:cs="宋体"/>
              </w:rPr>
              <w:t>掌握新产品的推广</w:t>
            </w:r>
          </w:p>
        </w:tc>
        <w:tc>
          <w:tcPr>
            <w:tcW w:w="2838" w:type="dxa"/>
            <w:vAlign w:val="center"/>
          </w:tcPr>
          <w:p>
            <w:pPr>
              <w:adjustRightInd w:val="0"/>
              <w:snapToGrid w:val="0"/>
              <w:spacing w:beforeLines="50" w:line="360" w:lineRule="auto"/>
              <w:ind w:left="31680" w:hanging="210" w:hangingChars="100"/>
              <w:rPr>
                <w:rFonts w:ascii="宋体" w:cs="Times New Roman"/>
              </w:rPr>
            </w:pPr>
            <w:r>
              <w:rPr>
                <w:rFonts w:ascii="宋体" w:hAnsi="宋体" w:cs="宋体"/>
              </w:rPr>
              <w:t>1.</w:t>
            </w:r>
            <w:r>
              <w:rPr>
                <w:rFonts w:hint="eastAsia" w:ascii="宋体" w:hAnsi="宋体" w:cs="宋体"/>
              </w:rPr>
              <w:t>关于产品和产品整体概念的有关理论</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产品设计理念</w:t>
            </w:r>
          </w:p>
          <w:p>
            <w:pPr>
              <w:adjustRightInd w:val="0"/>
              <w:snapToGrid w:val="0"/>
              <w:spacing w:line="360" w:lineRule="auto"/>
              <w:ind w:left="31680" w:hanging="210" w:hangingChars="100"/>
              <w:rPr>
                <w:rFonts w:ascii="宋体" w:cs="Times New Roman"/>
              </w:rPr>
            </w:pPr>
            <w:r>
              <w:rPr>
                <w:rFonts w:ascii="宋体" w:hAnsi="宋体" w:cs="宋体"/>
              </w:rPr>
              <w:t>3.</w:t>
            </w:r>
            <w:r>
              <w:rPr>
                <w:rFonts w:hint="eastAsia" w:ascii="宋体" w:hAnsi="宋体" w:cs="宋体"/>
              </w:rPr>
              <w:t>服务营销体系</w:t>
            </w:r>
          </w:p>
          <w:p>
            <w:pPr>
              <w:adjustRightInd w:val="0"/>
              <w:snapToGrid w:val="0"/>
              <w:spacing w:line="360" w:lineRule="auto"/>
              <w:ind w:left="31680" w:hanging="210" w:hangingChars="100"/>
              <w:rPr>
                <w:rFonts w:ascii="宋体" w:cs="Times New Roman"/>
              </w:rPr>
            </w:pPr>
            <w:r>
              <w:rPr>
                <w:rFonts w:ascii="宋体" w:hAnsi="宋体" w:cs="宋体"/>
              </w:rPr>
              <w:t>4.</w:t>
            </w:r>
            <w:r>
              <w:rPr>
                <w:rFonts w:hint="eastAsia" w:ascii="宋体" w:hAnsi="宋体" w:cs="宋体"/>
              </w:rPr>
              <w:t>新产品开发的有关理论</w:t>
            </w:r>
          </w:p>
        </w:tc>
        <w:tc>
          <w:tcPr>
            <w:tcW w:w="1975" w:type="dxa"/>
            <w:vAlign w:val="center"/>
          </w:tcPr>
          <w:p>
            <w:pPr>
              <w:adjustRightInd w:val="0"/>
              <w:snapToGrid w:val="0"/>
              <w:spacing w:line="360" w:lineRule="auto"/>
              <w:ind w:left="31680" w:hanging="210" w:hangingChars="100"/>
              <w:rPr>
                <w:rFonts w:ascii="宋体" w:cs="Times New Roman"/>
              </w:rPr>
            </w:pPr>
          </w:p>
          <w:p>
            <w:pPr>
              <w:adjustRightInd w:val="0"/>
              <w:snapToGrid w:val="0"/>
              <w:spacing w:line="360" w:lineRule="auto"/>
              <w:ind w:left="105" w:leftChars="50" w:firstLine="210" w:firstLineChars="100"/>
              <w:rPr>
                <w:rFonts w:ascii="宋体" w:cs="Times New Roman"/>
              </w:rPr>
            </w:pPr>
            <w:r>
              <w:rPr>
                <w:rFonts w:hint="eastAsia" w:ascii="宋体" w:hAnsi="宋体" w:cs="宋体"/>
              </w:rPr>
              <w:t>产品设计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cs="Times New Roman"/>
              </w:rPr>
            </w:pPr>
            <w:r>
              <w:rPr>
                <w:rFonts w:ascii="宋体" w:hAnsi="宋体" w:cs="宋体"/>
              </w:rPr>
              <w:t>5</w:t>
            </w:r>
          </w:p>
        </w:tc>
        <w:tc>
          <w:tcPr>
            <w:tcW w:w="1871" w:type="dxa"/>
            <w:vAlign w:val="center"/>
          </w:tcPr>
          <w:p>
            <w:pPr>
              <w:adjustRightInd w:val="0"/>
              <w:snapToGrid w:val="0"/>
              <w:spacing w:line="360" w:lineRule="auto"/>
              <w:rPr>
                <w:rFonts w:ascii="宋体" w:cs="Times New Roman"/>
              </w:rPr>
            </w:pPr>
            <w:r>
              <w:rPr>
                <w:rFonts w:hint="eastAsia" w:ascii="宋体" w:hAnsi="宋体" w:cs="宋体"/>
              </w:rPr>
              <w:t>第五章</w:t>
            </w:r>
            <w:r>
              <w:rPr>
                <w:rFonts w:ascii="宋体" w:hAnsi="宋体" w:cs="宋体"/>
              </w:rPr>
              <w:t xml:space="preserve"> </w:t>
            </w:r>
            <w:r>
              <w:rPr>
                <w:rFonts w:hint="eastAsia" w:ascii="宋体" w:hAnsi="宋体" w:cs="宋体"/>
              </w:rPr>
              <w:t>非营利组织营销的定价策略</w:t>
            </w:r>
          </w:p>
        </w:tc>
        <w:tc>
          <w:tcPr>
            <w:tcW w:w="2742" w:type="dxa"/>
            <w:vAlign w:val="center"/>
          </w:tcPr>
          <w:p>
            <w:pPr>
              <w:adjustRightInd w:val="0"/>
              <w:snapToGrid w:val="0"/>
              <w:spacing w:beforeLines="50" w:line="360" w:lineRule="auto"/>
              <w:ind w:left="31680" w:hanging="210" w:hangingChars="100"/>
              <w:rPr>
                <w:rFonts w:ascii="宋体" w:cs="Times New Roman"/>
              </w:rPr>
            </w:pPr>
            <w:r>
              <w:rPr>
                <w:rFonts w:ascii="宋体" w:hAnsi="宋体" w:cs="宋体"/>
              </w:rPr>
              <w:t>1.</w:t>
            </w:r>
            <w:r>
              <w:rPr>
                <w:rFonts w:hint="eastAsia" w:ascii="宋体" w:hAnsi="宋体" w:cs="宋体"/>
              </w:rPr>
              <w:t>了解非营利组织产品或服务价格的特点</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掌握非营利组织营销的成本管理</w:t>
            </w:r>
          </w:p>
          <w:p>
            <w:pPr>
              <w:adjustRightInd w:val="0"/>
              <w:snapToGrid w:val="0"/>
              <w:spacing w:line="360" w:lineRule="auto"/>
              <w:ind w:left="31680" w:hanging="210" w:hangingChars="100"/>
              <w:rPr>
                <w:rFonts w:ascii="宋体" w:cs="Times New Roman"/>
              </w:rPr>
            </w:pPr>
            <w:r>
              <w:rPr>
                <w:rFonts w:ascii="宋体" w:hAnsi="宋体" w:cs="宋体"/>
              </w:rPr>
              <w:t>3.</w:t>
            </w:r>
            <w:r>
              <w:rPr>
                <w:rFonts w:hint="eastAsia" w:ascii="宋体" w:hAnsi="宋体" w:cs="宋体"/>
              </w:rPr>
              <w:t>掌握非营利组织营销价格策略的设计制定</w:t>
            </w:r>
          </w:p>
        </w:tc>
        <w:tc>
          <w:tcPr>
            <w:tcW w:w="2838" w:type="dxa"/>
            <w:vAlign w:val="center"/>
          </w:tcPr>
          <w:p>
            <w:pPr>
              <w:adjustRightInd w:val="0"/>
              <w:snapToGrid w:val="0"/>
              <w:spacing w:beforeLines="50" w:line="360" w:lineRule="auto"/>
              <w:ind w:left="31680" w:hanging="210" w:hangingChars="100"/>
              <w:rPr>
                <w:rFonts w:ascii="宋体" w:cs="Times New Roman"/>
              </w:rPr>
            </w:pPr>
            <w:r>
              <w:rPr>
                <w:rFonts w:ascii="宋体" w:hAnsi="宋体" w:cs="宋体"/>
              </w:rPr>
              <w:t>1.</w:t>
            </w:r>
            <w:r>
              <w:rPr>
                <w:rFonts w:hint="eastAsia" w:ascii="宋体" w:hAnsi="宋体" w:cs="宋体"/>
              </w:rPr>
              <w:t>非营利组织产品或服务价格的特点</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非营利组织营销的成本管理</w:t>
            </w:r>
          </w:p>
          <w:p>
            <w:pPr>
              <w:adjustRightInd w:val="0"/>
              <w:snapToGrid w:val="0"/>
              <w:spacing w:line="360" w:lineRule="auto"/>
              <w:ind w:left="31680" w:hanging="210" w:hangingChars="100"/>
              <w:rPr>
                <w:rFonts w:ascii="宋体" w:cs="Times New Roman"/>
              </w:rPr>
            </w:pPr>
            <w:r>
              <w:rPr>
                <w:rFonts w:ascii="宋体" w:hAnsi="宋体" w:cs="宋体"/>
              </w:rPr>
              <w:t>3.</w:t>
            </w:r>
            <w:r>
              <w:rPr>
                <w:rFonts w:hint="eastAsia" w:ascii="宋体" w:hAnsi="宋体" w:cs="宋体"/>
              </w:rPr>
              <w:t>非营利组织营销价格策略的设计制定</w:t>
            </w:r>
          </w:p>
        </w:tc>
        <w:tc>
          <w:tcPr>
            <w:tcW w:w="1975" w:type="dxa"/>
            <w:vAlign w:val="center"/>
          </w:tcPr>
          <w:p>
            <w:pPr>
              <w:adjustRightInd w:val="0"/>
              <w:snapToGrid w:val="0"/>
              <w:spacing w:line="360" w:lineRule="auto"/>
              <w:rPr>
                <w:rFonts w:ascii="宋体" w:cs="Times New Roman"/>
              </w:rPr>
            </w:pPr>
            <w:r>
              <w:rPr>
                <w:rFonts w:hint="eastAsia" w:ascii="宋体" w:hAnsi="宋体" w:cs="宋体"/>
              </w:rPr>
              <w:t>非营利组织营销价格策略的设计制定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cs="Times New Roman"/>
              </w:rPr>
            </w:pPr>
            <w:r>
              <w:rPr>
                <w:rFonts w:ascii="宋体" w:hAnsi="宋体" w:cs="宋体"/>
              </w:rPr>
              <w:t>6</w:t>
            </w:r>
          </w:p>
        </w:tc>
        <w:tc>
          <w:tcPr>
            <w:tcW w:w="1871" w:type="dxa"/>
            <w:vAlign w:val="center"/>
          </w:tcPr>
          <w:p>
            <w:pPr>
              <w:adjustRightInd w:val="0"/>
              <w:snapToGrid w:val="0"/>
              <w:spacing w:line="360" w:lineRule="auto"/>
              <w:rPr>
                <w:rFonts w:ascii="宋体" w:cs="Times New Roman"/>
              </w:rPr>
            </w:pPr>
            <w:r>
              <w:rPr>
                <w:rFonts w:hint="eastAsia" w:ascii="宋体" w:hAnsi="宋体" w:cs="宋体"/>
              </w:rPr>
              <w:t>第六章</w:t>
            </w:r>
            <w:r>
              <w:rPr>
                <w:rFonts w:ascii="宋体" w:hAnsi="宋体" w:cs="宋体"/>
              </w:rPr>
              <w:t xml:space="preserve"> </w:t>
            </w:r>
            <w:r>
              <w:rPr>
                <w:rFonts w:hint="eastAsia" w:ascii="宋体" w:hAnsi="宋体" w:cs="宋体"/>
              </w:rPr>
              <w:t>非营利组织营销的渠道策略</w:t>
            </w:r>
          </w:p>
        </w:tc>
        <w:tc>
          <w:tcPr>
            <w:tcW w:w="2742" w:type="dxa"/>
            <w:vAlign w:val="center"/>
          </w:tcPr>
          <w:p>
            <w:pPr>
              <w:adjustRightInd w:val="0"/>
              <w:snapToGrid w:val="0"/>
              <w:spacing w:beforeLines="50" w:line="360" w:lineRule="auto"/>
              <w:ind w:left="31680" w:hanging="210" w:hangingChars="100"/>
              <w:rPr>
                <w:rFonts w:ascii="宋体" w:cs="Times New Roman"/>
              </w:rPr>
            </w:pPr>
            <w:r>
              <w:rPr>
                <w:rFonts w:ascii="宋体" w:hAnsi="宋体" w:cs="宋体"/>
              </w:rPr>
              <w:t>1.</w:t>
            </w:r>
            <w:r>
              <w:rPr>
                <w:rFonts w:hint="eastAsia" w:ascii="宋体" w:hAnsi="宋体" w:cs="宋体"/>
              </w:rPr>
              <w:t>了解非营利组织营销渠道的概念</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掌握非营利组织营销渠道的类型</w:t>
            </w:r>
          </w:p>
          <w:p>
            <w:pPr>
              <w:adjustRightInd w:val="0"/>
              <w:snapToGrid w:val="0"/>
              <w:spacing w:line="360" w:lineRule="auto"/>
              <w:ind w:left="31680" w:hanging="210" w:hangingChars="100"/>
              <w:rPr>
                <w:rFonts w:ascii="宋体" w:cs="Times New Roman"/>
              </w:rPr>
            </w:pPr>
            <w:r>
              <w:rPr>
                <w:rFonts w:ascii="宋体" w:hAnsi="宋体" w:cs="宋体"/>
              </w:rPr>
              <w:t>3.</w:t>
            </w:r>
            <w:r>
              <w:rPr>
                <w:rFonts w:hint="eastAsia" w:ascii="宋体" w:hAnsi="宋体" w:cs="宋体"/>
              </w:rPr>
              <w:t>了解非营利组织营销渠道的设计</w:t>
            </w:r>
          </w:p>
        </w:tc>
        <w:tc>
          <w:tcPr>
            <w:tcW w:w="2838" w:type="dxa"/>
            <w:vAlign w:val="center"/>
          </w:tcPr>
          <w:p>
            <w:pPr>
              <w:adjustRightInd w:val="0"/>
              <w:snapToGrid w:val="0"/>
              <w:spacing w:line="360" w:lineRule="auto"/>
              <w:ind w:left="31680" w:hanging="210" w:hangingChars="100"/>
              <w:rPr>
                <w:rFonts w:ascii="宋体" w:cs="Times New Roman"/>
              </w:rPr>
            </w:pPr>
            <w:r>
              <w:rPr>
                <w:rFonts w:ascii="宋体" w:hAnsi="宋体" w:cs="宋体"/>
              </w:rPr>
              <w:t>1.</w:t>
            </w:r>
            <w:r>
              <w:rPr>
                <w:rFonts w:hint="eastAsia" w:ascii="宋体" w:hAnsi="宋体" w:cs="宋体"/>
              </w:rPr>
              <w:t>营销渠道的概念与类型</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营销渠道的设计与管理</w:t>
            </w:r>
          </w:p>
          <w:p>
            <w:pPr>
              <w:adjustRightInd w:val="0"/>
              <w:snapToGrid w:val="0"/>
              <w:spacing w:line="360" w:lineRule="auto"/>
              <w:ind w:left="31680" w:hanging="210" w:hangingChars="100"/>
              <w:rPr>
                <w:rFonts w:ascii="宋体" w:cs="Times New Roman"/>
              </w:rPr>
            </w:pPr>
          </w:p>
        </w:tc>
        <w:tc>
          <w:tcPr>
            <w:tcW w:w="1975" w:type="dxa"/>
            <w:vAlign w:val="center"/>
          </w:tcPr>
          <w:p>
            <w:pPr>
              <w:adjustRightInd w:val="0"/>
              <w:snapToGrid w:val="0"/>
              <w:spacing w:line="360" w:lineRule="auto"/>
              <w:ind w:left="31680" w:hanging="210" w:hangingChars="100"/>
              <w:rPr>
                <w:rFonts w:ascii="宋体" w:cs="Times New Roman"/>
              </w:rPr>
            </w:pPr>
            <w:r>
              <w:rPr>
                <w:rFonts w:hint="eastAsia" w:ascii="宋体" w:hAnsi="宋体" w:cs="宋体"/>
              </w:rPr>
              <w:t>营销渠道的设计</w:t>
            </w:r>
          </w:p>
          <w:p>
            <w:pPr>
              <w:adjustRightInd w:val="0"/>
              <w:snapToGrid w:val="0"/>
              <w:spacing w:line="360" w:lineRule="auto"/>
              <w:ind w:left="31680" w:hanging="210" w:hangingChars="100"/>
              <w:rPr>
                <w:rFonts w:ascii="宋体" w:cs="Times New Roman"/>
              </w:rPr>
            </w:pPr>
          </w:p>
          <w:p>
            <w:pPr>
              <w:adjustRightInd w:val="0"/>
              <w:snapToGrid w:val="0"/>
              <w:spacing w:line="360" w:lineRule="auto"/>
              <w:ind w:left="31680" w:hanging="210" w:hangingChars="100"/>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cs="Times New Roman"/>
              </w:rPr>
            </w:pPr>
            <w:r>
              <w:rPr>
                <w:rFonts w:ascii="宋体" w:hAnsi="宋体" w:cs="宋体"/>
              </w:rPr>
              <w:t>7</w:t>
            </w:r>
          </w:p>
        </w:tc>
        <w:tc>
          <w:tcPr>
            <w:tcW w:w="1871" w:type="dxa"/>
            <w:vAlign w:val="center"/>
          </w:tcPr>
          <w:p>
            <w:pPr>
              <w:adjustRightInd w:val="0"/>
              <w:snapToGrid w:val="0"/>
              <w:spacing w:line="360" w:lineRule="auto"/>
              <w:rPr>
                <w:rFonts w:ascii="宋体" w:cs="Times New Roman"/>
              </w:rPr>
            </w:pPr>
            <w:r>
              <w:rPr>
                <w:rFonts w:hint="eastAsia" w:ascii="宋体" w:hAnsi="宋体" w:cs="宋体"/>
              </w:rPr>
              <w:t>第七章</w:t>
            </w:r>
            <w:r>
              <w:rPr>
                <w:rFonts w:ascii="宋体" w:hAnsi="宋体" w:cs="宋体"/>
              </w:rPr>
              <w:t xml:space="preserve"> </w:t>
            </w:r>
            <w:r>
              <w:rPr>
                <w:rFonts w:hint="eastAsia" w:ascii="宋体" w:hAnsi="宋体" w:cs="宋体"/>
              </w:rPr>
              <w:t>非营利组织营销的促销策略</w:t>
            </w:r>
          </w:p>
        </w:tc>
        <w:tc>
          <w:tcPr>
            <w:tcW w:w="2742" w:type="dxa"/>
            <w:vAlign w:val="center"/>
          </w:tcPr>
          <w:p>
            <w:pPr>
              <w:adjustRightInd w:val="0"/>
              <w:snapToGrid w:val="0"/>
              <w:spacing w:beforeLines="50" w:line="360" w:lineRule="auto"/>
              <w:ind w:left="31680" w:hanging="210" w:hangingChars="100"/>
              <w:rPr>
                <w:rFonts w:ascii="宋体" w:cs="Times New Roman"/>
              </w:rPr>
            </w:pPr>
            <w:r>
              <w:rPr>
                <w:rFonts w:ascii="宋体" w:hAnsi="宋体" w:cs="宋体"/>
              </w:rPr>
              <w:t>1.</w:t>
            </w:r>
            <w:r>
              <w:rPr>
                <w:rFonts w:hint="eastAsia" w:ascii="宋体" w:hAnsi="宋体" w:cs="宋体"/>
              </w:rPr>
              <w:t>了解非营利组织促销的含义</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了解非营利组织促销策略的概念</w:t>
            </w:r>
          </w:p>
          <w:p>
            <w:pPr>
              <w:adjustRightInd w:val="0"/>
              <w:snapToGrid w:val="0"/>
              <w:spacing w:line="360" w:lineRule="auto"/>
              <w:ind w:left="31680" w:hanging="210" w:hangingChars="100"/>
              <w:rPr>
                <w:rFonts w:ascii="宋体" w:cs="Times New Roman"/>
              </w:rPr>
            </w:pPr>
            <w:r>
              <w:rPr>
                <w:rFonts w:ascii="宋体" w:hAnsi="宋体" w:cs="宋体"/>
              </w:rPr>
              <w:t>3.</w:t>
            </w:r>
            <w:r>
              <w:rPr>
                <w:rFonts w:hint="eastAsia" w:ascii="宋体" w:hAnsi="宋体" w:cs="宋体"/>
              </w:rPr>
              <w:t>掌握非营利组织促销的广告设计</w:t>
            </w:r>
          </w:p>
          <w:p>
            <w:pPr>
              <w:adjustRightInd w:val="0"/>
              <w:snapToGrid w:val="0"/>
              <w:spacing w:line="360" w:lineRule="auto"/>
              <w:ind w:left="31680" w:hanging="210" w:hangingChars="100"/>
              <w:rPr>
                <w:rFonts w:ascii="宋体" w:cs="Times New Roman"/>
              </w:rPr>
            </w:pPr>
            <w:r>
              <w:rPr>
                <w:rFonts w:ascii="宋体" w:hAnsi="宋体" w:cs="宋体"/>
              </w:rPr>
              <w:t>4.</w:t>
            </w:r>
            <w:r>
              <w:rPr>
                <w:rFonts w:hint="eastAsia" w:ascii="宋体" w:hAnsi="宋体" w:cs="宋体"/>
              </w:rPr>
              <w:t>非营利组织促销的公共关系策略</w:t>
            </w:r>
          </w:p>
          <w:p>
            <w:pPr>
              <w:adjustRightInd w:val="0"/>
              <w:snapToGrid w:val="0"/>
              <w:spacing w:line="360" w:lineRule="auto"/>
              <w:ind w:left="31680" w:hanging="210" w:hangingChars="100"/>
              <w:rPr>
                <w:rFonts w:ascii="宋体" w:cs="Times New Roman"/>
              </w:rPr>
            </w:pPr>
            <w:r>
              <w:rPr>
                <w:rFonts w:ascii="宋体" w:hAnsi="宋体" w:cs="宋体"/>
              </w:rPr>
              <w:t>5</w:t>
            </w:r>
            <w:r>
              <w:rPr>
                <w:rFonts w:ascii="宋体" w:cs="宋体"/>
              </w:rPr>
              <w:t>.</w:t>
            </w:r>
            <w:r>
              <w:rPr>
                <w:rFonts w:hint="eastAsia" w:ascii="宋体" w:hAnsi="宋体" w:cs="宋体"/>
              </w:rPr>
              <w:t>了解非营利组织人员推销与销售促进的内涵和方式</w:t>
            </w:r>
            <w:r>
              <w:rPr>
                <w:rFonts w:ascii="宋体" w:hAnsi="宋体" w:cs="宋体"/>
              </w:rPr>
              <w:t xml:space="preserve"> </w:t>
            </w:r>
          </w:p>
        </w:tc>
        <w:tc>
          <w:tcPr>
            <w:tcW w:w="2838" w:type="dxa"/>
            <w:vAlign w:val="center"/>
          </w:tcPr>
          <w:p>
            <w:pPr>
              <w:adjustRightInd w:val="0"/>
              <w:snapToGrid w:val="0"/>
              <w:spacing w:beforeLines="50" w:line="360" w:lineRule="auto"/>
              <w:ind w:left="31680" w:hanging="210" w:hangingChars="100"/>
              <w:rPr>
                <w:rFonts w:ascii="宋体" w:cs="Times New Roman"/>
              </w:rPr>
            </w:pPr>
            <w:r>
              <w:rPr>
                <w:rFonts w:ascii="宋体" w:hAnsi="宋体" w:cs="宋体"/>
              </w:rPr>
              <w:t>1.</w:t>
            </w:r>
            <w:r>
              <w:rPr>
                <w:rFonts w:hint="eastAsia" w:ascii="宋体" w:hAnsi="宋体" w:cs="宋体"/>
              </w:rPr>
              <w:t>正确理解促销的含义，了解非营利组织促销策略的概念</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非营利组织营销人员推销的优缺点、基本形式</w:t>
            </w:r>
          </w:p>
          <w:p>
            <w:pPr>
              <w:adjustRightInd w:val="0"/>
              <w:snapToGrid w:val="0"/>
              <w:spacing w:line="360" w:lineRule="auto"/>
              <w:ind w:left="31680" w:hanging="210" w:hangingChars="100"/>
              <w:rPr>
                <w:rFonts w:ascii="宋体" w:cs="Times New Roman"/>
              </w:rPr>
            </w:pPr>
            <w:r>
              <w:rPr>
                <w:rFonts w:ascii="宋体" w:hAnsi="宋体" w:cs="宋体"/>
              </w:rPr>
              <w:t>3.</w:t>
            </w:r>
            <w:r>
              <w:rPr>
                <w:rFonts w:hint="eastAsia" w:ascii="宋体" w:hAnsi="宋体" w:cs="宋体"/>
              </w:rPr>
              <w:t>非营利组织营销广告媒体选择与广告设计原则</w:t>
            </w:r>
          </w:p>
          <w:p>
            <w:pPr>
              <w:adjustRightInd w:val="0"/>
              <w:snapToGrid w:val="0"/>
              <w:spacing w:line="360" w:lineRule="auto"/>
              <w:ind w:left="31680" w:hanging="210" w:hangingChars="100"/>
              <w:rPr>
                <w:rFonts w:ascii="宋体" w:cs="Times New Roman"/>
              </w:rPr>
            </w:pPr>
            <w:r>
              <w:rPr>
                <w:rFonts w:ascii="宋体" w:hAnsi="宋体" w:cs="宋体"/>
              </w:rPr>
              <w:t>4.</w:t>
            </w:r>
            <w:r>
              <w:rPr>
                <w:rFonts w:hint="eastAsia" w:ascii="宋体" w:hAnsi="宋体" w:cs="宋体"/>
              </w:rPr>
              <w:t>非营利组织公共关系的主要方式</w:t>
            </w:r>
          </w:p>
          <w:p>
            <w:pPr>
              <w:adjustRightInd w:val="0"/>
              <w:snapToGrid w:val="0"/>
              <w:spacing w:line="360" w:lineRule="auto"/>
              <w:ind w:left="31680" w:hanging="210" w:hangingChars="100"/>
              <w:rPr>
                <w:rFonts w:ascii="宋体" w:cs="Times New Roman"/>
              </w:rPr>
            </w:pPr>
            <w:r>
              <w:rPr>
                <w:rFonts w:ascii="宋体" w:hAnsi="宋体" w:cs="宋体"/>
              </w:rPr>
              <w:t>5.</w:t>
            </w:r>
            <w:r>
              <w:rPr>
                <w:rFonts w:hint="eastAsia" w:ascii="宋体" w:hAnsi="宋体" w:cs="宋体"/>
              </w:rPr>
              <w:t>互联网营销的主要形式</w:t>
            </w:r>
          </w:p>
        </w:tc>
        <w:tc>
          <w:tcPr>
            <w:tcW w:w="1975" w:type="dxa"/>
            <w:vAlign w:val="center"/>
          </w:tcPr>
          <w:p>
            <w:pPr>
              <w:adjustRightInd w:val="0"/>
              <w:snapToGrid w:val="0"/>
              <w:spacing w:line="360" w:lineRule="auto"/>
              <w:rPr>
                <w:rFonts w:ascii="宋体" w:cs="Times New Roman"/>
              </w:rPr>
            </w:pPr>
          </w:p>
          <w:p>
            <w:pPr>
              <w:adjustRightInd w:val="0"/>
              <w:snapToGrid w:val="0"/>
              <w:spacing w:line="360" w:lineRule="auto"/>
              <w:ind w:left="210" w:leftChars="100" w:firstLine="105" w:firstLineChars="50"/>
              <w:rPr>
                <w:rFonts w:ascii="宋体" w:cs="Times New Roman"/>
              </w:rPr>
            </w:pPr>
            <w:r>
              <w:rPr>
                <w:rFonts w:hint="eastAsia" w:ascii="宋体" w:hAnsi="宋体" w:cs="宋体"/>
              </w:rPr>
              <w:t>应用大数据开展非营利组织网络营销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cs="Times New Roman"/>
              </w:rPr>
            </w:pPr>
            <w:r>
              <w:rPr>
                <w:rFonts w:ascii="宋体" w:hAnsi="宋体" w:cs="宋体"/>
              </w:rPr>
              <w:t>8</w:t>
            </w:r>
          </w:p>
        </w:tc>
        <w:tc>
          <w:tcPr>
            <w:tcW w:w="1871" w:type="dxa"/>
            <w:vAlign w:val="center"/>
          </w:tcPr>
          <w:p>
            <w:pPr>
              <w:adjustRightInd w:val="0"/>
              <w:snapToGrid w:val="0"/>
              <w:spacing w:line="360" w:lineRule="auto"/>
              <w:rPr>
                <w:rFonts w:ascii="宋体" w:cs="Times New Roman"/>
              </w:rPr>
            </w:pPr>
            <w:r>
              <w:rPr>
                <w:rFonts w:hint="eastAsia" w:ascii="宋体" w:hAnsi="宋体" w:cs="宋体"/>
              </w:rPr>
              <w:t>第八章</w:t>
            </w:r>
            <w:r>
              <w:rPr>
                <w:rFonts w:ascii="宋体" w:hAnsi="宋体" w:cs="宋体"/>
              </w:rPr>
              <w:t xml:space="preserve"> </w:t>
            </w:r>
            <w:r>
              <w:rPr>
                <w:rFonts w:hint="eastAsia" w:ascii="宋体" w:hAnsi="宋体" w:cs="宋体"/>
              </w:rPr>
              <w:t>非营利组织营销的人事管理</w:t>
            </w:r>
            <w:r>
              <w:rPr>
                <w:rFonts w:ascii="宋体" w:hAnsi="宋体" w:cs="宋体"/>
              </w:rPr>
              <w:t>——</w:t>
            </w:r>
            <w:r>
              <w:rPr>
                <w:rFonts w:hint="eastAsia" w:ascii="宋体" w:hAnsi="宋体" w:cs="宋体"/>
              </w:rPr>
              <w:t>志愿者的招募与管理</w:t>
            </w:r>
          </w:p>
        </w:tc>
        <w:tc>
          <w:tcPr>
            <w:tcW w:w="2742" w:type="dxa"/>
            <w:vAlign w:val="center"/>
          </w:tcPr>
          <w:p>
            <w:pPr>
              <w:adjustRightInd w:val="0"/>
              <w:snapToGrid w:val="0"/>
              <w:spacing w:beforeLines="50" w:line="360" w:lineRule="auto"/>
              <w:ind w:left="31680" w:hanging="210" w:hangingChars="100"/>
              <w:rPr>
                <w:rFonts w:ascii="宋体" w:cs="Times New Roman"/>
              </w:rPr>
            </w:pPr>
            <w:r>
              <w:rPr>
                <w:rFonts w:ascii="宋体" w:hAnsi="宋体" w:cs="宋体"/>
              </w:rPr>
              <w:t>1.</w:t>
            </w:r>
            <w:r>
              <w:rPr>
                <w:rFonts w:hint="eastAsia" w:ascii="宋体" w:hAnsi="宋体" w:cs="宋体"/>
              </w:rPr>
              <w:t>认识志愿服务与志愿者</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了解志愿服务的现状与困境</w:t>
            </w:r>
          </w:p>
          <w:p>
            <w:pPr>
              <w:adjustRightInd w:val="0"/>
              <w:snapToGrid w:val="0"/>
              <w:spacing w:line="360" w:lineRule="auto"/>
              <w:ind w:left="31680" w:hanging="210" w:hangingChars="100"/>
              <w:rPr>
                <w:rFonts w:ascii="宋体" w:cs="Times New Roman"/>
              </w:rPr>
            </w:pPr>
            <w:r>
              <w:rPr>
                <w:rFonts w:ascii="宋体" w:hAnsi="宋体" w:cs="宋体"/>
              </w:rPr>
              <w:t>3.</w:t>
            </w:r>
            <w:r>
              <w:rPr>
                <w:rFonts w:hint="eastAsia" w:ascii="宋体" w:hAnsi="宋体" w:cs="宋体"/>
              </w:rPr>
              <w:t>掌握志愿者的招募与甄选</w:t>
            </w:r>
          </w:p>
          <w:p>
            <w:pPr>
              <w:adjustRightInd w:val="0"/>
              <w:snapToGrid w:val="0"/>
              <w:spacing w:line="360" w:lineRule="auto"/>
              <w:ind w:left="31680" w:hanging="210" w:hangingChars="100"/>
              <w:rPr>
                <w:rFonts w:ascii="宋体" w:cs="Times New Roman"/>
              </w:rPr>
            </w:pPr>
            <w:r>
              <w:rPr>
                <w:rFonts w:ascii="宋体" w:hAnsi="宋体" w:cs="宋体"/>
              </w:rPr>
              <w:t>4.</w:t>
            </w:r>
            <w:r>
              <w:rPr>
                <w:rFonts w:hint="eastAsia" w:ascii="宋体" w:hAnsi="宋体" w:cs="宋体"/>
              </w:rPr>
              <w:t>掌握志愿者的管理</w:t>
            </w:r>
          </w:p>
        </w:tc>
        <w:tc>
          <w:tcPr>
            <w:tcW w:w="2838" w:type="dxa"/>
            <w:vAlign w:val="center"/>
          </w:tcPr>
          <w:p>
            <w:pPr>
              <w:adjustRightInd w:val="0"/>
              <w:snapToGrid w:val="0"/>
              <w:spacing w:beforeLines="50" w:line="360" w:lineRule="auto"/>
              <w:ind w:left="31680" w:hanging="210" w:hangingChars="100"/>
              <w:rPr>
                <w:rFonts w:ascii="宋体" w:cs="Times New Roman"/>
              </w:rPr>
            </w:pPr>
            <w:r>
              <w:rPr>
                <w:rFonts w:ascii="宋体" w:hAnsi="宋体" w:cs="宋体"/>
              </w:rPr>
              <w:t>1.</w:t>
            </w:r>
            <w:r>
              <w:rPr>
                <w:rFonts w:hint="eastAsia" w:ascii="宋体" w:hAnsi="宋体" w:cs="宋体"/>
              </w:rPr>
              <w:t>正确理解志愿服务与志愿者</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志愿服务的现状与困境</w:t>
            </w:r>
          </w:p>
          <w:p>
            <w:pPr>
              <w:adjustRightInd w:val="0"/>
              <w:snapToGrid w:val="0"/>
              <w:spacing w:line="360" w:lineRule="auto"/>
              <w:ind w:left="31680" w:hanging="210" w:hangingChars="100"/>
              <w:rPr>
                <w:rFonts w:ascii="宋体" w:cs="Times New Roman"/>
              </w:rPr>
            </w:pPr>
            <w:r>
              <w:rPr>
                <w:rFonts w:ascii="宋体" w:hAnsi="宋体" w:cs="宋体"/>
              </w:rPr>
              <w:t>3.</w:t>
            </w:r>
            <w:r>
              <w:rPr>
                <w:rFonts w:hint="eastAsia" w:ascii="宋体" w:hAnsi="宋体" w:cs="宋体"/>
              </w:rPr>
              <w:t>志愿者的招募与甄选</w:t>
            </w:r>
          </w:p>
          <w:p>
            <w:pPr>
              <w:adjustRightInd w:val="0"/>
              <w:snapToGrid w:val="0"/>
              <w:spacing w:line="360" w:lineRule="auto"/>
              <w:ind w:left="31680" w:hanging="210" w:hangingChars="100"/>
              <w:rPr>
                <w:rFonts w:ascii="宋体" w:cs="Times New Roman"/>
              </w:rPr>
            </w:pPr>
            <w:r>
              <w:rPr>
                <w:rFonts w:ascii="宋体" w:hAnsi="宋体" w:cs="宋体"/>
              </w:rPr>
              <w:t>4.</w:t>
            </w:r>
            <w:r>
              <w:rPr>
                <w:rFonts w:hint="eastAsia" w:ascii="宋体" w:hAnsi="宋体" w:cs="宋体"/>
              </w:rPr>
              <w:t>志愿者的管理</w:t>
            </w:r>
          </w:p>
        </w:tc>
        <w:tc>
          <w:tcPr>
            <w:tcW w:w="1975" w:type="dxa"/>
            <w:vAlign w:val="center"/>
          </w:tcPr>
          <w:p>
            <w:pPr>
              <w:adjustRightInd w:val="0"/>
              <w:snapToGrid w:val="0"/>
              <w:spacing w:line="360" w:lineRule="auto"/>
              <w:ind w:left="31680" w:hanging="210" w:hangingChars="100"/>
              <w:jc w:val="center"/>
              <w:rPr>
                <w:rFonts w:ascii="宋体" w:cs="宋体"/>
              </w:rPr>
            </w:pPr>
            <w:r>
              <w:rPr>
                <w:rFonts w:hint="eastAsia" w:ascii="宋体" w:hAnsi="宋体" w:cs="宋体"/>
              </w:rPr>
              <w:t>志愿者的招募</w:t>
            </w:r>
          </w:p>
          <w:p>
            <w:pPr>
              <w:adjustRightInd w:val="0"/>
              <w:snapToGrid w:val="0"/>
              <w:spacing w:line="360" w:lineRule="auto"/>
              <w:ind w:left="31680" w:hanging="210" w:hangingChars="100"/>
              <w:jc w:val="center"/>
              <w:rPr>
                <w:rFonts w:ascii="宋体" w:cs="Times New Roman"/>
              </w:rPr>
            </w:pPr>
            <w:r>
              <w:rPr>
                <w:rFonts w:hint="eastAsia" w:ascii="宋体" w:hAnsi="宋体" w:cs="宋体"/>
              </w:rPr>
              <w:t>与甄选</w:t>
            </w:r>
          </w:p>
          <w:p>
            <w:pPr>
              <w:adjustRightInd w:val="0"/>
              <w:snapToGrid w:val="0"/>
              <w:spacing w:line="360" w:lineRule="auto"/>
              <w:ind w:left="31680" w:hanging="210" w:hangingChars="100"/>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cs="Times New Roman"/>
              </w:rPr>
            </w:pPr>
            <w:r>
              <w:rPr>
                <w:rFonts w:ascii="宋体" w:hAnsi="宋体" w:cs="宋体"/>
              </w:rPr>
              <w:t>9</w:t>
            </w:r>
          </w:p>
        </w:tc>
        <w:tc>
          <w:tcPr>
            <w:tcW w:w="1871" w:type="dxa"/>
            <w:vAlign w:val="center"/>
          </w:tcPr>
          <w:p>
            <w:pPr>
              <w:adjustRightInd w:val="0"/>
              <w:snapToGrid w:val="0"/>
              <w:spacing w:beforeLines="50" w:line="360" w:lineRule="auto"/>
              <w:rPr>
                <w:rFonts w:ascii="宋体" w:cs="Times New Roman"/>
              </w:rPr>
            </w:pPr>
            <w:r>
              <w:rPr>
                <w:rFonts w:hint="eastAsia" w:ascii="宋体" w:hAnsi="宋体" w:cs="宋体"/>
              </w:rPr>
              <w:t>第九章</w:t>
            </w:r>
            <w:r>
              <w:rPr>
                <w:rFonts w:ascii="宋体" w:hAnsi="宋体" w:cs="宋体"/>
              </w:rPr>
              <w:t xml:space="preserve"> </w:t>
            </w:r>
            <w:r>
              <w:rPr>
                <w:rFonts w:hint="eastAsia" w:ascii="宋体" w:hAnsi="宋体" w:cs="宋体"/>
              </w:rPr>
              <w:t>非营利组织营销的募捐管理</w:t>
            </w:r>
          </w:p>
        </w:tc>
        <w:tc>
          <w:tcPr>
            <w:tcW w:w="2742" w:type="dxa"/>
            <w:vAlign w:val="center"/>
          </w:tcPr>
          <w:p>
            <w:pPr>
              <w:adjustRightInd w:val="0"/>
              <w:snapToGrid w:val="0"/>
              <w:spacing w:beforeLines="50" w:line="360" w:lineRule="auto"/>
              <w:ind w:left="31680" w:hanging="210" w:hangingChars="100"/>
              <w:rPr>
                <w:rFonts w:ascii="宋体" w:cs="Times New Roman"/>
              </w:rPr>
            </w:pPr>
            <w:r>
              <w:rPr>
                <w:rFonts w:ascii="宋体" w:hAnsi="宋体" w:cs="宋体"/>
              </w:rPr>
              <w:t>1.</w:t>
            </w:r>
            <w:r>
              <w:rPr>
                <w:rFonts w:hint="eastAsia" w:ascii="宋体" w:hAnsi="宋体" w:cs="宋体"/>
              </w:rPr>
              <w:t>分析募捐的来源</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了解募捐的方式</w:t>
            </w:r>
          </w:p>
          <w:p>
            <w:pPr>
              <w:adjustRightInd w:val="0"/>
              <w:snapToGrid w:val="0"/>
              <w:spacing w:line="360" w:lineRule="auto"/>
              <w:ind w:left="31680" w:hanging="210" w:hangingChars="100"/>
              <w:rPr>
                <w:rFonts w:ascii="宋体" w:cs="Times New Roman"/>
              </w:rPr>
            </w:pPr>
            <w:r>
              <w:rPr>
                <w:rFonts w:ascii="宋体" w:hAnsi="宋体" w:cs="宋体"/>
              </w:rPr>
              <w:t>3.</w:t>
            </w:r>
            <w:r>
              <w:rPr>
                <w:rFonts w:hint="eastAsia" w:ascii="宋体" w:hAnsi="宋体" w:cs="宋体"/>
              </w:rPr>
              <w:t>掌握募捐过程的监督管理</w:t>
            </w:r>
          </w:p>
          <w:p>
            <w:pPr>
              <w:adjustRightInd w:val="0"/>
              <w:snapToGrid w:val="0"/>
              <w:spacing w:beforeLines="50" w:line="360" w:lineRule="auto"/>
              <w:ind w:left="31680" w:hanging="210" w:hangingChars="100"/>
              <w:rPr>
                <w:rFonts w:ascii="宋体" w:cs="Times New Roman"/>
              </w:rPr>
            </w:pPr>
          </w:p>
        </w:tc>
        <w:tc>
          <w:tcPr>
            <w:tcW w:w="2838" w:type="dxa"/>
            <w:vAlign w:val="center"/>
          </w:tcPr>
          <w:p>
            <w:pPr>
              <w:adjustRightInd w:val="0"/>
              <w:snapToGrid w:val="0"/>
              <w:spacing w:line="360" w:lineRule="auto"/>
              <w:ind w:left="31680" w:hanging="210" w:hangingChars="100"/>
              <w:rPr>
                <w:rFonts w:ascii="宋体" w:cs="Times New Roman"/>
              </w:rPr>
            </w:pPr>
            <w:r>
              <w:rPr>
                <w:rFonts w:ascii="宋体" w:hAnsi="宋体" w:cs="宋体"/>
              </w:rPr>
              <w:t>1.</w:t>
            </w:r>
            <w:r>
              <w:rPr>
                <w:rFonts w:hint="eastAsia" w:ascii="宋体" w:hAnsi="宋体" w:cs="宋体"/>
              </w:rPr>
              <w:t>分析募捐的来源</w:t>
            </w:r>
          </w:p>
          <w:p>
            <w:pPr>
              <w:adjustRightInd w:val="0"/>
              <w:snapToGrid w:val="0"/>
              <w:spacing w:line="360" w:lineRule="auto"/>
              <w:ind w:left="31680" w:hanging="210" w:hangingChars="100"/>
              <w:rPr>
                <w:rFonts w:ascii="宋体" w:cs="Times New Roman"/>
              </w:rPr>
            </w:pPr>
            <w:r>
              <w:rPr>
                <w:rFonts w:ascii="宋体" w:hAnsi="宋体" w:cs="宋体"/>
              </w:rPr>
              <w:t>2.</w:t>
            </w:r>
            <w:r>
              <w:rPr>
                <w:rFonts w:hint="eastAsia" w:ascii="宋体" w:hAnsi="宋体" w:cs="宋体"/>
              </w:rPr>
              <w:t>募捐的方式</w:t>
            </w:r>
          </w:p>
          <w:p>
            <w:pPr>
              <w:adjustRightInd w:val="0"/>
              <w:snapToGrid w:val="0"/>
              <w:spacing w:line="360" w:lineRule="auto"/>
              <w:ind w:left="31680" w:hanging="210" w:hangingChars="100"/>
              <w:rPr>
                <w:rFonts w:ascii="宋体" w:cs="Times New Roman"/>
              </w:rPr>
            </w:pPr>
            <w:r>
              <w:rPr>
                <w:rFonts w:ascii="宋体" w:hAnsi="宋体" w:cs="宋体"/>
              </w:rPr>
              <w:t>3.</w:t>
            </w:r>
            <w:r>
              <w:rPr>
                <w:rFonts w:hint="eastAsia" w:ascii="宋体" w:hAnsi="宋体" w:cs="宋体"/>
              </w:rPr>
              <w:t>募捐过程的监督管理</w:t>
            </w:r>
          </w:p>
        </w:tc>
        <w:tc>
          <w:tcPr>
            <w:tcW w:w="1975" w:type="dxa"/>
            <w:vAlign w:val="center"/>
          </w:tcPr>
          <w:p>
            <w:pPr>
              <w:adjustRightInd w:val="0"/>
              <w:snapToGrid w:val="0"/>
              <w:spacing w:line="360" w:lineRule="auto"/>
              <w:ind w:left="31680" w:hanging="210" w:hangingChars="100"/>
              <w:jc w:val="center"/>
              <w:rPr>
                <w:rFonts w:ascii="宋体" w:cs="宋体"/>
              </w:rPr>
            </w:pPr>
            <w:r>
              <w:rPr>
                <w:rFonts w:hint="eastAsia" w:ascii="宋体" w:hAnsi="宋体" w:cs="宋体"/>
              </w:rPr>
              <w:t>募捐过程的</w:t>
            </w:r>
          </w:p>
          <w:p>
            <w:pPr>
              <w:adjustRightInd w:val="0"/>
              <w:snapToGrid w:val="0"/>
              <w:spacing w:line="360" w:lineRule="auto"/>
              <w:ind w:left="31680" w:hanging="210" w:hangingChars="100"/>
              <w:jc w:val="center"/>
              <w:rPr>
                <w:rFonts w:ascii="宋体" w:cs="Times New Roman"/>
              </w:rPr>
            </w:pPr>
            <w:r>
              <w:rPr>
                <w:rFonts w:hint="eastAsia" w:ascii="宋体" w:hAnsi="宋体" w:cs="宋体"/>
              </w:rPr>
              <w:t>监督管理</w:t>
            </w:r>
          </w:p>
        </w:tc>
      </w:tr>
      <w:bookmarkEnd w:id="5"/>
    </w:tbl>
    <w:p>
      <w:pPr>
        <w:spacing w:beforeLines="100" w:afterLines="50" w:line="360" w:lineRule="auto"/>
        <w:jc w:val="left"/>
        <w:outlineLvl w:val="0"/>
        <w:rPr>
          <w:rFonts w:ascii="黑体" w:hAnsi="黑体" w:eastAsia="黑体" w:cs="Times New Roman"/>
          <w:sz w:val="30"/>
          <w:szCs w:val="30"/>
        </w:rPr>
      </w:pPr>
      <w:bookmarkStart w:id="7" w:name="_Toc4406548"/>
      <w:r>
        <w:rPr>
          <w:rFonts w:hint="eastAsia" w:ascii="黑体" w:hAnsi="黑体" w:eastAsia="黑体" w:cs="黑体"/>
          <w:sz w:val="30"/>
          <w:szCs w:val="30"/>
        </w:rPr>
        <w:t>四、课程教学内容、教学方式、学时分配及对课程目标的支撑情况</w:t>
      </w:r>
      <w:bookmarkEnd w:id="7"/>
    </w:p>
    <w:tbl>
      <w:tblPr>
        <w:tblStyle w:val="9"/>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cs="Times New Roman"/>
                <w:b/>
                <w:bCs/>
              </w:rPr>
            </w:pPr>
            <w:r>
              <w:rPr>
                <w:rFonts w:hint="eastAsia" w:ascii="宋体" w:hAnsi="宋体" w:cs="宋体"/>
                <w:b/>
                <w:bCs/>
              </w:rPr>
              <w:t>序号</w:t>
            </w:r>
          </w:p>
        </w:tc>
        <w:tc>
          <w:tcPr>
            <w:tcW w:w="1588" w:type="dxa"/>
            <w:vAlign w:val="center"/>
          </w:tcPr>
          <w:p>
            <w:pPr>
              <w:adjustRightInd w:val="0"/>
              <w:snapToGrid w:val="0"/>
              <w:spacing w:line="320" w:lineRule="exact"/>
              <w:jc w:val="center"/>
              <w:rPr>
                <w:rFonts w:ascii="宋体" w:cs="Times New Roman"/>
                <w:b/>
                <w:bCs/>
              </w:rPr>
            </w:pPr>
            <w:r>
              <w:rPr>
                <w:rFonts w:hint="eastAsia" w:ascii="宋体" w:hAnsi="宋体" w:cs="宋体"/>
                <w:b/>
                <w:bCs/>
              </w:rPr>
              <w:t>课程内容框架</w:t>
            </w:r>
          </w:p>
        </w:tc>
        <w:tc>
          <w:tcPr>
            <w:tcW w:w="4111" w:type="dxa"/>
            <w:vAlign w:val="center"/>
          </w:tcPr>
          <w:p>
            <w:pPr>
              <w:adjustRightInd w:val="0"/>
              <w:snapToGrid w:val="0"/>
              <w:spacing w:line="320" w:lineRule="exact"/>
              <w:jc w:val="center"/>
              <w:rPr>
                <w:rFonts w:ascii="宋体" w:cs="Times New Roman"/>
                <w:b/>
                <w:bCs/>
              </w:rPr>
            </w:pPr>
            <w:r>
              <w:rPr>
                <w:rFonts w:hint="eastAsia" w:ascii="宋体" w:hAnsi="宋体" w:cs="宋体"/>
                <w:b/>
                <w:bCs/>
              </w:rPr>
              <w:t>教学内容</w:t>
            </w:r>
          </w:p>
        </w:tc>
        <w:tc>
          <w:tcPr>
            <w:tcW w:w="1701" w:type="dxa"/>
            <w:vAlign w:val="center"/>
          </w:tcPr>
          <w:p>
            <w:pPr>
              <w:adjustRightInd w:val="0"/>
              <w:snapToGrid w:val="0"/>
              <w:spacing w:line="320" w:lineRule="exact"/>
              <w:jc w:val="center"/>
              <w:rPr>
                <w:rFonts w:ascii="宋体" w:cs="Times New Roman"/>
                <w:b/>
                <w:bCs/>
              </w:rPr>
            </w:pPr>
            <w:r>
              <w:rPr>
                <w:rFonts w:hint="eastAsia" w:ascii="宋体" w:hAnsi="宋体" w:cs="宋体"/>
                <w:b/>
                <w:bCs/>
              </w:rPr>
              <w:t>教学方式</w:t>
            </w:r>
          </w:p>
        </w:tc>
        <w:tc>
          <w:tcPr>
            <w:tcW w:w="708" w:type="dxa"/>
            <w:vAlign w:val="center"/>
          </w:tcPr>
          <w:p>
            <w:pPr>
              <w:adjustRightInd w:val="0"/>
              <w:snapToGrid w:val="0"/>
              <w:spacing w:line="320" w:lineRule="exact"/>
              <w:jc w:val="center"/>
              <w:rPr>
                <w:rFonts w:ascii="宋体" w:cs="Times New Roman"/>
                <w:b/>
                <w:bCs/>
              </w:rPr>
            </w:pPr>
            <w:r>
              <w:rPr>
                <w:rFonts w:hint="eastAsia" w:ascii="宋体" w:hAnsi="宋体" w:cs="宋体"/>
                <w:b/>
                <w:bCs/>
              </w:rPr>
              <w:t>学时</w:t>
            </w:r>
          </w:p>
        </w:tc>
        <w:tc>
          <w:tcPr>
            <w:tcW w:w="1240" w:type="dxa"/>
            <w:vAlign w:val="center"/>
          </w:tcPr>
          <w:p>
            <w:pPr>
              <w:adjustRightInd w:val="0"/>
              <w:snapToGrid w:val="0"/>
              <w:spacing w:line="320" w:lineRule="exact"/>
              <w:jc w:val="center"/>
              <w:rPr>
                <w:rFonts w:ascii="宋体" w:cs="Times New Roman"/>
                <w:b/>
                <w:bCs/>
              </w:rPr>
            </w:pPr>
            <w:r>
              <w:rPr>
                <w:rFonts w:hint="eastAsia" w:ascii="宋体" w:hAnsi="宋体" w:cs="宋体"/>
                <w:b/>
                <w:bCs/>
              </w:rPr>
              <w:t>支撑的</w:t>
            </w:r>
          </w:p>
          <w:p>
            <w:pPr>
              <w:adjustRightInd w:val="0"/>
              <w:snapToGrid w:val="0"/>
              <w:spacing w:line="320" w:lineRule="exact"/>
              <w:jc w:val="center"/>
              <w:rPr>
                <w:rFonts w:ascii="宋体" w:cs="Times New Roman"/>
                <w:b/>
                <w:bCs/>
              </w:rPr>
            </w:pPr>
            <w:r>
              <w:rPr>
                <w:rFonts w:hint="eastAsia" w:ascii="宋体" w:hAnsi="宋体" w:cs="宋体"/>
                <w:b/>
                <w:bCs/>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cs="Times New Roman"/>
              </w:rPr>
            </w:pPr>
            <w:r>
              <w:rPr>
                <w:rFonts w:ascii="宋体" w:hAnsi="宋体" w:cs="宋体"/>
              </w:rPr>
              <w:t>1</w:t>
            </w:r>
          </w:p>
        </w:tc>
        <w:tc>
          <w:tcPr>
            <w:tcW w:w="1588" w:type="dxa"/>
            <w:vMerge w:val="restart"/>
            <w:vAlign w:val="center"/>
          </w:tcPr>
          <w:p>
            <w:pPr>
              <w:adjustRightInd w:val="0"/>
              <w:snapToGrid w:val="0"/>
              <w:spacing w:line="320" w:lineRule="exact"/>
              <w:jc w:val="left"/>
              <w:rPr>
                <w:rFonts w:ascii="宋体" w:cs="Times New Roman"/>
              </w:rPr>
            </w:pPr>
            <w:r>
              <w:rPr>
                <w:rFonts w:hint="eastAsia" w:ascii="宋体" w:hAnsi="宋体" w:cs="宋体"/>
              </w:rPr>
              <w:t>第一章</w:t>
            </w:r>
            <w:r>
              <w:rPr>
                <w:rFonts w:ascii="宋体" w:hAnsi="宋体" w:cs="宋体"/>
              </w:rPr>
              <w:t xml:space="preserve">  </w:t>
            </w:r>
            <w:r>
              <w:rPr>
                <w:rFonts w:hint="eastAsia" w:ascii="宋体" w:hAnsi="宋体" w:cs="宋体"/>
              </w:rPr>
              <w:t>绪论</w:t>
            </w:r>
          </w:p>
        </w:tc>
        <w:tc>
          <w:tcPr>
            <w:tcW w:w="4111" w:type="dxa"/>
            <w:vAlign w:val="center"/>
          </w:tcPr>
          <w:p>
            <w:pPr>
              <w:adjustRightInd w:val="0"/>
              <w:snapToGrid w:val="0"/>
              <w:spacing w:line="320" w:lineRule="exact"/>
              <w:rPr>
                <w:rFonts w:ascii="宋体" w:cs="Times New Roman"/>
              </w:rPr>
            </w:pPr>
            <w:r>
              <w:rPr>
                <w:rFonts w:hint="eastAsia" w:ascii="宋体" w:hAnsi="宋体" w:cs="宋体"/>
              </w:rPr>
              <w:t>第一节</w:t>
            </w:r>
            <w:r>
              <w:rPr>
                <w:rFonts w:ascii="宋体" w:hAnsi="宋体" w:cs="宋体"/>
              </w:rPr>
              <w:t xml:space="preserve">  </w:t>
            </w:r>
            <w:r>
              <w:rPr>
                <w:rFonts w:hint="eastAsia" w:ascii="宋体" w:hAnsi="宋体" w:cs="宋体"/>
              </w:rPr>
              <w:t>研究背景</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w:t>
            </w:r>
          </w:p>
        </w:tc>
        <w:tc>
          <w:tcPr>
            <w:tcW w:w="708" w:type="dxa"/>
            <w:vAlign w:val="center"/>
          </w:tcPr>
          <w:p>
            <w:pPr>
              <w:adjustRightInd w:val="0"/>
              <w:snapToGrid w:val="0"/>
              <w:spacing w:line="320" w:lineRule="exact"/>
              <w:jc w:val="center"/>
              <w:rPr>
                <w:rFonts w:ascii="宋体" w:cs="Times New Roman"/>
              </w:rPr>
            </w:pPr>
            <w:r>
              <w:rPr>
                <w:rFonts w:ascii="宋体" w:hAnsi="宋体" w:cs="宋体"/>
              </w:rPr>
              <w:t>0.5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第二节</w:t>
            </w:r>
            <w:r>
              <w:rPr>
                <w:rFonts w:ascii="宋体" w:hAnsi="宋体" w:cs="宋体"/>
              </w:rPr>
              <w:t xml:space="preserve">  </w:t>
            </w:r>
            <w:r>
              <w:rPr>
                <w:rFonts w:hint="eastAsia" w:ascii="宋体" w:hAnsi="宋体" w:cs="宋体"/>
              </w:rPr>
              <w:t>非营利组织营销的发展趋势</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w:t>
            </w:r>
          </w:p>
        </w:tc>
        <w:tc>
          <w:tcPr>
            <w:tcW w:w="708" w:type="dxa"/>
            <w:vAlign w:val="center"/>
          </w:tcPr>
          <w:p>
            <w:pPr>
              <w:adjustRightInd w:val="0"/>
              <w:snapToGrid w:val="0"/>
              <w:spacing w:line="320" w:lineRule="exact"/>
              <w:jc w:val="center"/>
              <w:rPr>
                <w:rFonts w:ascii="宋体" w:cs="Times New Roman"/>
              </w:rPr>
            </w:pPr>
            <w:r>
              <w:rPr>
                <w:rFonts w:ascii="宋体" w:hAnsi="宋体" w:cs="宋体"/>
              </w:rPr>
              <w:t>0.5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第三节</w:t>
            </w:r>
            <w:r>
              <w:rPr>
                <w:rFonts w:ascii="宋体" w:hAnsi="宋体" w:cs="宋体"/>
              </w:rPr>
              <w:t xml:space="preserve">  </w:t>
            </w:r>
            <w:r>
              <w:rPr>
                <w:rFonts w:hint="eastAsia" w:ascii="宋体" w:hAnsi="宋体" w:cs="宋体"/>
              </w:rPr>
              <w:t>研究的目的与意义</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w:t>
            </w:r>
          </w:p>
        </w:tc>
        <w:tc>
          <w:tcPr>
            <w:tcW w:w="708" w:type="dxa"/>
            <w:vAlign w:val="center"/>
          </w:tcPr>
          <w:p>
            <w:pPr>
              <w:adjustRightInd w:val="0"/>
              <w:snapToGrid w:val="0"/>
              <w:spacing w:line="320" w:lineRule="exact"/>
              <w:jc w:val="center"/>
              <w:rPr>
                <w:rFonts w:ascii="宋体" w:cs="Times New Roman"/>
              </w:rPr>
            </w:pPr>
            <w:r>
              <w:rPr>
                <w:rFonts w:ascii="宋体" w:hAnsi="宋体" w:cs="宋体"/>
              </w:rPr>
              <w:t>0.5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第四节</w:t>
            </w:r>
            <w:r>
              <w:rPr>
                <w:rFonts w:ascii="宋体" w:hAnsi="宋体" w:cs="宋体"/>
              </w:rPr>
              <w:t xml:space="preserve">  </w:t>
            </w:r>
            <w:r>
              <w:rPr>
                <w:rFonts w:hint="eastAsia" w:ascii="宋体" w:hAnsi="宋体" w:cs="宋体"/>
              </w:rPr>
              <w:t>研究方法</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w:t>
            </w:r>
          </w:p>
        </w:tc>
        <w:tc>
          <w:tcPr>
            <w:tcW w:w="708" w:type="dxa"/>
            <w:vAlign w:val="center"/>
          </w:tcPr>
          <w:p>
            <w:pPr>
              <w:adjustRightInd w:val="0"/>
              <w:snapToGrid w:val="0"/>
              <w:spacing w:line="320" w:lineRule="exact"/>
              <w:jc w:val="center"/>
              <w:rPr>
                <w:rFonts w:ascii="宋体" w:cs="Times New Roman"/>
              </w:rPr>
            </w:pPr>
            <w:r>
              <w:rPr>
                <w:rFonts w:ascii="宋体" w:hAnsi="宋体" w:cs="宋体"/>
              </w:rPr>
              <w:t>0.5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cs="Times New Roman"/>
              </w:rPr>
            </w:pPr>
            <w:r>
              <w:rPr>
                <w:rFonts w:ascii="宋体" w:hAnsi="宋体" w:cs="宋体"/>
              </w:rPr>
              <w:t>2</w:t>
            </w:r>
          </w:p>
        </w:tc>
        <w:tc>
          <w:tcPr>
            <w:tcW w:w="1588" w:type="dxa"/>
            <w:vMerge w:val="restart"/>
            <w:vAlign w:val="center"/>
          </w:tcPr>
          <w:p>
            <w:pPr>
              <w:adjustRightInd w:val="0"/>
              <w:snapToGrid w:val="0"/>
              <w:spacing w:line="320" w:lineRule="exact"/>
              <w:rPr>
                <w:rFonts w:ascii="宋体" w:cs="Times New Roman"/>
              </w:rPr>
            </w:pPr>
            <w:r>
              <w:rPr>
                <w:rFonts w:hint="eastAsia" w:ascii="宋体" w:hAnsi="宋体" w:cs="宋体"/>
              </w:rPr>
              <w:t>第二章</w:t>
            </w:r>
            <w:r>
              <w:rPr>
                <w:rFonts w:ascii="宋体" w:hAnsi="宋体" w:cs="宋体"/>
              </w:rPr>
              <w:t xml:space="preserve"> </w:t>
            </w:r>
            <w:r>
              <w:rPr>
                <w:rFonts w:hint="eastAsia" w:ascii="宋体" w:hAnsi="宋体" w:cs="宋体"/>
              </w:rPr>
              <w:t>理论基础与研究回顾</w:t>
            </w:r>
          </w:p>
        </w:tc>
        <w:tc>
          <w:tcPr>
            <w:tcW w:w="4111" w:type="dxa"/>
            <w:vAlign w:val="center"/>
          </w:tcPr>
          <w:p>
            <w:pPr>
              <w:adjustRightInd w:val="0"/>
              <w:snapToGrid w:val="0"/>
              <w:spacing w:line="320" w:lineRule="exact"/>
              <w:rPr>
                <w:rFonts w:ascii="宋体" w:cs="Times New Roman"/>
              </w:rPr>
            </w:pPr>
            <w:r>
              <w:rPr>
                <w:rFonts w:hint="eastAsia" w:ascii="宋体" w:hAnsi="宋体" w:cs="宋体"/>
              </w:rPr>
              <w:t>第一节</w:t>
            </w:r>
            <w:r>
              <w:rPr>
                <w:rFonts w:ascii="宋体" w:hAnsi="宋体" w:cs="宋体"/>
              </w:rPr>
              <w:t xml:space="preserve">  </w:t>
            </w:r>
            <w:r>
              <w:rPr>
                <w:rFonts w:hint="eastAsia" w:ascii="宋体" w:hAnsi="宋体" w:cs="宋体"/>
              </w:rPr>
              <w:t>市场失灵理论</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w:t>
            </w:r>
          </w:p>
        </w:tc>
        <w:tc>
          <w:tcPr>
            <w:tcW w:w="708" w:type="dxa"/>
            <w:vAlign w:val="center"/>
          </w:tcPr>
          <w:p>
            <w:pPr>
              <w:adjustRightInd w:val="0"/>
              <w:snapToGrid w:val="0"/>
              <w:spacing w:line="320" w:lineRule="exact"/>
              <w:jc w:val="center"/>
              <w:rPr>
                <w:rFonts w:ascii="宋体" w:cs="Times New Roman"/>
              </w:rPr>
            </w:pPr>
            <w:r>
              <w:rPr>
                <w:rFonts w:ascii="宋体" w:hAnsi="宋体" w:cs="宋体"/>
              </w:rPr>
              <w:t>0.5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第二节</w:t>
            </w:r>
            <w:r>
              <w:rPr>
                <w:rFonts w:ascii="宋体" w:hAnsi="宋体" w:cs="宋体"/>
              </w:rPr>
              <w:t xml:space="preserve">  </w:t>
            </w:r>
            <w:r>
              <w:rPr>
                <w:rFonts w:hint="eastAsia" w:ascii="宋体" w:hAnsi="宋体" w:cs="宋体"/>
              </w:rPr>
              <w:t>政府失灵理论</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w:t>
            </w:r>
          </w:p>
        </w:tc>
        <w:tc>
          <w:tcPr>
            <w:tcW w:w="708" w:type="dxa"/>
            <w:vAlign w:val="center"/>
          </w:tcPr>
          <w:p>
            <w:pPr>
              <w:adjustRightInd w:val="0"/>
              <w:snapToGrid w:val="0"/>
              <w:spacing w:line="320" w:lineRule="exact"/>
              <w:jc w:val="center"/>
              <w:rPr>
                <w:rFonts w:ascii="宋体" w:cs="Times New Roman"/>
              </w:rPr>
            </w:pPr>
            <w:r>
              <w:rPr>
                <w:rFonts w:ascii="宋体" w:cs="宋体"/>
              </w:rPr>
              <w:t>0.5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第三节</w:t>
            </w:r>
            <w:r>
              <w:rPr>
                <w:rFonts w:ascii="宋体" w:hAnsi="宋体" w:cs="宋体"/>
              </w:rPr>
              <w:t xml:space="preserve">  </w:t>
            </w:r>
            <w:r>
              <w:rPr>
                <w:rFonts w:hint="eastAsia" w:ascii="宋体" w:hAnsi="宋体" w:cs="宋体"/>
              </w:rPr>
              <w:t>第三部门理论</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w:t>
            </w:r>
          </w:p>
        </w:tc>
        <w:tc>
          <w:tcPr>
            <w:tcW w:w="708" w:type="dxa"/>
            <w:vAlign w:val="center"/>
          </w:tcPr>
          <w:p>
            <w:pPr>
              <w:adjustRightInd w:val="0"/>
              <w:snapToGrid w:val="0"/>
              <w:spacing w:line="320" w:lineRule="exact"/>
              <w:jc w:val="center"/>
              <w:rPr>
                <w:rFonts w:ascii="宋体" w:cs="Times New Roman"/>
              </w:rPr>
            </w:pPr>
            <w:r>
              <w:rPr>
                <w:rFonts w:ascii="宋体" w:hAnsi="宋体" w:cs="宋体"/>
              </w:rPr>
              <w:t>0.5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第四节</w:t>
            </w:r>
            <w:r>
              <w:rPr>
                <w:rFonts w:ascii="宋体" w:hAnsi="宋体" w:cs="宋体"/>
              </w:rPr>
              <w:t xml:space="preserve">  </w:t>
            </w:r>
            <w:r>
              <w:rPr>
                <w:rFonts w:hint="eastAsia" w:ascii="宋体" w:hAnsi="宋体" w:cs="宋体"/>
              </w:rPr>
              <w:t>国内外相关研究综述</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w:t>
            </w:r>
          </w:p>
        </w:tc>
        <w:tc>
          <w:tcPr>
            <w:tcW w:w="708" w:type="dxa"/>
            <w:vAlign w:val="center"/>
          </w:tcPr>
          <w:p>
            <w:pPr>
              <w:adjustRightInd w:val="0"/>
              <w:snapToGrid w:val="0"/>
              <w:spacing w:line="320" w:lineRule="exact"/>
              <w:jc w:val="center"/>
              <w:rPr>
                <w:rFonts w:ascii="宋体" w:cs="Times New Roman"/>
              </w:rPr>
            </w:pPr>
            <w:r>
              <w:rPr>
                <w:rFonts w:ascii="宋体" w:hAnsi="宋体" w:cs="宋体"/>
              </w:rPr>
              <w:t>1</w:t>
            </w:r>
          </w:p>
        </w:tc>
        <w:tc>
          <w:tcPr>
            <w:tcW w:w="1240" w:type="dxa"/>
            <w:vAlign w:val="center"/>
          </w:tcPr>
          <w:p>
            <w:pPr>
              <w:adjustRightInd w:val="0"/>
              <w:snapToGrid w:val="0"/>
              <w:spacing w:line="320" w:lineRule="exact"/>
              <w:jc w:val="center"/>
              <w:rPr>
                <w:rFonts w:ascii="宋体" w:cs="Times New Roman"/>
              </w:rPr>
            </w:pPr>
            <w:r>
              <w:rPr>
                <w:rFonts w:hint="eastAsia" w:ascii="宋体" w:cs="宋体"/>
              </w:rPr>
              <w:t>课程目标</w:t>
            </w:r>
            <w:r>
              <w:rPr>
                <w:rFonts w:ascii="宋体" w:cs="宋体"/>
              </w:rPr>
              <w:t>1</w:t>
            </w:r>
            <w:r>
              <w:rPr>
                <w:rFonts w:hint="eastAsia" w:ascii="宋体" w:cs="宋体"/>
              </w:rPr>
              <w:t>、</w:t>
            </w:r>
            <w:r>
              <w:rPr>
                <w:rFonts w:asci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cs="Times New Roman"/>
              </w:rPr>
            </w:pPr>
            <w:r>
              <w:rPr>
                <w:rFonts w:ascii="宋体" w:hAnsi="宋体" w:cs="宋体"/>
              </w:rPr>
              <w:t>3</w:t>
            </w:r>
          </w:p>
        </w:tc>
        <w:tc>
          <w:tcPr>
            <w:tcW w:w="1588" w:type="dxa"/>
            <w:vMerge w:val="restart"/>
            <w:vAlign w:val="center"/>
          </w:tcPr>
          <w:p>
            <w:pPr>
              <w:adjustRightInd w:val="0"/>
              <w:snapToGrid w:val="0"/>
              <w:spacing w:line="320" w:lineRule="exact"/>
              <w:rPr>
                <w:rFonts w:ascii="宋体" w:cs="Times New Roman"/>
              </w:rPr>
            </w:pPr>
            <w:r>
              <w:rPr>
                <w:rFonts w:hint="eastAsia" w:ascii="宋体" w:hAnsi="宋体" w:cs="宋体"/>
              </w:rPr>
              <w:t>第三章</w:t>
            </w:r>
            <w:r>
              <w:rPr>
                <w:rFonts w:ascii="宋体" w:hAnsi="宋体" w:cs="宋体"/>
              </w:rPr>
              <w:t xml:space="preserve"> </w:t>
            </w:r>
            <w:r>
              <w:rPr>
                <w:rFonts w:hint="eastAsia" w:ascii="宋体" w:hAnsi="宋体" w:cs="宋体"/>
              </w:rPr>
              <w:t>非营利组织营销的目标选择与市场定位</w:t>
            </w:r>
          </w:p>
        </w:tc>
        <w:tc>
          <w:tcPr>
            <w:tcW w:w="4111" w:type="dxa"/>
            <w:vAlign w:val="center"/>
          </w:tcPr>
          <w:p>
            <w:pPr>
              <w:adjustRightInd w:val="0"/>
              <w:snapToGrid w:val="0"/>
              <w:spacing w:line="320" w:lineRule="exact"/>
              <w:rPr>
                <w:rFonts w:ascii="宋体" w:cs="Times New Roman"/>
              </w:rPr>
            </w:pPr>
            <w:r>
              <w:rPr>
                <w:rFonts w:hint="eastAsia" w:ascii="宋体" w:hAnsi="宋体" w:cs="宋体"/>
              </w:rPr>
              <w:t>第一节</w:t>
            </w:r>
            <w:r>
              <w:rPr>
                <w:rFonts w:ascii="宋体" w:hAnsi="宋体" w:cs="宋体"/>
              </w:rPr>
              <w:t xml:space="preserve">  </w:t>
            </w:r>
            <w:r>
              <w:rPr>
                <w:rFonts w:hint="eastAsia" w:ascii="宋体" w:hAnsi="宋体" w:cs="宋体"/>
              </w:rPr>
              <w:t>非营利组织营销的市场细分</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w:t>
            </w:r>
          </w:p>
        </w:tc>
        <w:tc>
          <w:tcPr>
            <w:tcW w:w="708" w:type="dxa"/>
            <w:vAlign w:val="center"/>
          </w:tcPr>
          <w:p>
            <w:pPr>
              <w:adjustRightInd w:val="0"/>
              <w:snapToGrid w:val="0"/>
              <w:spacing w:line="320" w:lineRule="exact"/>
              <w:jc w:val="center"/>
              <w:rPr>
                <w:rFonts w:ascii="宋体" w:cs="Times New Roman"/>
              </w:rPr>
            </w:pPr>
            <w:r>
              <w:rPr>
                <w:rFonts w:ascii="宋体" w:hAnsi="宋体" w:cs="宋体"/>
              </w:rPr>
              <w:t>1</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2</w:t>
            </w:r>
            <w:r>
              <w:rPr>
                <w:rFonts w:hint="eastAsia" w:ascii="宋体" w:cs="宋体"/>
              </w:rPr>
              <w:t>、</w:t>
            </w:r>
            <w:r>
              <w:rPr>
                <w:rFonts w:asci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第二节</w:t>
            </w:r>
            <w:r>
              <w:rPr>
                <w:rFonts w:ascii="宋体" w:hAnsi="宋体" w:cs="宋体"/>
              </w:rPr>
              <w:t xml:space="preserve">  </w:t>
            </w:r>
            <w:r>
              <w:rPr>
                <w:rFonts w:hint="eastAsia" w:ascii="宋体" w:hAnsi="宋体" w:cs="宋体"/>
              </w:rPr>
              <w:t>非营利组织营销的目标市场选择</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讲授、课堂讨论、案例分析</w:t>
            </w:r>
          </w:p>
        </w:tc>
        <w:tc>
          <w:tcPr>
            <w:tcW w:w="708" w:type="dxa"/>
            <w:vAlign w:val="center"/>
          </w:tcPr>
          <w:p>
            <w:pPr>
              <w:adjustRightInd w:val="0"/>
              <w:snapToGrid w:val="0"/>
              <w:spacing w:line="320" w:lineRule="exact"/>
              <w:jc w:val="center"/>
              <w:rPr>
                <w:rFonts w:ascii="宋体" w:cs="Times New Roman"/>
              </w:rPr>
            </w:pPr>
            <w:r>
              <w:rPr>
                <w:rFonts w:ascii="宋体" w:hAnsi="宋体" w:cs="宋体"/>
              </w:rPr>
              <w:t>2</w:t>
            </w:r>
          </w:p>
        </w:tc>
        <w:tc>
          <w:tcPr>
            <w:tcW w:w="1240" w:type="dxa"/>
            <w:vAlign w:val="center"/>
          </w:tcPr>
          <w:p>
            <w:pPr>
              <w:adjustRightInd w:val="0"/>
              <w:snapToGrid w:val="0"/>
              <w:spacing w:line="320" w:lineRule="exact"/>
              <w:jc w:val="center"/>
              <w:rPr>
                <w:rFonts w:ascii="宋体" w:cs="Times New Roman"/>
              </w:rPr>
            </w:pPr>
            <w:r>
              <w:rPr>
                <w:rFonts w:hint="eastAsia" w:ascii="宋体" w:cs="宋体"/>
              </w:rPr>
              <w:t>课程目标</w:t>
            </w:r>
          </w:p>
          <w:p>
            <w:pPr>
              <w:adjustRightInd w:val="0"/>
              <w:snapToGrid w:val="0"/>
              <w:spacing w:line="320" w:lineRule="exact"/>
              <w:jc w:val="center"/>
              <w:rPr>
                <w:rFonts w:ascii="宋体" w:cs="宋体"/>
              </w:rPr>
            </w:pPr>
            <w:r>
              <w:rPr>
                <w:rFonts w:ascii="宋体" w:cs="宋体"/>
              </w:rPr>
              <w:t>1</w:t>
            </w:r>
            <w:r>
              <w:rPr>
                <w:rFonts w:hint="eastAsia" w:ascii="宋体" w:cs="宋体"/>
              </w:rPr>
              <w:t>、</w:t>
            </w:r>
            <w:r>
              <w:rPr>
                <w:rFonts w:ascii="宋体" w:cs="宋体"/>
              </w:rPr>
              <w:t>2</w:t>
            </w:r>
            <w:r>
              <w:rPr>
                <w:rFonts w:hint="eastAsia" w:ascii="宋体" w:cs="宋体"/>
              </w:rPr>
              <w:t>、</w:t>
            </w:r>
            <w:r>
              <w:rPr>
                <w:rFonts w:asci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第三节</w:t>
            </w:r>
            <w:r>
              <w:rPr>
                <w:rFonts w:ascii="宋体" w:hAnsi="宋体" w:cs="宋体"/>
              </w:rPr>
              <w:t xml:space="preserve">  </w:t>
            </w:r>
            <w:r>
              <w:rPr>
                <w:rFonts w:hint="eastAsia" w:ascii="宋体" w:hAnsi="宋体" w:cs="宋体"/>
              </w:rPr>
              <w:t>非营利组织营销的市场定位</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讲授、课堂讨论、案例分析</w:t>
            </w:r>
          </w:p>
        </w:tc>
        <w:tc>
          <w:tcPr>
            <w:tcW w:w="708" w:type="dxa"/>
            <w:vAlign w:val="center"/>
          </w:tcPr>
          <w:p>
            <w:pPr>
              <w:adjustRightInd w:val="0"/>
              <w:snapToGrid w:val="0"/>
              <w:spacing w:line="320" w:lineRule="exact"/>
              <w:jc w:val="center"/>
              <w:rPr>
                <w:rFonts w:ascii="宋体" w:cs="Times New Roman"/>
              </w:rPr>
            </w:pPr>
            <w:r>
              <w:rPr>
                <w:rFonts w:ascii="宋体" w:hAnsi="宋体" w:cs="宋体"/>
              </w:rPr>
              <w:t>1.5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2</w:t>
            </w:r>
            <w:r>
              <w:rPr>
                <w:rFonts w:hint="eastAsia" w:ascii="宋体" w:cs="宋体"/>
              </w:rPr>
              <w:t>、</w:t>
            </w:r>
            <w:r>
              <w:rPr>
                <w:rFonts w:asci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cs="Times New Roman"/>
              </w:rPr>
            </w:pPr>
            <w:r>
              <w:rPr>
                <w:rFonts w:ascii="宋体" w:hAnsi="宋体" w:cs="宋体"/>
              </w:rPr>
              <w:t>4</w:t>
            </w:r>
          </w:p>
        </w:tc>
        <w:tc>
          <w:tcPr>
            <w:tcW w:w="1588" w:type="dxa"/>
            <w:vMerge w:val="restart"/>
            <w:vAlign w:val="center"/>
          </w:tcPr>
          <w:p>
            <w:pPr>
              <w:adjustRightInd w:val="0"/>
              <w:snapToGrid w:val="0"/>
              <w:spacing w:line="320" w:lineRule="exact"/>
              <w:rPr>
                <w:rFonts w:ascii="宋体" w:cs="Times New Roman"/>
              </w:rPr>
            </w:pPr>
            <w:r>
              <w:rPr>
                <w:rFonts w:hint="eastAsia" w:ascii="宋体" w:hAnsi="宋体" w:cs="宋体"/>
              </w:rPr>
              <w:t>第四章</w:t>
            </w:r>
            <w:r>
              <w:rPr>
                <w:rFonts w:ascii="宋体" w:hAnsi="宋体" w:cs="宋体"/>
              </w:rPr>
              <w:t xml:space="preserve"> </w:t>
            </w:r>
            <w:r>
              <w:rPr>
                <w:rFonts w:hint="eastAsia" w:ascii="宋体" w:hAnsi="宋体" w:cs="宋体"/>
              </w:rPr>
              <w:t>非营利组织营销的产品策略</w:t>
            </w:r>
          </w:p>
        </w:tc>
        <w:tc>
          <w:tcPr>
            <w:tcW w:w="4111" w:type="dxa"/>
            <w:vAlign w:val="center"/>
          </w:tcPr>
          <w:p>
            <w:pPr>
              <w:adjustRightInd w:val="0"/>
              <w:snapToGrid w:val="0"/>
              <w:spacing w:line="320" w:lineRule="exact"/>
              <w:rPr>
                <w:rFonts w:ascii="宋体" w:cs="Times New Roman"/>
              </w:rPr>
            </w:pPr>
            <w:r>
              <w:rPr>
                <w:rFonts w:hint="eastAsia" w:ascii="宋体" w:hAnsi="宋体" w:cs="宋体"/>
              </w:rPr>
              <w:t>第一节</w:t>
            </w:r>
            <w:r>
              <w:rPr>
                <w:rFonts w:ascii="宋体" w:hAnsi="宋体" w:cs="宋体"/>
              </w:rPr>
              <w:t xml:space="preserve">  </w:t>
            </w:r>
            <w:r>
              <w:rPr>
                <w:rFonts w:hint="eastAsia" w:ascii="宋体" w:hAnsi="宋体" w:cs="宋体"/>
              </w:rPr>
              <w:t>非营利组织的产品概述</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w:t>
            </w:r>
          </w:p>
        </w:tc>
        <w:tc>
          <w:tcPr>
            <w:tcW w:w="708" w:type="dxa"/>
            <w:vAlign w:val="center"/>
          </w:tcPr>
          <w:p>
            <w:pPr>
              <w:adjustRightInd w:val="0"/>
              <w:snapToGrid w:val="0"/>
              <w:spacing w:line="320" w:lineRule="exact"/>
              <w:jc w:val="center"/>
              <w:rPr>
                <w:rFonts w:ascii="宋体" w:cs="Times New Roman"/>
              </w:rPr>
            </w:pPr>
            <w:r>
              <w:rPr>
                <w:rFonts w:ascii="宋体" w:hAnsi="宋体" w:cs="宋体"/>
              </w:rPr>
              <w:t>1</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第二节</w:t>
            </w:r>
            <w:r>
              <w:rPr>
                <w:rFonts w:ascii="宋体" w:hAnsi="宋体" w:cs="宋体"/>
              </w:rPr>
              <w:t xml:space="preserve">  </w:t>
            </w:r>
            <w:r>
              <w:rPr>
                <w:rFonts w:hint="eastAsia" w:ascii="宋体" w:hAnsi="宋体" w:cs="宋体"/>
              </w:rPr>
              <w:t>产品设计理念</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w:t>
            </w:r>
          </w:p>
        </w:tc>
        <w:tc>
          <w:tcPr>
            <w:tcW w:w="708" w:type="dxa"/>
            <w:vAlign w:val="center"/>
          </w:tcPr>
          <w:p>
            <w:pPr>
              <w:adjustRightInd w:val="0"/>
              <w:snapToGrid w:val="0"/>
              <w:spacing w:line="320" w:lineRule="exact"/>
              <w:jc w:val="center"/>
              <w:rPr>
                <w:rFonts w:ascii="宋体" w:cs="Times New Roman"/>
              </w:rPr>
            </w:pPr>
            <w:r>
              <w:rPr>
                <w:rFonts w:ascii="宋体" w:hAnsi="宋体" w:cs="宋体"/>
              </w:rPr>
              <w:t>1</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第三节</w:t>
            </w:r>
            <w:r>
              <w:rPr>
                <w:rFonts w:ascii="宋体" w:hAnsi="宋体" w:cs="宋体"/>
              </w:rPr>
              <w:t xml:space="preserve">  </w:t>
            </w:r>
            <w:r>
              <w:rPr>
                <w:rFonts w:hint="eastAsia" w:ascii="宋体" w:hAnsi="宋体" w:cs="宋体"/>
              </w:rPr>
              <w:t>服务营销体系</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w:t>
            </w:r>
          </w:p>
        </w:tc>
        <w:tc>
          <w:tcPr>
            <w:tcW w:w="708" w:type="dxa"/>
            <w:vAlign w:val="center"/>
          </w:tcPr>
          <w:p>
            <w:pPr>
              <w:adjustRightInd w:val="0"/>
              <w:snapToGrid w:val="0"/>
              <w:spacing w:line="320" w:lineRule="exact"/>
              <w:jc w:val="center"/>
              <w:rPr>
                <w:rFonts w:ascii="宋体" w:cs="Times New Roman"/>
              </w:rPr>
            </w:pPr>
            <w:r>
              <w:rPr>
                <w:rFonts w:ascii="宋体" w:hAnsi="宋体" w:cs="宋体"/>
              </w:rPr>
              <w:t>1.5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第四节</w:t>
            </w:r>
            <w:r>
              <w:rPr>
                <w:rFonts w:ascii="宋体" w:hAnsi="宋体" w:cs="宋体"/>
              </w:rPr>
              <w:t xml:space="preserve">  </w:t>
            </w:r>
            <w:r>
              <w:rPr>
                <w:rFonts w:hint="eastAsia" w:ascii="宋体" w:hAnsi="宋体" w:cs="宋体"/>
              </w:rPr>
              <w:t>新产品的推广</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讲授、案例分析</w:t>
            </w:r>
          </w:p>
        </w:tc>
        <w:tc>
          <w:tcPr>
            <w:tcW w:w="708" w:type="dxa"/>
            <w:vAlign w:val="center"/>
          </w:tcPr>
          <w:p>
            <w:pPr>
              <w:adjustRightInd w:val="0"/>
              <w:snapToGrid w:val="0"/>
              <w:spacing w:line="320" w:lineRule="exact"/>
              <w:jc w:val="center"/>
              <w:rPr>
                <w:rFonts w:ascii="宋体" w:cs="Times New Roman"/>
              </w:rPr>
            </w:pPr>
            <w:r>
              <w:rPr>
                <w:rFonts w:ascii="宋体" w:hAnsi="宋体" w:cs="宋体"/>
              </w:rPr>
              <w:t>1.5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cs="Times New Roman"/>
              </w:rPr>
            </w:pPr>
            <w:r>
              <w:rPr>
                <w:rFonts w:ascii="宋体" w:hAnsi="宋体" w:cs="宋体"/>
              </w:rPr>
              <w:t>5</w:t>
            </w:r>
          </w:p>
        </w:tc>
        <w:tc>
          <w:tcPr>
            <w:tcW w:w="1588" w:type="dxa"/>
            <w:vMerge w:val="restart"/>
            <w:vAlign w:val="center"/>
          </w:tcPr>
          <w:p>
            <w:pPr>
              <w:adjustRightInd w:val="0"/>
              <w:snapToGrid w:val="0"/>
              <w:spacing w:line="320" w:lineRule="exact"/>
              <w:rPr>
                <w:rFonts w:ascii="宋体" w:cs="Times New Roman"/>
              </w:rPr>
            </w:pPr>
            <w:r>
              <w:rPr>
                <w:rFonts w:hint="eastAsia" w:ascii="宋体" w:hAnsi="宋体" w:cs="宋体"/>
              </w:rPr>
              <w:t>第五章非营利组织营销的定价策略</w:t>
            </w:r>
          </w:p>
        </w:tc>
        <w:tc>
          <w:tcPr>
            <w:tcW w:w="4111" w:type="dxa"/>
            <w:vAlign w:val="center"/>
          </w:tcPr>
          <w:p>
            <w:pPr>
              <w:adjustRightInd w:val="0"/>
              <w:snapToGrid w:val="0"/>
              <w:spacing w:line="320" w:lineRule="exact"/>
              <w:rPr>
                <w:rFonts w:ascii="宋体" w:cs="Times New Roman"/>
              </w:rPr>
            </w:pPr>
            <w:r>
              <w:rPr>
                <w:rFonts w:hint="eastAsia" w:ascii="宋体" w:hAnsi="宋体" w:cs="宋体"/>
              </w:rPr>
              <w:t>第一节</w:t>
            </w:r>
            <w:r>
              <w:rPr>
                <w:rFonts w:ascii="宋体" w:hAnsi="宋体" w:cs="宋体"/>
              </w:rPr>
              <w:t xml:space="preserve">  </w:t>
            </w:r>
            <w:r>
              <w:rPr>
                <w:rFonts w:hint="eastAsia" w:ascii="宋体" w:hAnsi="宋体" w:cs="宋体"/>
              </w:rPr>
              <w:t>非营利组织营销产品或服务价格的特点</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w:t>
            </w:r>
          </w:p>
        </w:tc>
        <w:tc>
          <w:tcPr>
            <w:tcW w:w="708" w:type="dxa"/>
            <w:vAlign w:val="center"/>
          </w:tcPr>
          <w:p>
            <w:pPr>
              <w:adjustRightInd w:val="0"/>
              <w:snapToGrid w:val="0"/>
              <w:spacing w:line="320" w:lineRule="exact"/>
              <w:jc w:val="center"/>
              <w:rPr>
                <w:rFonts w:ascii="宋体" w:cs="Times New Roman"/>
              </w:rPr>
            </w:pPr>
            <w:r>
              <w:rPr>
                <w:rFonts w:ascii="宋体" w:hAnsi="宋体" w:cs="宋体"/>
              </w:rPr>
              <w:t>1.5</w:t>
            </w:r>
          </w:p>
        </w:tc>
        <w:tc>
          <w:tcPr>
            <w:tcW w:w="1240" w:type="dxa"/>
            <w:vAlign w:val="center"/>
          </w:tcPr>
          <w:p>
            <w:pPr>
              <w:adjustRightInd w:val="0"/>
              <w:snapToGrid w:val="0"/>
              <w:spacing w:line="320" w:lineRule="exact"/>
              <w:jc w:val="center"/>
              <w:rPr>
                <w:rFonts w:ascii="宋体" w:cs="Times New Roman"/>
              </w:rPr>
            </w:pPr>
            <w:r>
              <w:rPr>
                <w:rFonts w:hint="eastAsia" w:ascii="宋体" w:cs="宋体"/>
              </w:rPr>
              <w:t>课程目标</w:t>
            </w:r>
          </w:p>
          <w:p>
            <w:pPr>
              <w:adjustRightInd w:val="0"/>
              <w:snapToGrid w:val="0"/>
              <w:spacing w:line="320" w:lineRule="exact"/>
              <w:jc w:val="center"/>
              <w:rPr>
                <w:rFonts w:ascii="宋体" w:cs="宋体"/>
              </w:rPr>
            </w:pPr>
            <w:r>
              <w:rPr>
                <w:rFonts w:ascii="宋体" w:cs="宋体"/>
              </w:rPr>
              <w:t>1</w:t>
            </w:r>
            <w:r>
              <w:rPr>
                <w:rFonts w:hint="eastAsia" w:ascii="宋体" w:cs="宋体"/>
              </w:rPr>
              <w:t>、</w:t>
            </w:r>
            <w:r>
              <w:rPr>
                <w:rFonts w:asci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第二节</w:t>
            </w:r>
            <w:r>
              <w:rPr>
                <w:rFonts w:ascii="宋体" w:hAnsi="宋体" w:cs="宋体"/>
              </w:rPr>
              <w:t xml:space="preserve">  </w:t>
            </w:r>
            <w:r>
              <w:rPr>
                <w:rFonts w:hint="eastAsia" w:ascii="宋体" w:hAnsi="宋体" w:cs="宋体"/>
              </w:rPr>
              <w:t>非营利组织营销的成本管理</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讲授、课堂讨论、案例分析</w:t>
            </w:r>
          </w:p>
        </w:tc>
        <w:tc>
          <w:tcPr>
            <w:tcW w:w="708" w:type="dxa"/>
            <w:vAlign w:val="center"/>
          </w:tcPr>
          <w:p>
            <w:pPr>
              <w:adjustRightInd w:val="0"/>
              <w:snapToGrid w:val="0"/>
              <w:spacing w:line="320" w:lineRule="exact"/>
              <w:jc w:val="center"/>
              <w:rPr>
                <w:rFonts w:ascii="宋体" w:cs="Times New Roman"/>
              </w:rPr>
            </w:pPr>
            <w:r>
              <w:rPr>
                <w:rFonts w:ascii="宋体" w:hAnsi="宋体" w:cs="宋体"/>
              </w:rPr>
              <w:t>1.5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第三节</w:t>
            </w:r>
            <w:r>
              <w:rPr>
                <w:rFonts w:ascii="宋体" w:hAnsi="宋体" w:cs="宋体"/>
              </w:rPr>
              <w:t xml:space="preserve">  </w:t>
            </w:r>
            <w:r>
              <w:rPr>
                <w:rFonts w:hint="eastAsia" w:ascii="宋体" w:hAnsi="宋体" w:cs="宋体"/>
              </w:rPr>
              <w:t>非营利组织营销价格策略的设计制定</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w:t>
            </w:r>
          </w:p>
        </w:tc>
        <w:tc>
          <w:tcPr>
            <w:tcW w:w="708" w:type="dxa"/>
            <w:vAlign w:val="center"/>
          </w:tcPr>
          <w:p>
            <w:pPr>
              <w:adjustRightInd w:val="0"/>
              <w:snapToGrid w:val="0"/>
              <w:spacing w:line="320" w:lineRule="exact"/>
              <w:jc w:val="center"/>
              <w:rPr>
                <w:rFonts w:ascii="宋体" w:cs="Times New Roman"/>
              </w:rPr>
            </w:pPr>
            <w:r>
              <w:rPr>
                <w:rFonts w:ascii="宋体" w:hAnsi="宋体" w:cs="宋体"/>
              </w:rPr>
              <w:t>1</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cs="Times New Roman"/>
              </w:rPr>
            </w:pPr>
            <w:r>
              <w:rPr>
                <w:rFonts w:ascii="宋体" w:hAnsi="宋体" w:cs="宋体"/>
              </w:rPr>
              <w:t>6</w:t>
            </w:r>
          </w:p>
        </w:tc>
        <w:tc>
          <w:tcPr>
            <w:tcW w:w="1588" w:type="dxa"/>
            <w:vMerge w:val="restart"/>
            <w:vAlign w:val="center"/>
          </w:tcPr>
          <w:p>
            <w:pPr>
              <w:adjustRightInd w:val="0"/>
              <w:snapToGrid w:val="0"/>
              <w:spacing w:line="320" w:lineRule="exact"/>
              <w:rPr>
                <w:rFonts w:ascii="宋体" w:cs="Times New Roman"/>
              </w:rPr>
            </w:pPr>
            <w:r>
              <w:rPr>
                <w:rFonts w:hint="eastAsia" w:ascii="宋体" w:hAnsi="宋体" w:cs="宋体"/>
              </w:rPr>
              <w:t>第六章</w:t>
            </w:r>
            <w:r>
              <w:rPr>
                <w:rFonts w:ascii="宋体" w:hAnsi="宋体" w:cs="宋体"/>
              </w:rPr>
              <w:t xml:space="preserve">  </w:t>
            </w:r>
            <w:r>
              <w:rPr>
                <w:rFonts w:hint="eastAsia" w:ascii="宋体" w:hAnsi="宋体" w:cs="宋体"/>
              </w:rPr>
              <w:t>非营利组织营销的渠道策略</w:t>
            </w:r>
          </w:p>
        </w:tc>
        <w:tc>
          <w:tcPr>
            <w:tcW w:w="4111" w:type="dxa"/>
            <w:vAlign w:val="center"/>
          </w:tcPr>
          <w:p>
            <w:pPr>
              <w:adjustRightInd w:val="0"/>
              <w:snapToGrid w:val="0"/>
              <w:spacing w:line="320" w:lineRule="exact"/>
              <w:rPr>
                <w:rFonts w:ascii="宋体" w:cs="Times New Roman"/>
              </w:rPr>
            </w:pPr>
            <w:r>
              <w:rPr>
                <w:rFonts w:hint="eastAsia" w:ascii="宋体" w:hAnsi="宋体" w:cs="宋体"/>
              </w:rPr>
              <w:t>第一节</w:t>
            </w:r>
            <w:r>
              <w:rPr>
                <w:rFonts w:ascii="宋体" w:hAnsi="宋体" w:cs="宋体"/>
              </w:rPr>
              <w:t xml:space="preserve">  </w:t>
            </w:r>
            <w:r>
              <w:rPr>
                <w:rFonts w:hint="eastAsia" w:ascii="宋体" w:hAnsi="宋体" w:cs="宋体"/>
              </w:rPr>
              <w:t>非营利组织营销渠道的概念</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w:t>
            </w:r>
          </w:p>
        </w:tc>
        <w:tc>
          <w:tcPr>
            <w:tcW w:w="708" w:type="dxa"/>
            <w:vAlign w:val="center"/>
          </w:tcPr>
          <w:p>
            <w:pPr>
              <w:adjustRightInd w:val="0"/>
              <w:snapToGrid w:val="0"/>
              <w:spacing w:line="320" w:lineRule="exact"/>
              <w:jc w:val="center"/>
              <w:rPr>
                <w:rFonts w:ascii="宋体" w:cs="Times New Roman"/>
              </w:rPr>
            </w:pPr>
            <w:r>
              <w:rPr>
                <w:rFonts w:ascii="宋体" w:hAnsi="宋体" w:cs="宋体"/>
              </w:rPr>
              <w:t>1</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第二节</w:t>
            </w:r>
            <w:r>
              <w:rPr>
                <w:rFonts w:ascii="宋体" w:hAnsi="宋体" w:cs="宋体"/>
              </w:rPr>
              <w:t xml:space="preserve">  </w:t>
            </w:r>
            <w:r>
              <w:rPr>
                <w:rFonts w:hint="eastAsia" w:ascii="宋体" w:hAnsi="宋体" w:cs="宋体"/>
              </w:rPr>
              <w:t>非营利组织营销渠道的类型</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讲授、课堂讨论、案例分析</w:t>
            </w:r>
          </w:p>
        </w:tc>
        <w:tc>
          <w:tcPr>
            <w:tcW w:w="708" w:type="dxa"/>
            <w:vAlign w:val="center"/>
          </w:tcPr>
          <w:p>
            <w:pPr>
              <w:adjustRightInd w:val="0"/>
              <w:snapToGrid w:val="0"/>
              <w:spacing w:line="320" w:lineRule="exact"/>
              <w:jc w:val="center"/>
              <w:rPr>
                <w:rFonts w:ascii="宋体" w:cs="Times New Roman"/>
              </w:rPr>
            </w:pPr>
            <w:r>
              <w:rPr>
                <w:rFonts w:ascii="宋体" w:hAnsi="宋体" w:cs="宋体"/>
              </w:rPr>
              <w:t>1.5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第三节</w:t>
            </w:r>
            <w:r>
              <w:rPr>
                <w:rFonts w:ascii="宋体" w:hAnsi="宋体" w:cs="宋体"/>
              </w:rPr>
              <w:t xml:space="preserve">  </w:t>
            </w:r>
            <w:r>
              <w:rPr>
                <w:rFonts w:hint="eastAsia" w:ascii="宋体" w:hAnsi="宋体" w:cs="宋体"/>
              </w:rPr>
              <w:t>非营利组织营销渠道的设计</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w:t>
            </w:r>
          </w:p>
        </w:tc>
        <w:tc>
          <w:tcPr>
            <w:tcW w:w="708" w:type="dxa"/>
            <w:vAlign w:val="center"/>
          </w:tcPr>
          <w:p>
            <w:pPr>
              <w:adjustRightInd w:val="0"/>
              <w:snapToGrid w:val="0"/>
              <w:spacing w:line="320" w:lineRule="exact"/>
              <w:jc w:val="center"/>
              <w:rPr>
                <w:rFonts w:ascii="宋体" w:cs="Times New Roman"/>
              </w:rPr>
            </w:pPr>
            <w:r>
              <w:rPr>
                <w:rFonts w:ascii="宋体" w:hAnsi="宋体" w:cs="宋体"/>
              </w:rPr>
              <w:t>1</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cs="Times New Roman"/>
              </w:rPr>
            </w:pPr>
            <w:r>
              <w:rPr>
                <w:rFonts w:ascii="宋体" w:hAnsi="宋体" w:cs="宋体"/>
              </w:rPr>
              <w:t>7</w:t>
            </w:r>
          </w:p>
        </w:tc>
        <w:tc>
          <w:tcPr>
            <w:tcW w:w="1588" w:type="dxa"/>
            <w:vMerge w:val="restart"/>
            <w:vAlign w:val="center"/>
          </w:tcPr>
          <w:p>
            <w:pPr>
              <w:adjustRightInd w:val="0"/>
              <w:snapToGrid w:val="0"/>
              <w:spacing w:line="320" w:lineRule="exact"/>
              <w:rPr>
                <w:rFonts w:ascii="宋体" w:cs="Times New Roman"/>
              </w:rPr>
            </w:pPr>
            <w:r>
              <w:rPr>
                <w:rFonts w:hint="eastAsia" w:ascii="宋体" w:hAnsi="宋体" w:cs="宋体"/>
              </w:rPr>
              <w:t>第七章</w:t>
            </w:r>
            <w:r>
              <w:rPr>
                <w:rFonts w:ascii="宋体" w:hAnsi="宋体" w:cs="宋体"/>
              </w:rPr>
              <w:t xml:space="preserve">  </w:t>
            </w:r>
            <w:r>
              <w:rPr>
                <w:rFonts w:hint="eastAsia" w:ascii="宋体" w:hAnsi="宋体" w:cs="宋体"/>
              </w:rPr>
              <w:t>非营利组织营销的促销策略</w:t>
            </w:r>
          </w:p>
        </w:tc>
        <w:tc>
          <w:tcPr>
            <w:tcW w:w="4111" w:type="dxa"/>
            <w:vAlign w:val="center"/>
          </w:tcPr>
          <w:p>
            <w:pPr>
              <w:adjustRightInd w:val="0"/>
              <w:snapToGrid w:val="0"/>
              <w:spacing w:line="320" w:lineRule="exact"/>
              <w:rPr>
                <w:rFonts w:ascii="宋体" w:cs="Times New Roman"/>
              </w:rPr>
            </w:pPr>
            <w:r>
              <w:rPr>
                <w:rFonts w:hint="eastAsia" w:ascii="宋体" w:hAnsi="宋体" w:cs="宋体"/>
              </w:rPr>
              <w:t>第一节</w:t>
            </w:r>
            <w:r>
              <w:rPr>
                <w:rFonts w:ascii="宋体" w:hAnsi="宋体" w:cs="宋体"/>
              </w:rPr>
              <w:t xml:space="preserve">  </w:t>
            </w:r>
            <w:r>
              <w:rPr>
                <w:rFonts w:hint="eastAsia" w:ascii="宋体" w:hAnsi="宋体" w:cs="宋体"/>
              </w:rPr>
              <w:t>非营利组织促销策略的概念</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w:t>
            </w:r>
          </w:p>
        </w:tc>
        <w:tc>
          <w:tcPr>
            <w:tcW w:w="708" w:type="dxa"/>
            <w:vAlign w:val="center"/>
          </w:tcPr>
          <w:p>
            <w:pPr>
              <w:adjustRightInd w:val="0"/>
              <w:snapToGrid w:val="0"/>
              <w:spacing w:line="320" w:lineRule="exact"/>
              <w:jc w:val="center"/>
              <w:rPr>
                <w:rFonts w:ascii="宋体" w:cs="Times New Roman"/>
              </w:rPr>
            </w:pPr>
            <w:r>
              <w:rPr>
                <w:rFonts w:ascii="宋体" w:hAnsi="宋体" w:cs="宋体"/>
              </w:rPr>
              <w:t>1</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第二节</w:t>
            </w:r>
            <w:r>
              <w:rPr>
                <w:rFonts w:ascii="宋体" w:hAnsi="宋体" w:cs="宋体"/>
              </w:rPr>
              <w:t xml:space="preserve">  </w:t>
            </w:r>
            <w:r>
              <w:rPr>
                <w:rFonts w:hint="eastAsia" w:ascii="宋体" w:hAnsi="宋体" w:cs="宋体"/>
              </w:rPr>
              <w:t>非营利组织促销策略的广告设计</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讲授、课堂讨论、案例分析</w:t>
            </w:r>
          </w:p>
        </w:tc>
        <w:tc>
          <w:tcPr>
            <w:tcW w:w="708" w:type="dxa"/>
            <w:vAlign w:val="center"/>
          </w:tcPr>
          <w:p>
            <w:pPr>
              <w:adjustRightInd w:val="0"/>
              <w:snapToGrid w:val="0"/>
              <w:spacing w:line="320" w:lineRule="exact"/>
              <w:jc w:val="center"/>
              <w:rPr>
                <w:rFonts w:ascii="宋体" w:cs="Times New Roman"/>
              </w:rPr>
            </w:pPr>
            <w:r>
              <w:rPr>
                <w:rFonts w:ascii="宋体" w:hAnsi="宋体" w:cs="宋体"/>
              </w:rPr>
              <w:t>1.5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第三节</w:t>
            </w:r>
            <w:r>
              <w:rPr>
                <w:rFonts w:ascii="宋体" w:hAnsi="宋体" w:cs="宋体"/>
              </w:rPr>
              <w:t xml:space="preserve">  </w:t>
            </w:r>
            <w:r>
              <w:rPr>
                <w:rFonts w:hint="eastAsia" w:ascii="宋体" w:hAnsi="宋体" w:cs="宋体"/>
              </w:rPr>
              <w:t>非营利组织促销策略的公共关系</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w:t>
            </w:r>
          </w:p>
        </w:tc>
        <w:tc>
          <w:tcPr>
            <w:tcW w:w="708" w:type="dxa"/>
            <w:vAlign w:val="center"/>
          </w:tcPr>
          <w:p>
            <w:pPr>
              <w:adjustRightInd w:val="0"/>
              <w:snapToGrid w:val="0"/>
              <w:spacing w:line="320" w:lineRule="exact"/>
              <w:jc w:val="center"/>
              <w:rPr>
                <w:rFonts w:ascii="宋体" w:cs="Times New Roman"/>
              </w:rPr>
            </w:pPr>
            <w:r>
              <w:rPr>
                <w:rFonts w:ascii="宋体" w:hAnsi="宋体" w:cs="宋体"/>
              </w:rPr>
              <w:t>1.5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2</w:t>
            </w:r>
            <w:r>
              <w:rPr>
                <w:rFonts w:hint="eastAsia" w:ascii="宋体" w:cs="宋体"/>
              </w:rPr>
              <w:t>、</w:t>
            </w:r>
            <w:r>
              <w:rPr>
                <w:rFonts w:asci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第四节</w:t>
            </w:r>
            <w:r>
              <w:rPr>
                <w:rFonts w:ascii="宋体" w:hAnsi="宋体" w:cs="宋体"/>
              </w:rPr>
              <w:t xml:space="preserve">  </w:t>
            </w:r>
            <w:r>
              <w:rPr>
                <w:rFonts w:hint="eastAsia" w:ascii="宋体" w:hAnsi="宋体" w:cs="宋体"/>
              </w:rPr>
              <w:t>非营利组织促销策略的人员推销</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w:t>
            </w:r>
          </w:p>
        </w:tc>
        <w:tc>
          <w:tcPr>
            <w:tcW w:w="708" w:type="dxa"/>
            <w:vAlign w:val="center"/>
          </w:tcPr>
          <w:p>
            <w:pPr>
              <w:adjustRightInd w:val="0"/>
              <w:snapToGrid w:val="0"/>
              <w:spacing w:line="320" w:lineRule="exact"/>
              <w:jc w:val="center"/>
              <w:rPr>
                <w:rFonts w:ascii="宋体" w:cs="Times New Roman"/>
              </w:rPr>
            </w:pPr>
            <w:r>
              <w:rPr>
                <w:rFonts w:ascii="宋体" w:hAnsi="宋体" w:cs="宋体"/>
              </w:rPr>
              <w:t>1</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2</w:t>
            </w:r>
            <w:r>
              <w:rPr>
                <w:rFonts w:hint="eastAsia" w:ascii="宋体" w:cs="宋体"/>
              </w:rPr>
              <w:t>、</w:t>
            </w:r>
            <w:r>
              <w:rPr>
                <w:rFonts w:asci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cs="Times New Roman"/>
              </w:rPr>
            </w:pPr>
            <w:r>
              <w:rPr>
                <w:rFonts w:ascii="宋体" w:hAnsi="宋体" w:cs="宋体"/>
              </w:rPr>
              <w:t>8</w:t>
            </w:r>
          </w:p>
        </w:tc>
        <w:tc>
          <w:tcPr>
            <w:tcW w:w="1588" w:type="dxa"/>
            <w:vMerge w:val="restart"/>
            <w:vAlign w:val="center"/>
          </w:tcPr>
          <w:p>
            <w:pPr>
              <w:adjustRightInd w:val="0"/>
              <w:snapToGrid w:val="0"/>
              <w:spacing w:line="320" w:lineRule="exact"/>
              <w:rPr>
                <w:rFonts w:ascii="宋体" w:cs="Times New Roman"/>
              </w:rPr>
            </w:pPr>
            <w:r>
              <w:rPr>
                <w:rFonts w:hint="eastAsia" w:ascii="宋体" w:hAnsi="宋体" w:cs="宋体"/>
              </w:rPr>
              <w:t>第八章</w:t>
            </w:r>
            <w:r>
              <w:rPr>
                <w:rFonts w:ascii="宋体" w:hAnsi="宋体" w:cs="宋体"/>
              </w:rPr>
              <w:t xml:space="preserve">  </w:t>
            </w:r>
            <w:r>
              <w:rPr>
                <w:rFonts w:hint="eastAsia" w:ascii="宋体" w:hAnsi="宋体" w:cs="宋体"/>
              </w:rPr>
              <w:t>非营利组织营销的人事管理</w:t>
            </w:r>
            <w:r>
              <w:rPr>
                <w:rFonts w:ascii="宋体" w:hAnsi="宋体" w:cs="宋体"/>
              </w:rPr>
              <w:t>——</w:t>
            </w:r>
            <w:r>
              <w:rPr>
                <w:rFonts w:hint="eastAsia" w:ascii="宋体" w:hAnsi="宋体" w:cs="宋体"/>
              </w:rPr>
              <w:t>志愿者的招募与管理</w:t>
            </w:r>
          </w:p>
        </w:tc>
        <w:tc>
          <w:tcPr>
            <w:tcW w:w="4111" w:type="dxa"/>
            <w:vAlign w:val="center"/>
          </w:tcPr>
          <w:p>
            <w:pPr>
              <w:adjustRightInd w:val="0"/>
              <w:snapToGrid w:val="0"/>
              <w:spacing w:line="320" w:lineRule="exact"/>
              <w:rPr>
                <w:rFonts w:ascii="宋体" w:cs="Times New Roman"/>
              </w:rPr>
            </w:pPr>
            <w:r>
              <w:rPr>
                <w:rFonts w:hint="eastAsia" w:ascii="宋体" w:hAnsi="宋体" w:cs="宋体"/>
              </w:rPr>
              <w:t>第一节</w:t>
            </w:r>
            <w:r>
              <w:rPr>
                <w:rFonts w:ascii="宋体" w:hAnsi="宋体" w:cs="宋体"/>
              </w:rPr>
              <w:t xml:space="preserve">  </w:t>
            </w:r>
            <w:r>
              <w:rPr>
                <w:rFonts w:hint="eastAsia" w:ascii="宋体" w:hAnsi="宋体" w:cs="宋体"/>
              </w:rPr>
              <w:t>志愿服务与志愿者</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讲授、课堂讨论、案例分析</w:t>
            </w:r>
          </w:p>
        </w:tc>
        <w:tc>
          <w:tcPr>
            <w:tcW w:w="708" w:type="dxa"/>
            <w:vAlign w:val="center"/>
          </w:tcPr>
          <w:p>
            <w:pPr>
              <w:adjustRightInd w:val="0"/>
              <w:snapToGrid w:val="0"/>
              <w:spacing w:line="320" w:lineRule="exact"/>
              <w:jc w:val="center"/>
              <w:rPr>
                <w:rFonts w:ascii="宋体" w:cs="Times New Roman"/>
              </w:rPr>
            </w:pPr>
            <w:r>
              <w:rPr>
                <w:rFonts w:ascii="宋体" w:cs="宋体"/>
              </w:rPr>
              <w:t>1.5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2</w:t>
            </w:r>
            <w:r>
              <w:rPr>
                <w:rFonts w:hint="eastAsia" w:ascii="宋体" w:cs="宋体"/>
              </w:rPr>
              <w:t>、</w:t>
            </w:r>
            <w:r>
              <w:rPr>
                <w:rFonts w:asci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第二节</w:t>
            </w:r>
            <w:r>
              <w:rPr>
                <w:rFonts w:ascii="宋体" w:hAnsi="宋体" w:cs="宋体"/>
              </w:rPr>
              <w:t xml:space="preserve">  </w:t>
            </w:r>
            <w:r>
              <w:rPr>
                <w:rFonts w:hint="eastAsia" w:ascii="宋体" w:hAnsi="宋体" w:cs="宋体"/>
              </w:rPr>
              <w:t>志愿服务的现状与困境</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w:t>
            </w:r>
          </w:p>
        </w:tc>
        <w:tc>
          <w:tcPr>
            <w:tcW w:w="708" w:type="dxa"/>
            <w:vAlign w:val="center"/>
          </w:tcPr>
          <w:p>
            <w:pPr>
              <w:adjustRightInd w:val="0"/>
              <w:snapToGrid w:val="0"/>
              <w:spacing w:line="320" w:lineRule="exact"/>
              <w:jc w:val="center"/>
              <w:rPr>
                <w:rFonts w:ascii="宋体" w:cs="Times New Roman"/>
              </w:rPr>
            </w:pPr>
            <w:r>
              <w:rPr>
                <w:rFonts w:ascii="宋体" w:hAnsi="宋体" w:cs="宋体"/>
              </w:rPr>
              <w:t>1</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2</w:t>
            </w:r>
            <w:r>
              <w:rPr>
                <w:rFonts w:hint="eastAsia" w:ascii="宋体" w:cs="宋体"/>
              </w:rPr>
              <w:t>、</w:t>
            </w:r>
            <w:r>
              <w:rPr>
                <w:rFonts w:asci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第三节</w:t>
            </w:r>
            <w:r>
              <w:rPr>
                <w:rFonts w:ascii="宋体" w:hAnsi="宋体" w:cs="宋体"/>
              </w:rPr>
              <w:t xml:space="preserve">  </w:t>
            </w:r>
            <w:r>
              <w:rPr>
                <w:rFonts w:hint="eastAsia" w:ascii="宋体" w:hAnsi="宋体" w:cs="宋体"/>
              </w:rPr>
              <w:t>志愿者的招募与甄选</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w:t>
            </w:r>
          </w:p>
        </w:tc>
        <w:tc>
          <w:tcPr>
            <w:tcW w:w="708" w:type="dxa"/>
            <w:vAlign w:val="center"/>
          </w:tcPr>
          <w:p>
            <w:pPr>
              <w:adjustRightInd w:val="0"/>
              <w:snapToGrid w:val="0"/>
              <w:spacing w:line="320" w:lineRule="exact"/>
              <w:jc w:val="center"/>
              <w:rPr>
                <w:rFonts w:ascii="宋体" w:cs="Times New Roman"/>
              </w:rPr>
            </w:pPr>
            <w:r>
              <w:rPr>
                <w:rFonts w:ascii="宋体" w:hAnsi="宋体" w:cs="宋体"/>
              </w:rPr>
              <w:t>1.5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2</w:t>
            </w:r>
            <w:r>
              <w:rPr>
                <w:rFonts w:hint="eastAsia" w:ascii="宋体" w:cs="宋体"/>
              </w:rPr>
              <w:t>、</w:t>
            </w:r>
            <w:r>
              <w:rPr>
                <w:rFonts w:asci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第四节</w:t>
            </w:r>
            <w:r>
              <w:rPr>
                <w:rFonts w:ascii="宋体" w:hAnsi="宋体" w:cs="宋体"/>
              </w:rPr>
              <w:t xml:space="preserve">  </w:t>
            </w:r>
            <w:r>
              <w:rPr>
                <w:rFonts w:hint="eastAsia" w:ascii="宋体" w:hAnsi="宋体" w:cs="宋体"/>
              </w:rPr>
              <w:t>志愿者的管理</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w:t>
            </w:r>
          </w:p>
        </w:tc>
        <w:tc>
          <w:tcPr>
            <w:tcW w:w="708" w:type="dxa"/>
            <w:vAlign w:val="center"/>
          </w:tcPr>
          <w:p>
            <w:pPr>
              <w:adjustRightInd w:val="0"/>
              <w:snapToGrid w:val="0"/>
              <w:spacing w:line="320" w:lineRule="exact"/>
              <w:jc w:val="center"/>
              <w:rPr>
                <w:rFonts w:ascii="宋体" w:cs="Times New Roman"/>
              </w:rPr>
            </w:pPr>
            <w:r>
              <w:rPr>
                <w:rFonts w:ascii="宋体" w:hAnsi="宋体" w:cs="宋体"/>
              </w:rPr>
              <w:t>1</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2</w:t>
            </w:r>
            <w:r>
              <w:rPr>
                <w:rFonts w:hint="eastAsia" w:ascii="宋体" w:cs="宋体"/>
              </w:rPr>
              <w:t>、</w:t>
            </w:r>
            <w:r>
              <w:rPr>
                <w:rFonts w:asci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cs="Times New Roman"/>
              </w:rPr>
            </w:pPr>
            <w:r>
              <w:rPr>
                <w:rFonts w:ascii="宋体" w:hAnsi="宋体" w:cs="宋体"/>
              </w:rPr>
              <w:t>9</w:t>
            </w:r>
          </w:p>
        </w:tc>
        <w:tc>
          <w:tcPr>
            <w:tcW w:w="1588" w:type="dxa"/>
            <w:vMerge w:val="restart"/>
            <w:vAlign w:val="center"/>
          </w:tcPr>
          <w:p>
            <w:pPr>
              <w:adjustRightInd w:val="0"/>
              <w:snapToGrid w:val="0"/>
              <w:spacing w:line="320" w:lineRule="exact"/>
              <w:rPr>
                <w:rFonts w:ascii="宋体" w:cs="Times New Roman"/>
              </w:rPr>
            </w:pPr>
            <w:r>
              <w:rPr>
                <w:rFonts w:hint="eastAsia" w:ascii="宋体" w:hAnsi="宋体" w:cs="宋体"/>
              </w:rPr>
              <w:t>第九章</w:t>
            </w:r>
            <w:r>
              <w:rPr>
                <w:rFonts w:ascii="宋体" w:hAnsi="宋体" w:cs="宋体"/>
              </w:rPr>
              <w:t xml:space="preserve">  </w:t>
            </w:r>
            <w:r>
              <w:rPr>
                <w:rFonts w:hint="eastAsia" w:ascii="宋体" w:hAnsi="宋体" w:cs="宋体"/>
              </w:rPr>
              <w:t>非营利组织营销的募捐管理</w:t>
            </w:r>
          </w:p>
        </w:tc>
        <w:tc>
          <w:tcPr>
            <w:tcW w:w="4111" w:type="dxa"/>
            <w:vAlign w:val="center"/>
          </w:tcPr>
          <w:p>
            <w:pPr>
              <w:adjustRightInd w:val="0"/>
              <w:snapToGrid w:val="0"/>
              <w:spacing w:line="320" w:lineRule="exact"/>
              <w:rPr>
                <w:rFonts w:ascii="宋体" w:cs="Times New Roman"/>
              </w:rPr>
            </w:pPr>
            <w:r>
              <w:rPr>
                <w:rFonts w:hint="eastAsia" w:ascii="宋体" w:hAnsi="宋体" w:cs="宋体"/>
              </w:rPr>
              <w:t>第一节</w:t>
            </w:r>
            <w:r>
              <w:rPr>
                <w:rFonts w:ascii="宋体" w:hAnsi="宋体" w:cs="宋体"/>
              </w:rPr>
              <w:t xml:space="preserve">  </w:t>
            </w:r>
            <w:r>
              <w:rPr>
                <w:rFonts w:hint="eastAsia" w:ascii="宋体" w:hAnsi="宋体" w:cs="宋体"/>
              </w:rPr>
              <w:t>募捐来源的分析</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讲授、课堂讨论</w:t>
            </w:r>
          </w:p>
        </w:tc>
        <w:tc>
          <w:tcPr>
            <w:tcW w:w="708" w:type="dxa"/>
            <w:vAlign w:val="center"/>
          </w:tcPr>
          <w:p>
            <w:pPr>
              <w:adjustRightInd w:val="0"/>
              <w:snapToGrid w:val="0"/>
              <w:spacing w:line="320" w:lineRule="exact"/>
              <w:jc w:val="center"/>
              <w:rPr>
                <w:rFonts w:ascii="宋体" w:cs="Times New Roman"/>
              </w:rPr>
            </w:pPr>
            <w:r>
              <w:rPr>
                <w:rFonts w:ascii="宋体" w:hAnsi="宋体" w:cs="宋体"/>
              </w:rPr>
              <w:t>1</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r>
              <w:rPr>
                <w:rFonts w:hint="eastAsia" w:ascii="宋体" w:cs="宋体"/>
              </w:rPr>
              <w:t>、</w:t>
            </w:r>
            <w:r>
              <w:rPr>
                <w:rFonts w:asci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第二节</w:t>
            </w:r>
            <w:r>
              <w:rPr>
                <w:rFonts w:ascii="宋体" w:hAnsi="宋体" w:cs="宋体"/>
              </w:rPr>
              <w:t xml:space="preserve">  </w:t>
            </w:r>
            <w:r>
              <w:rPr>
                <w:rFonts w:hint="eastAsia" w:ascii="宋体" w:hAnsi="宋体" w:cs="宋体"/>
              </w:rPr>
              <w:t>物资与技术赞助</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讲授、案例分析</w:t>
            </w:r>
          </w:p>
        </w:tc>
        <w:tc>
          <w:tcPr>
            <w:tcW w:w="708" w:type="dxa"/>
            <w:vAlign w:val="center"/>
          </w:tcPr>
          <w:p>
            <w:pPr>
              <w:adjustRightInd w:val="0"/>
              <w:snapToGrid w:val="0"/>
              <w:spacing w:line="320" w:lineRule="exact"/>
              <w:jc w:val="center"/>
              <w:rPr>
                <w:rFonts w:ascii="宋体" w:cs="Times New Roman"/>
              </w:rPr>
            </w:pPr>
            <w:r>
              <w:rPr>
                <w:rFonts w:ascii="宋体" w:hAnsi="宋体" w:cs="宋体"/>
              </w:rPr>
              <w:t>1.5</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第三节</w:t>
            </w:r>
            <w:r>
              <w:rPr>
                <w:rFonts w:ascii="宋体" w:hAnsi="宋体" w:cs="宋体"/>
              </w:rPr>
              <w:t xml:space="preserve">  </w:t>
            </w:r>
            <w:r>
              <w:rPr>
                <w:rFonts w:hint="eastAsia" w:ascii="宋体" w:hAnsi="宋体" w:cs="宋体"/>
              </w:rPr>
              <w:t>争取他人协助的方式</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讲授、案例分析</w:t>
            </w:r>
          </w:p>
        </w:tc>
        <w:tc>
          <w:tcPr>
            <w:tcW w:w="708" w:type="dxa"/>
            <w:vAlign w:val="center"/>
          </w:tcPr>
          <w:p>
            <w:pPr>
              <w:adjustRightInd w:val="0"/>
              <w:snapToGrid w:val="0"/>
              <w:spacing w:line="320" w:lineRule="exact"/>
              <w:jc w:val="center"/>
              <w:rPr>
                <w:rFonts w:ascii="宋体" w:cs="Times New Roman"/>
              </w:rPr>
            </w:pPr>
            <w:r>
              <w:rPr>
                <w:rFonts w:ascii="宋体" w:hAnsi="宋体" w:cs="宋体"/>
              </w:rPr>
              <w:t>1</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cs="Times New Roman"/>
              </w:rPr>
            </w:pPr>
          </w:p>
        </w:tc>
        <w:tc>
          <w:tcPr>
            <w:tcW w:w="1588" w:type="dxa"/>
            <w:vMerge w:val="continue"/>
            <w:vAlign w:val="center"/>
          </w:tcPr>
          <w:p>
            <w:pPr>
              <w:adjustRightInd w:val="0"/>
              <w:snapToGrid w:val="0"/>
              <w:spacing w:line="320" w:lineRule="exact"/>
              <w:rPr>
                <w:rFonts w:ascii="宋体" w:cs="Times New Roman"/>
              </w:rPr>
            </w:pPr>
          </w:p>
        </w:tc>
        <w:tc>
          <w:tcPr>
            <w:tcW w:w="4111" w:type="dxa"/>
            <w:vAlign w:val="center"/>
          </w:tcPr>
          <w:p>
            <w:pPr>
              <w:adjustRightInd w:val="0"/>
              <w:snapToGrid w:val="0"/>
              <w:spacing w:line="320" w:lineRule="exact"/>
              <w:rPr>
                <w:rFonts w:ascii="宋体" w:cs="Times New Roman"/>
              </w:rPr>
            </w:pPr>
            <w:r>
              <w:rPr>
                <w:rFonts w:hint="eastAsia" w:ascii="宋体" w:hAnsi="宋体" w:cs="宋体"/>
              </w:rPr>
              <w:t>第四节</w:t>
            </w:r>
            <w:r>
              <w:rPr>
                <w:rFonts w:ascii="宋体" w:hAnsi="宋体" w:cs="宋体"/>
              </w:rPr>
              <w:t xml:space="preserve">  </w:t>
            </w:r>
            <w:r>
              <w:rPr>
                <w:rFonts w:hint="eastAsia" w:ascii="宋体" w:hAnsi="宋体" w:cs="宋体"/>
              </w:rPr>
              <w:t>募捐过程的监督管理</w:t>
            </w:r>
          </w:p>
        </w:tc>
        <w:tc>
          <w:tcPr>
            <w:tcW w:w="1701" w:type="dxa"/>
            <w:vAlign w:val="center"/>
          </w:tcPr>
          <w:p>
            <w:pPr>
              <w:adjustRightInd w:val="0"/>
              <w:snapToGrid w:val="0"/>
              <w:spacing w:line="320" w:lineRule="exact"/>
              <w:jc w:val="left"/>
              <w:rPr>
                <w:rFonts w:ascii="宋体" w:cs="Times New Roman"/>
              </w:rPr>
            </w:pPr>
            <w:r>
              <w:rPr>
                <w:rFonts w:hint="eastAsia" w:ascii="宋体" w:hAnsi="宋体" w:cs="宋体"/>
              </w:rPr>
              <w:t>讲授、案例分析</w:t>
            </w:r>
          </w:p>
        </w:tc>
        <w:tc>
          <w:tcPr>
            <w:tcW w:w="708" w:type="dxa"/>
            <w:vAlign w:val="center"/>
          </w:tcPr>
          <w:p>
            <w:pPr>
              <w:adjustRightInd w:val="0"/>
              <w:snapToGrid w:val="0"/>
              <w:spacing w:line="320" w:lineRule="exact"/>
              <w:jc w:val="center"/>
              <w:rPr>
                <w:rFonts w:ascii="宋体" w:cs="Times New Roman"/>
              </w:rPr>
            </w:pPr>
            <w:r>
              <w:rPr>
                <w:rFonts w:ascii="宋体" w:hAnsi="宋体" w:cs="宋体"/>
              </w:rPr>
              <w:t>1</w:t>
            </w:r>
          </w:p>
        </w:tc>
        <w:tc>
          <w:tcPr>
            <w:tcW w:w="1240" w:type="dxa"/>
            <w:vAlign w:val="center"/>
          </w:tcPr>
          <w:p>
            <w:pPr>
              <w:adjustRightInd w:val="0"/>
              <w:snapToGrid w:val="0"/>
              <w:spacing w:line="320" w:lineRule="exact"/>
              <w:jc w:val="center"/>
              <w:rPr>
                <w:rFonts w:ascii="宋体" w:cs="宋体"/>
              </w:rPr>
            </w:pPr>
            <w:r>
              <w:rPr>
                <w:rFonts w:hint="eastAsia" w:ascii="宋体" w:cs="宋体"/>
              </w:rPr>
              <w:t>课程目标</w:t>
            </w:r>
            <w:r>
              <w:rPr>
                <w:rFonts w:ascii="宋体" w:cs="宋体"/>
              </w:rPr>
              <w:t>1</w:t>
            </w:r>
          </w:p>
        </w:tc>
      </w:tr>
    </w:tbl>
    <w:p>
      <w:pPr>
        <w:spacing w:beforeLines="100" w:afterLines="50" w:line="360" w:lineRule="auto"/>
        <w:jc w:val="left"/>
        <w:outlineLvl w:val="0"/>
        <w:rPr>
          <w:rFonts w:ascii="黑体" w:hAnsi="黑体" w:eastAsia="黑体" w:cs="Times New Roman"/>
          <w:sz w:val="30"/>
          <w:szCs w:val="30"/>
        </w:rPr>
      </w:pPr>
      <w:bookmarkStart w:id="8" w:name="_Toc4406549"/>
      <w:r>
        <w:rPr>
          <w:rFonts w:hint="eastAsia" w:ascii="黑体" w:hAnsi="黑体" w:eastAsia="黑体" w:cs="黑体"/>
          <w:sz w:val="30"/>
          <w:szCs w:val="30"/>
        </w:rPr>
        <w:t>五、课程目标与考核内容</w:t>
      </w:r>
      <w:bookmarkEnd w:id="8"/>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cs="Times New Roman"/>
                <w:b/>
                <w:bCs/>
              </w:rPr>
            </w:pPr>
            <w:r>
              <w:rPr>
                <w:rFonts w:hint="eastAsia" w:ascii="宋体" w:hAnsi="宋体" w:cs="宋体"/>
                <w:b/>
                <w:bCs/>
              </w:rPr>
              <w:t>课程目标</w:t>
            </w:r>
          </w:p>
        </w:tc>
        <w:tc>
          <w:tcPr>
            <w:tcW w:w="7505" w:type="dxa"/>
            <w:vAlign w:val="center"/>
          </w:tcPr>
          <w:p>
            <w:pPr>
              <w:adjustRightInd w:val="0"/>
              <w:snapToGrid w:val="0"/>
              <w:spacing w:line="320" w:lineRule="exact"/>
              <w:jc w:val="center"/>
              <w:rPr>
                <w:rFonts w:ascii="宋体" w:cs="Times New Roman"/>
                <w:b/>
                <w:bCs/>
              </w:rPr>
            </w:pPr>
            <w:r>
              <w:rPr>
                <w:rFonts w:hint="eastAsia" w:ascii="宋体" w:hAnsi="宋体" w:cs="宋体"/>
                <w:b/>
                <w:bCs/>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cs="Times New Roman"/>
              </w:rPr>
            </w:pPr>
            <w:r>
              <w:rPr>
                <w:rFonts w:hint="eastAsia" w:ascii="宋体" w:hAnsi="宋体" w:cs="宋体"/>
              </w:rPr>
              <w:t>课程目标</w:t>
            </w:r>
            <w:r>
              <w:rPr>
                <w:rFonts w:ascii="宋体" w:hAnsi="宋体" w:cs="宋体"/>
              </w:rPr>
              <w:t>1</w:t>
            </w:r>
          </w:p>
        </w:tc>
        <w:tc>
          <w:tcPr>
            <w:tcW w:w="7505" w:type="dxa"/>
            <w:tcMar>
              <w:top w:w="0" w:type="dxa"/>
              <w:left w:w="113" w:type="dxa"/>
              <w:bottom w:w="0" w:type="dxa"/>
              <w:right w:w="113" w:type="dxa"/>
            </w:tcMar>
            <w:vAlign w:val="center"/>
          </w:tcPr>
          <w:p>
            <w:pPr>
              <w:adjustRightInd w:val="0"/>
              <w:snapToGrid w:val="0"/>
              <w:spacing w:line="320" w:lineRule="exact"/>
              <w:ind w:left="21" w:leftChars="10"/>
              <w:jc w:val="left"/>
              <w:rPr>
                <w:rFonts w:ascii="宋体" w:cs="Times New Roman"/>
              </w:rPr>
            </w:pPr>
            <w:r>
              <w:rPr>
                <w:rFonts w:hint="eastAsia" w:ascii="宋体" w:hAnsi="宋体" w:cs="宋体"/>
              </w:rPr>
              <w:t>有关市场营销学理论知识和方法的理解和掌握情况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cs="Times New Roman"/>
              </w:rPr>
            </w:pPr>
            <w:r>
              <w:rPr>
                <w:rFonts w:hint="eastAsia" w:ascii="宋体" w:hAnsi="宋体" w:cs="宋体"/>
              </w:rPr>
              <w:t>课程目标</w:t>
            </w:r>
            <w:r>
              <w:rPr>
                <w:rFonts w:ascii="宋体" w:hAnsi="宋体" w:cs="宋体"/>
              </w:rPr>
              <w:t>2</w:t>
            </w:r>
          </w:p>
        </w:tc>
        <w:tc>
          <w:tcPr>
            <w:tcW w:w="7505" w:type="dxa"/>
            <w:vAlign w:val="center"/>
          </w:tcPr>
          <w:p>
            <w:pPr>
              <w:tabs>
                <w:tab w:val="left" w:pos="-106"/>
              </w:tabs>
              <w:adjustRightInd w:val="0"/>
              <w:snapToGrid w:val="0"/>
              <w:spacing w:line="320" w:lineRule="exact"/>
              <w:ind w:left="-104" w:leftChars="-50" w:hanging="1"/>
              <w:jc w:val="left"/>
              <w:rPr>
                <w:rFonts w:ascii="宋体" w:cs="Times New Roman"/>
              </w:rPr>
            </w:pPr>
            <w:r>
              <w:rPr>
                <w:rFonts w:hint="eastAsia" w:ascii="宋体" w:hAnsi="宋体" w:cs="宋体"/>
              </w:rPr>
              <w:t>应用市场营销学理论知识和方法解决非营利组织营销问题的能力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cs="Times New Roman"/>
              </w:rPr>
            </w:pPr>
            <w:r>
              <w:rPr>
                <w:rFonts w:hint="eastAsia" w:ascii="宋体" w:hAnsi="宋体" w:cs="宋体"/>
              </w:rPr>
              <w:t>课程目标</w:t>
            </w:r>
            <w:r>
              <w:rPr>
                <w:rFonts w:ascii="宋体" w:hAnsi="宋体" w:cs="宋体"/>
              </w:rPr>
              <w:t>3</w:t>
            </w:r>
          </w:p>
        </w:tc>
        <w:tc>
          <w:tcPr>
            <w:tcW w:w="7505" w:type="dxa"/>
            <w:vAlign w:val="center"/>
          </w:tcPr>
          <w:p>
            <w:pPr>
              <w:adjustRightInd w:val="0"/>
              <w:snapToGrid w:val="0"/>
              <w:spacing w:line="320" w:lineRule="exact"/>
              <w:ind w:left="-106"/>
              <w:jc w:val="left"/>
              <w:rPr>
                <w:rFonts w:ascii="宋体" w:cs="Times New Roman"/>
              </w:rPr>
            </w:pPr>
            <w:r>
              <w:rPr>
                <w:rFonts w:hint="eastAsia" w:ascii="宋体" w:hAnsi="宋体" w:cs="宋体"/>
              </w:rPr>
              <w:t>解决非营利组织营销问题时具有创新性思维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cs="Times New Roman"/>
                <w:color w:val="000000"/>
                <w:kern w:val="0"/>
              </w:rPr>
            </w:pPr>
            <w:bookmarkStart w:id="9" w:name="_Hlk524877914"/>
            <w:r>
              <w:rPr>
                <w:rFonts w:hint="eastAsia" w:ascii="宋体" w:hAnsi="宋体" w:cs="宋体"/>
                <w:color w:val="000000"/>
                <w:kern w:val="0"/>
              </w:rPr>
              <w:t>课程目标</w:t>
            </w:r>
            <w:r>
              <w:rPr>
                <w:rFonts w:ascii="宋体" w:hAnsi="宋体" w:cs="宋体"/>
                <w:color w:val="000000"/>
                <w:kern w:val="0"/>
              </w:rPr>
              <w:t>4</w:t>
            </w:r>
          </w:p>
        </w:tc>
        <w:tc>
          <w:tcPr>
            <w:tcW w:w="7505" w:type="dxa"/>
            <w:vAlign w:val="center"/>
          </w:tcPr>
          <w:p>
            <w:pPr>
              <w:tabs>
                <w:tab w:val="left" w:pos="-106"/>
              </w:tabs>
              <w:adjustRightInd w:val="0"/>
              <w:snapToGrid w:val="0"/>
              <w:spacing w:line="320" w:lineRule="exact"/>
              <w:ind w:left="-105" w:leftChars="-50" w:firstLine="1"/>
              <w:jc w:val="left"/>
              <w:rPr>
                <w:rFonts w:ascii="宋体" w:cs="Times New Roman"/>
              </w:rPr>
            </w:pPr>
            <w:r>
              <w:rPr>
                <w:rFonts w:hint="eastAsia" w:ascii="宋体" w:hAnsi="宋体" w:cs="宋体"/>
              </w:rPr>
              <w:t>有关市场营销学、非营利组织营销前沿问题及相关实践的了解情况</w:t>
            </w:r>
          </w:p>
        </w:tc>
      </w:tr>
      <w:bookmarkEnd w:id="9"/>
    </w:tbl>
    <w:p>
      <w:pPr>
        <w:spacing w:beforeLines="100" w:afterLines="50" w:line="360" w:lineRule="auto"/>
        <w:jc w:val="left"/>
        <w:outlineLvl w:val="0"/>
        <w:rPr>
          <w:rFonts w:ascii="黑体" w:hAnsi="黑体" w:eastAsia="黑体" w:cs="Times New Roman"/>
          <w:sz w:val="30"/>
          <w:szCs w:val="30"/>
        </w:rPr>
      </w:pPr>
      <w:bookmarkStart w:id="10" w:name="_Toc4406550"/>
      <w:r>
        <w:rPr>
          <w:rFonts w:hint="eastAsia" w:ascii="黑体" w:hAnsi="黑体" w:eastAsia="黑体" w:cs="黑体"/>
          <w:sz w:val="30"/>
          <w:szCs w:val="30"/>
        </w:rPr>
        <w:t>六、考核方式与评价细则</w:t>
      </w:r>
      <w:bookmarkEnd w:id="10"/>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宋体" w:cs="Times New Roman"/>
                <w:b/>
                <w:bCs/>
              </w:rPr>
            </w:pPr>
            <w:r>
              <w:rPr>
                <w:rFonts w:hint="eastAsia" w:ascii="宋体" w:hAnsi="宋体" w:cs="宋体"/>
                <w:b/>
                <w:bCs/>
              </w:rPr>
              <w:t>考核方式</w:t>
            </w:r>
          </w:p>
        </w:tc>
        <w:tc>
          <w:tcPr>
            <w:tcW w:w="793" w:type="dxa"/>
            <w:vAlign w:val="center"/>
          </w:tcPr>
          <w:p>
            <w:pPr>
              <w:adjustRightInd w:val="0"/>
              <w:snapToGrid w:val="0"/>
              <w:spacing w:line="320" w:lineRule="exact"/>
              <w:jc w:val="center"/>
              <w:rPr>
                <w:rFonts w:ascii="宋体" w:cs="Times New Roman"/>
                <w:b/>
                <w:bCs/>
              </w:rPr>
            </w:pPr>
            <w:r>
              <w:rPr>
                <w:rFonts w:hint="eastAsia" w:ascii="宋体" w:hAnsi="宋体" w:cs="宋体"/>
                <w:b/>
                <w:bCs/>
              </w:rPr>
              <w:t>比例</w:t>
            </w:r>
          </w:p>
        </w:tc>
        <w:tc>
          <w:tcPr>
            <w:tcW w:w="7448" w:type="dxa"/>
            <w:vAlign w:val="center"/>
          </w:tcPr>
          <w:p>
            <w:pPr>
              <w:adjustRightInd w:val="0"/>
              <w:snapToGrid w:val="0"/>
              <w:spacing w:line="320" w:lineRule="exact"/>
              <w:jc w:val="center"/>
              <w:rPr>
                <w:rFonts w:ascii="宋体" w:cs="Times New Roman"/>
                <w:b/>
                <w:bCs/>
              </w:rPr>
            </w:pPr>
            <w:r>
              <w:rPr>
                <w:rFonts w:hint="eastAsia" w:ascii="宋体" w:hAnsi="宋体" w:cs="宋体"/>
                <w:b/>
                <w:bCs/>
              </w:rPr>
              <w:t>考核</w:t>
            </w:r>
            <w:r>
              <w:rPr>
                <w:rFonts w:ascii="宋体" w:hAnsi="宋体" w:cs="宋体"/>
                <w:b/>
                <w:bCs/>
              </w:rPr>
              <w:t>/</w:t>
            </w:r>
            <w:r>
              <w:rPr>
                <w:rFonts w:hint="eastAsia" w:ascii="宋体" w:hAnsi="宋体" w:cs="宋体"/>
                <w:b/>
                <w:bCs/>
              </w:rPr>
              <w:t>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cs="Times New Roman"/>
              </w:rPr>
            </w:pPr>
            <w:r>
              <w:rPr>
                <w:rFonts w:hint="eastAsia" w:ascii="Times New Roman" w:hAnsi="Times New Roman" w:cs="宋体"/>
              </w:rPr>
              <w:t>课堂表现</w:t>
            </w:r>
          </w:p>
        </w:tc>
        <w:tc>
          <w:tcPr>
            <w:tcW w:w="793" w:type="dxa"/>
            <w:vAlign w:val="center"/>
          </w:tcPr>
          <w:p>
            <w:pPr>
              <w:adjustRightInd w:val="0"/>
              <w:snapToGrid w:val="0"/>
              <w:spacing w:line="320" w:lineRule="exact"/>
              <w:jc w:val="center"/>
              <w:rPr>
                <w:rFonts w:ascii="Times New Roman" w:hAnsi="Times New Roman" w:cs="Times New Roman"/>
              </w:rPr>
            </w:pPr>
            <w:r>
              <w:rPr>
                <w:rFonts w:ascii="Times New Roman" w:hAnsi="Times New Roman" w:cs="Times New Roman"/>
              </w:rPr>
              <w:t>15%</w:t>
            </w:r>
          </w:p>
        </w:tc>
        <w:tc>
          <w:tcPr>
            <w:tcW w:w="7448" w:type="dxa"/>
            <w:vAlign w:val="center"/>
          </w:tcPr>
          <w:p>
            <w:pPr>
              <w:adjustRightInd w:val="0"/>
              <w:snapToGrid w:val="0"/>
              <w:spacing w:line="320" w:lineRule="exact"/>
              <w:jc w:val="left"/>
              <w:rPr>
                <w:rFonts w:ascii="Times New Roman" w:hAnsi="Times New Roman" w:cs="Times New Roman"/>
              </w:rPr>
            </w:pPr>
            <w:r>
              <w:rPr>
                <w:rFonts w:hint="eastAsia" w:ascii="Times New Roman" w:hAnsi="Times New Roman" w:cs="宋体"/>
                <w:color w:val="000000"/>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cs="Times New Roman"/>
              </w:rPr>
            </w:pPr>
            <w:r>
              <w:rPr>
                <w:rFonts w:hint="eastAsia" w:ascii="Times New Roman" w:hAnsi="Times New Roman" w:cs="宋体"/>
              </w:rPr>
              <w:t>平时作业</w:t>
            </w:r>
          </w:p>
        </w:tc>
        <w:tc>
          <w:tcPr>
            <w:tcW w:w="793" w:type="dxa"/>
            <w:vAlign w:val="center"/>
          </w:tcPr>
          <w:p>
            <w:pPr>
              <w:adjustRightInd w:val="0"/>
              <w:snapToGrid w:val="0"/>
              <w:spacing w:line="320" w:lineRule="exact"/>
              <w:jc w:val="center"/>
              <w:rPr>
                <w:rFonts w:ascii="Times New Roman" w:hAnsi="Times New Roman" w:cs="Times New Roman"/>
              </w:rPr>
            </w:pPr>
            <w:r>
              <w:rPr>
                <w:rFonts w:ascii="Times New Roman" w:hAnsi="Times New Roman" w:cs="Times New Roman"/>
              </w:rPr>
              <w:t>15%</w:t>
            </w:r>
          </w:p>
        </w:tc>
        <w:tc>
          <w:tcPr>
            <w:tcW w:w="7448" w:type="dxa"/>
            <w:vAlign w:val="center"/>
          </w:tcPr>
          <w:p>
            <w:pPr>
              <w:adjustRightInd w:val="0"/>
              <w:snapToGrid w:val="0"/>
              <w:spacing w:line="320" w:lineRule="exact"/>
              <w:rPr>
                <w:rFonts w:ascii="Times New Roman" w:hAnsi="Times New Roman" w:cs="Times New Roman"/>
              </w:rPr>
            </w:pPr>
            <w:r>
              <w:rPr>
                <w:rFonts w:hint="eastAsia" w:ascii="Times New Roman" w:hAnsi="Times New Roman" w:cs="宋体"/>
                <w:color w:val="000000"/>
              </w:rPr>
              <w:t>教师批改的课程作业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adjustRightInd w:val="0"/>
              <w:snapToGrid w:val="0"/>
              <w:spacing w:line="320" w:lineRule="exact"/>
              <w:jc w:val="center"/>
              <w:rPr>
                <w:rFonts w:ascii="Times New Roman" w:hAnsi="Times New Roman" w:cs="Times New Roman"/>
              </w:rPr>
            </w:pPr>
            <w:r>
              <w:rPr>
                <w:rFonts w:hint="eastAsia" w:ascii="Times New Roman" w:hAnsi="Times New Roman" w:cs="宋体"/>
              </w:rPr>
              <w:t>期末考查</w:t>
            </w:r>
          </w:p>
        </w:tc>
        <w:tc>
          <w:tcPr>
            <w:tcW w:w="793" w:type="dxa"/>
            <w:vAlign w:val="center"/>
          </w:tcPr>
          <w:p>
            <w:pPr>
              <w:adjustRightInd w:val="0"/>
              <w:snapToGrid w:val="0"/>
              <w:spacing w:line="320" w:lineRule="exact"/>
              <w:jc w:val="center"/>
              <w:rPr>
                <w:rFonts w:ascii="Times New Roman" w:hAnsi="Times New Roman" w:cs="Times New Roman"/>
              </w:rPr>
            </w:pPr>
            <w:r>
              <w:rPr>
                <w:rFonts w:ascii="Times New Roman" w:hAnsi="Times New Roman" w:cs="Times New Roman"/>
              </w:rPr>
              <w:t>70%</w:t>
            </w:r>
          </w:p>
        </w:tc>
        <w:tc>
          <w:tcPr>
            <w:tcW w:w="7448" w:type="dxa"/>
            <w:vAlign w:val="center"/>
          </w:tcPr>
          <w:p>
            <w:pPr>
              <w:adjustRightInd w:val="0"/>
              <w:snapToGrid w:val="0"/>
              <w:spacing w:line="320" w:lineRule="exact"/>
              <w:rPr>
                <w:rFonts w:ascii="Times New Roman" w:hAnsi="Times New Roman" w:cs="Times New Roman"/>
              </w:rPr>
            </w:pPr>
            <w:r>
              <w:rPr>
                <w:rFonts w:hint="eastAsia" w:ascii="Times New Roman" w:hAnsi="Times New Roman" w:cs="宋体"/>
              </w:rPr>
              <w:t>考核基本知识的掌握和运用情况</w:t>
            </w:r>
          </w:p>
        </w:tc>
      </w:tr>
      <w:bookmarkEnd w:id="6"/>
    </w:tbl>
    <w:p>
      <w:pPr>
        <w:jc w:val="left"/>
        <w:outlineLvl w:val="0"/>
        <w:rPr>
          <w:rFonts w:ascii="宋体" w:cs="Times New Roman"/>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p>
    <w:pPr>
      <w:pStyle w:val="5"/>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E48"/>
    <w:rsid w:val="00001456"/>
    <w:rsid w:val="00005A5F"/>
    <w:rsid w:val="00052533"/>
    <w:rsid w:val="00054AC6"/>
    <w:rsid w:val="00090AB5"/>
    <w:rsid w:val="000D6848"/>
    <w:rsid w:val="000E2E2E"/>
    <w:rsid w:val="00100077"/>
    <w:rsid w:val="00113B48"/>
    <w:rsid w:val="00134FF7"/>
    <w:rsid w:val="00144276"/>
    <w:rsid w:val="001471B4"/>
    <w:rsid w:val="0015295D"/>
    <w:rsid w:val="00166174"/>
    <w:rsid w:val="00190C68"/>
    <w:rsid w:val="0019649E"/>
    <w:rsid w:val="00196591"/>
    <w:rsid w:val="001A720E"/>
    <w:rsid w:val="001B425E"/>
    <w:rsid w:val="001C46E2"/>
    <w:rsid w:val="001D043B"/>
    <w:rsid w:val="001D69AC"/>
    <w:rsid w:val="00200CA7"/>
    <w:rsid w:val="00216BF0"/>
    <w:rsid w:val="0025194F"/>
    <w:rsid w:val="00287C7B"/>
    <w:rsid w:val="00291B70"/>
    <w:rsid w:val="002A3B16"/>
    <w:rsid w:val="002A717D"/>
    <w:rsid w:val="002A734E"/>
    <w:rsid w:val="002B0E5E"/>
    <w:rsid w:val="002D233C"/>
    <w:rsid w:val="002D542F"/>
    <w:rsid w:val="002E0522"/>
    <w:rsid w:val="002E65D3"/>
    <w:rsid w:val="002F685A"/>
    <w:rsid w:val="003049D9"/>
    <w:rsid w:val="00312B8C"/>
    <w:rsid w:val="0031487B"/>
    <w:rsid w:val="00322CCB"/>
    <w:rsid w:val="00323D55"/>
    <w:rsid w:val="0033025B"/>
    <w:rsid w:val="00331752"/>
    <w:rsid w:val="00334505"/>
    <w:rsid w:val="00334EA5"/>
    <w:rsid w:val="00342919"/>
    <w:rsid w:val="00345234"/>
    <w:rsid w:val="003512F0"/>
    <w:rsid w:val="00354366"/>
    <w:rsid w:val="00366C9F"/>
    <w:rsid w:val="00371B6C"/>
    <w:rsid w:val="00383C2C"/>
    <w:rsid w:val="003C4383"/>
    <w:rsid w:val="003C4AF6"/>
    <w:rsid w:val="003E0CAC"/>
    <w:rsid w:val="003E6EC8"/>
    <w:rsid w:val="003F67C5"/>
    <w:rsid w:val="004028AA"/>
    <w:rsid w:val="00433FCF"/>
    <w:rsid w:val="00455E63"/>
    <w:rsid w:val="00471D9A"/>
    <w:rsid w:val="0047624E"/>
    <w:rsid w:val="00495177"/>
    <w:rsid w:val="004B47A0"/>
    <w:rsid w:val="004B7B5C"/>
    <w:rsid w:val="004C23BB"/>
    <w:rsid w:val="004D2B9A"/>
    <w:rsid w:val="004D66F8"/>
    <w:rsid w:val="004E31F6"/>
    <w:rsid w:val="00522980"/>
    <w:rsid w:val="00524163"/>
    <w:rsid w:val="00547A9A"/>
    <w:rsid w:val="00552865"/>
    <w:rsid w:val="00560B9E"/>
    <w:rsid w:val="00572F61"/>
    <w:rsid w:val="00580B0E"/>
    <w:rsid w:val="00597A8F"/>
    <w:rsid w:val="005B0077"/>
    <w:rsid w:val="005B6285"/>
    <w:rsid w:val="005B62AE"/>
    <w:rsid w:val="005C0683"/>
    <w:rsid w:val="005C31AB"/>
    <w:rsid w:val="005C79F8"/>
    <w:rsid w:val="005D011B"/>
    <w:rsid w:val="005D5315"/>
    <w:rsid w:val="005D70EB"/>
    <w:rsid w:val="005F5AA2"/>
    <w:rsid w:val="0062581F"/>
    <w:rsid w:val="006625D0"/>
    <w:rsid w:val="00670894"/>
    <w:rsid w:val="00671947"/>
    <w:rsid w:val="006917A8"/>
    <w:rsid w:val="006A496B"/>
    <w:rsid w:val="006B0650"/>
    <w:rsid w:val="006C30F5"/>
    <w:rsid w:val="00707982"/>
    <w:rsid w:val="0073086A"/>
    <w:rsid w:val="00735181"/>
    <w:rsid w:val="00751139"/>
    <w:rsid w:val="00766736"/>
    <w:rsid w:val="0079103B"/>
    <w:rsid w:val="007920A1"/>
    <w:rsid w:val="00792141"/>
    <w:rsid w:val="0079342B"/>
    <w:rsid w:val="007A1CF2"/>
    <w:rsid w:val="007B1D65"/>
    <w:rsid w:val="007B210B"/>
    <w:rsid w:val="007B60A0"/>
    <w:rsid w:val="007B6373"/>
    <w:rsid w:val="007D158B"/>
    <w:rsid w:val="007D4FB9"/>
    <w:rsid w:val="007E1E48"/>
    <w:rsid w:val="007F238B"/>
    <w:rsid w:val="0081375D"/>
    <w:rsid w:val="00813B5D"/>
    <w:rsid w:val="00817571"/>
    <w:rsid w:val="008208FB"/>
    <w:rsid w:val="008550DA"/>
    <w:rsid w:val="00857496"/>
    <w:rsid w:val="00890594"/>
    <w:rsid w:val="008A5EDB"/>
    <w:rsid w:val="008B68A5"/>
    <w:rsid w:val="008C54FB"/>
    <w:rsid w:val="008E4BFB"/>
    <w:rsid w:val="008F3AF5"/>
    <w:rsid w:val="0090431C"/>
    <w:rsid w:val="009108C5"/>
    <w:rsid w:val="00912052"/>
    <w:rsid w:val="00912712"/>
    <w:rsid w:val="00920798"/>
    <w:rsid w:val="009521D5"/>
    <w:rsid w:val="00957CE0"/>
    <w:rsid w:val="00967DC9"/>
    <w:rsid w:val="00976520"/>
    <w:rsid w:val="009904EF"/>
    <w:rsid w:val="00990E20"/>
    <w:rsid w:val="009A7981"/>
    <w:rsid w:val="009C0BD0"/>
    <w:rsid w:val="009D2B87"/>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C16CB"/>
    <w:rsid w:val="00AD1F42"/>
    <w:rsid w:val="00AE3638"/>
    <w:rsid w:val="00AF3FF3"/>
    <w:rsid w:val="00B1086A"/>
    <w:rsid w:val="00B118F1"/>
    <w:rsid w:val="00B13AA3"/>
    <w:rsid w:val="00B162A0"/>
    <w:rsid w:val="00B17ECD"/>
    <w:rsid w:val="00B17FD0"/>
    <w:rsid w:val="00B33918"/>
    <w:rsid w:val="00B40D78"/>
    <w:rsid w:val="00B42D3E"/>
    <w:rsid w:val="00B475F8"/>
    <w:rsid w:val="00B62B6B"/>
    <w:rsid w:val="00B64980"/>
    <w:rsid w:val="00B75A41"/>
    <w:rsid w:val="00B81888"/>
    <w:rsid w:val="00B97F1B"/>
    <w:rsid w:val="00BC1D69"/>
    <w:rsid w:val="00BC723F"/>
    <w:rsid w:val="00BD2389"/>
    <w:rsid w:val="00BD396C"/>
    <w:rsid w:val="00BE7E88"/>
    <w:rsid w:val="00BF02F7"/>
    <w:rsid w:val="00BF03AB"/>
    <w:rsid w:val="00C22109"/>
    <w:rsid w:val="00C2216C"/>
    <w:rsid w:val="00C250E8"/>
    <w:rsid w:val="00C33035"/>
    <w:rsid w:val="00C43ECF"/>
    <w:rsid w:val="00C52152"/>
    <w:rsid w:val="00C65334"/>
    <w:rsid w:val="00C67BE3"/>
    <w:rsid w:val="00C67E6F"/>
    <w:rsid w:val="00C71C8F"/>
    <w:rsid w:val="00C91C81"/>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77346"/>
    <w:rsid w:val="00DA53B6"/>
    <w:rsid w:val="00DF401D"/>
    <w:rsid w:val="00E01950"/>
    <w:rsid w:val="00E07880"/>
    <w:rsid w:val="00E16E39"/>
    <w:rsid w:val="00E40F3F"/>
    <w:rsid w:val="00E42872"/>
    <w:rsid w:val="00E61FC2"/>
    <w:rsid w:val="00E64EC4"/>
    <w:rsid w:val="00E65070"/>
    <w:rsid w:val="00E87965"/>
    <w:rsid w:val="00E92610"/>
    <w:rsid w:val="00E946BA"/>
    <w:rsid w:val="00ED3D5B"/>
    <w:rsid w:val="00EE1B4B"/>
    <w:rsid w:val="00EE2904"/>
    <w:rsid w:val="00EF1E9D"/>
    <w:rsid w:val="00EF4252"/>
    <w:rsid w:val="00EF724C"/>
    <w:rsid w:val="00F0196D"/>
    <w:rsid w:val="00F17D67"/>
    <w:rsid w:val="00F47DF4"/>
    <w:rsid w:val="00F61700"/>
    <w:rsid w:val="00F74DD0"/>
    <w:rsid w:val="00F87E3D"/>
    <w:rsid w:val="00F93557"/>
    <w:rsid w:val="00F94189"/>
    <w:rsid w:val="00FB1DE7"/>
    <w:rsid w:val="00FC1FE7"/>
    <w:rsid w:val="00FD453B"/>
    <w:rsid w:val="00FD509B"/>
    <w:rsid w:val="00FD79FC"/>
    <w:rsid w:val="00FE1E55"/>
    <w:rsid w:val="00FE391F"/>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A17DE2"/>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6B56ACA"/>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iPriority w:val="99"/>
    <w:rPr>
      <w:rFonts w:ascii="宋体" w:cs="宋体"/>
      <w:sz w:val="18"/>
      <w:szCs w:val="18"/>
    </w:rPr>
  </w:style>
  <w:style w:type="paragraph" w:styleId="3">
    <w:name w:val="annotation text"/>
    <w:basedOn w:val="1"/>
    <w:link w:val="15"/>
    <w:semiHidden/>
    <w:uiPriority w:val="99"/>
    <w:pPr>
      <w:jc w:val="left"/>
    </w:pPr>
  </w:style>
  <w:style w:type="paragraph" w:styleId="4">
    <w:name w:val="Balloon Text"/>
    <w:basedOn w:val="1"/>
    <w:link w:val="16"/>
    <w:semiHidden/>
    <w:uiPriority w:val="99"/>
    <w:rPr>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99"/>
  </w:style>
  <w:style w:type="paragraph" w:styleId="8">
    <w:name w:val="annotation subject"/>
    <w:basedOn w:val="3"/>
    <w:next w:val="3"/>
    <w:link w:val="19"/>
    <w:semiHidden/>
    <w:uiPriority w:val="99"/>
    <w:rPr>
      <w:b/>
      <w:bCs/>
    </w:rPr>
  </w:style>
  <w:style w:type="table" w:styleId="10">
    <w:name w:val="Table Grid"/>
    <w:basedOn w:val="9"/>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Hyperlink"/>
    <w:basedOn w:val="11"/>
    <w:qFormat/>
    <w:uiPriority w:val="99"/>
    <w:rPr>
      <w:color w:val="0000FF"/>
      <w:u w:val="single"/>
    </w:rPr>
  </w:style>
  <w:style w:type="character" w:styleId="13">
    <w:name w:val="annotation reference"/>
    <w:basedOn w:val="11"/>
    <w:semiHidden/>
    <w:uiPriority w:val="99"/>
    <w:rPr>
      <w:sz w:val="21"/>
      <w:szCs w:val="21"/>
    </w:rPr>
  </w:style>
  <w:style w:type="character" w:customStyle="1" w:styleId="14">
    <w:name w:val="Document Map Char"/>
    <w:basedOn w:val="11"/>
    <w:link w:val="2"/>
    <w:semiHidden/>
    <w:locked/>
    <w:uiPriority w:val="99"/>
    <w:rPr>
      <w:rFonts w:ascii="宋体" w:eastAsia="宋体" w:cs="宋体"/>
      <w:sz w:val="18"/>
      <w:szCs w:val="18"/>
    </w:rPr>
  </w:style>
  <w:style w:type="character" w:customStyle="1" w:styleId="15">
    <w:name w:val="Comment Text Char"/>
    <w:basedOn w:val="11"/>
    <w:link w:val="3"/>
    <w:semiHidden/>
    <w:locked/>
    <w:uiPriority w:val="99"/>
  </w:style>
  <w:style w:type="character" w:customStyle="1" w:styleId="16">
    <w:name w:val="Balloon Text Char"/>
    <w:basedOn w:val="11"/>
    <w:link w:val="4"/>
    <w:semiHidden/>
    <w:qFormat/>
    <w:locked/>
    <w:uiPriority w:val="99"/>
    <w:rPr>
      <w:sz w:val="18"/>
      <w:szCs w:val="18"/>
    </w:rPr>
  </w:style>
  <w:style w:type="character" w:customStyle="1" w:styleId="17">
    <w:name w:val="Footer Char"/>
    <w:basedOn w:val="11"/>
    <w:link w:val="5"/>
    <w:locked/>
    <w:uiPriority w:val="99"/>
    <w:rPr>
      <w:sz w:val="18"/>
      <w:szCs w:val="18"/>
    </w:rPr>
  </w:style>
  <w:style w:type="character" w:customStyle="1" w:styleId="18">
    <w:name w:val="Header Char"/>
    <w:basedOn w:val="11"/>
    <w:link w:val="6"/>
    <w:locked/>
    <w:uiPriority w:val="99"/>
    <w:rPr>
      <w:sz w:val="18"/>
      <w:szCs w:val="18"/>
    </w:rPr>
  </w:style>
  <w:style w:type="character" w:customStyle="1" w:styleId="19">
    <w:name w:val="Comment Subject Char"/>
    <w:basedOn w:val="15"/>
    <w:link w:val="8"/>
    <w:semiHidden/>
    <w:locked/>
    <w:uiPriority w:val="99"/>
    <w:rPr>
      <w:b/>
      <w:bCs/>
    </w:rPr>
  </w:style>
  <w:style w:type="paragraph" w:styleId="20">
    <w:name w:val="List Paragraph"/>
    <w:basedOn w:val="1"/>
    <w:qFormat/>
    <w:uiPriority w:val="99"/>
    <w:pPr>
      <w:ind w:firstLine="420" w:firstLineChars="200"/>
    </w:pPr>
  </w:style>
  <w:style w:type="paragraph" w:customStyle="1" w:styleId="21">
    <w:name w:val="样式2"/>
    <w:basedOn w:val="1"/>
    <w:uiPriority w:val="99"/>
    <w:pPr>
      <w:spacing w:line="400" w:lineRule="exact"/>
      <w:ind w:firstLine="480" w:firstLineChars="200"/>
    </w:pPr>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6</Pages>
  <Words>635</Words>
  <Characters>3626</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Administrator</cp:lastModifiedBy>
  <cp:lastPrinted>2019-06-30T08:45:00Z</cp:lastPrinted>
  <dcterms:modified xsi:type="dcterms:W3CDTF">2019-11-01T01:44:20Z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