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sz w:val="30"/>
          <w:szCs w:val="30"/>
        </w:rPr>
        <w:pict>
          <v:rect id="矩形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MvI2fVAAAACgEAAA8AAAAAAAAAAQAgAAAAIgAAAGRycy9kb3du&#10;cmV2LnhtbFBLAQIUABQAAAAIAIdO4kBZ+sFbkAEAAAEDAAAOAAAAAAAAAAEAIAAAACQBAABkcnMv&#10;ZTJvRG9jLnhtbFBLBQYAAAAABgAGAFkBAAAm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应用文写作本科课程教学大纲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pict>
          <v:rect id="矩形 18" o:spid="_x0000_s1028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dlTVAAAACQEAAA8AAAAAAAAAAQAgAAAAIgAAAGRycy9kb3du&#10;cmV2LnhtbFBLAQIUABQAAAAIAIdO4kDJFKywkAEAAAEDAAAOAAAAAAAAAAEAIAAAACQBAABkcnMv&#10;ZTJvRG9jLnhtbFBLBQYAAAAABgAGAFkBAAAm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编制人：徐双溪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林晓伟</w:t>
                  </w:r>
                </w:p>
                <w:p/>
              </w:txbxContent>
            </v:textbox>
          </v:rect>
        </w:pict>
      </w:r>
      <w:bookmarkStart w:id="19" w:name="_GoBack"/>
      <w:bookmarkEnd w:id="19"/>
      <w:r>
        <w:rPr>
          <w:rFonts w:hint="eastAsia" w:ascii="仿宋_GB2312" w:hAnsi="黑体" w:eastAsia="仿宋_GB2312"/>
          <w:sz w:val="30"/>
          <w:szCs w:val="30"/>
        </w:rPr>
        <w:pict>
          <v:rect id="矩形 17" o:spid="_x0000_s1027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j3HNdQAAAAJAQAADwAAAAAAAAABACAAAAAiAAAAZHJzL2Rvd25y&#10;ZXYueG1sUEsBAhQAFAAAAAgAh07iQENkbwmQAQAAAQMAAA4AAAAAAAAAAQAgAAAAIwEAAGRycy9l&#10;Mm9Eb2MueG1sUEsFBgAAAAAGAAYAWQEAACU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2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应用文写作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P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ractical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W</w:t>
            </w:r>
            <w:r>
              <w:rPr>
                <w:rFonts w:ascii="宋体" w:hAnsi="宋体" w:eastAsia="宋体"/>
                <w:sz w:val="24"/>
                <w:szCs w:val="24"/>
              </w:rPr>
              <w:t>riting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18327050200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管理学、组织行为学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bookmarkStart w:id="2" w:name="OLE_LINK2"/>
            <w:bookmarkStart w:id="3" w:name="OLE_LINK5"/>
            <w:bookmarkStart w:id="4" w:name="OLE_LINK1"/>
            <w:bookmarkStart w:id="5" w:name="OLE_LINK4"/>
            <w:r>
              <w:rPr>
                <w:rFonts w:hint="eastAsia" w:ascii="宋体" w:hAnsi="宋体" w:eastAsia="宋体"/>
                <w:sz w:val="24"/>
                <w:szCs w:val="24"/>
              </w:rPr>
              <w:t>新编大学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应用文写作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:洪威、刘伟伟主编，武汉大学出版社</w:t>
            </w:r>
            <w:bookmarkEnd w:id="2"/>
            <w:bookmarkEnd w:id="3"/>
            <w:bookmarkEnd w:id="4"/>
            <w:bookmarkEnd w:id="5"/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bookmarkStart w:id="6" w:name="OLE_LINK6"/>
            <w:bookmarkStart w:id="7" w:name="OLE_LINK7"/>
            <w:r>
              <w:rPr>
                <w:rFonts w:hint="eastAsia" w:ascii="宋体" w:hAnsi="宋体" w:eastAsia="宋体"/>
                <w:sz w:val="24"/>
                <w:szCs w:val="24"/>
              </w:rPr>
              <w:t>1.</w:t>
            </w:r>
            <w:r>
              <w:fldChar w:fldCharType="begin"/>
            </w:r>
            <w:r>
              <w:instrText xml:space="preserve"> HYPERLINK "javascript:LinkSearch('TITLE','管理学范式理论的发展')"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4"/>
                <w:szCs w:val="24"/>
              </w:rPr>
              <w:t>经济应用文写作</w:t>
            </w:r>
            <w:r>
              <w:rPr>
                <w:rFonts w:hint="eastAsia"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ascii="宋体" w:hAnsi="宋体" w:eastAsia="宋体"/>
                <w:sz w:val="24"/>
                <w:szCs w:val="24"/>
              </w:rPr>
              <w:t>郭莉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</w:t>
            </w:r>
            <w:r>
              <w:rPr>
                <w:rFonts w:ascii="宋体" w:hAnsi="宋体" w:eastAsia="宋体"/>
                <w:sz w:val="24"/>
                <w:szCs w:val="24"/>
              </w:rPr>
              <w:t>清华大学出版社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</w:t>
            </w:r>
            <w:r>
              <w:rPr>
                <w:rFonts w:ascii="宋体" w:hAnsi="宋体" w:eastAsia="宋体"/>
                <w:sz w:val="24"/>
                <w:szCs w:val="24"/>
              </w:rPr>
              <w:t>应用文写作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ascii="宋体" w:hAnsi="宋体" w:eastAsia="宋体"/>
                <w:sz w:val="24"/>
                <w:szCs w:val="24"/>
              </w:rPr>
              <w:t>刘世权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</w:t>
            </w:r>
            <w:r>
              <w:rPr>
                <w:rFonts w:ascii="宋体" w:hAnsi="宋体" w:eastAsia="宋体"/>
                <w:sz w:val="24"/>
                <w:szCs w:val="24"/>
              </w:rPr>
              <w:t>西南师范大学出版社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3.应用文写作:</w:t>
            </w:r>
            <w:r>
              <w:fldChar w:fldCharType="begin"/>
            </w:r>
            <w:r>
              <w:instrText xml:space="preserve"> HYPERLINK "http://www.amazon.cn/s?ie=UTF8&amp;search-alias=books&amp;field-author=%E5%AD%9F%E5%BA%86%E8%8D%A3" </w:instrText>
            </w:r>
            <w:r>
              <w:fldChar w:fldCharType="separate"/>
            </w:r>
            <w:r>
              <w:rPr>
                <w:rFonts w:ascii="宋体" w:hAnsi="宋体" w:eastAsia="宋体"/>
                <w:sz w:val="24"/>
                <w:szCs w:val="24"/>
              </w:rPr>
              <w:t>孟庆荣</w:t>
            </w:r>
            <w:r>
              <w:rPr>
                <w:rFonts w:ascii="宋体" w:hAnsi="宋体" w:eastAsia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</w:rPr>
              <w:t>，</w:t>
            </w:r>
            <w:r>
              <w:rPr>
                <w:rFonts w:ascii="宋体" w:hAnsi="宋体" w:eastAsia="宋体"/>
                <w:sz w:val="24"/>
                <w:szCs w:val="24"/>
              </w:rPr>
              <w:t>清华大学出版社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bookmarkEnd w:id="6"/>
          <w:bookmarkEnd w:id="7"/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新编大学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应用文写作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:洪威、刘伟伟主编，武汉大学出版社。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6"/>
      <w:bookmarkStart w:id="9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8"/>
      <w:bookmarkEnd w:id="9"/>
    </w:p>
    <w:p>
      <w:pPr>
        <w:spacing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2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</w:t>
            </w:r>
            <w:r>
              <w:rPr>
                <w:rFonts w:hint="eastAsia"/>
                <w:szCs w:val="21"/>
              </w:rPr>
              <w:t>掌握应用文写作基本概念和基本理论。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通过本课程的教学，大学生应当掌握各种应用文写作类型的基本写作格式与要求。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通过本课程的教学，大学生应当具备各种公文写作能力。</w:t>
            </w:r>
          </w:p>
        </w:tc>
      </w:tr>
    </w:tbl>
    <w:p>
      <w:pPr>
        <w:spacing w:beforeLines="50"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2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bookmarkStart w:id="10" w:name="OLE_LINK13"/>
            <w:bookmarkStart w:id="11" w:name="OLE_LINK14"/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  <w:bookmarkEnd w:id="10"/>
            <w:bookmarkEnd w:id="11"/>
          </w:p>
        </w:tc>
        <w:tc>
          <w:tcPr>
            <w:tcW w:w="5670" w:type="dxa"/>
            <w:vAlign w:val="center"/>
          </w:tcPr>
          <w:p>
            <w:pPr>
              <w:pStyle w:val="24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1.1 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  <w:bookmarkStart w:id="12" w:name="OLE_LINK12"/>
          </w:p>
          <w:p>
            <w:pPr>
              <w:pStyle w:val="24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1.3选修哲学、心理学、科学技术、语言文字、职业发展等方面的通识性知识。</w:t>
            </w:r>
            <w:bookmarkEnd w:id="12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4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4"/>
              <w:ind w:firstLine="0" w:firstLineChars="0"/>
              <w:rPr>
                <w:rFonts w:cs="宋体" w:asciiTheme="minorHAnsi" w:hAnsiTheme="minorHAnsi"/>
                <w:sz w:val="21"/>
              </w:rPr>
            </w:pPr>
            <w:r>
              <w:rPr>
                <w:rFonts w:hint="eastAsia" w:cs="宋体" w:asciiTheme="minorHAnsi" w:hAnsiTheme="minorHAnsi"/>
                <w:sz w:val="21"/>
              </w:rPr>
              <w:t>3.1具有坚定正确的思想政治方向，树立正确的人生观和价值观；具备健康的身体素质和心理素质。</w:t>
            </w:r>
          </w:p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rPr>
                <w:rFonts w:cs="宋体"/>
              </w:rPr>
            </w:pPr>
            <w:r>
              <w:rPr>
                <w:rFonts w:hint="eastAsia" w:cs="宋体"/>
              </w:rPr>
              <w:t>3.3 具有较高的科学素养和人文素养；积极乐观地生活，充满责任感地工作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4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具备系统的人力资源管理专业能力结构，具有较强的学习能力、创新能力，能够应用专业理论和方法，系统地分析并解决组织管理的理论与实践问题；</w:t>
            </w:r>
          </w:p>
          <w:p>
            <w:pPr>
              <w:pStyle w:val="24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4"/>
              <w:ind w:firstLine="0" w:firstLineChars="0"/>
              <w:rPr>
                <w:rFonts w:cs="宋体" w:asciiTheme="minorHAnsi" w:hAnsiTheme="minorHAnsi"/>
                <w:sz w:val="21"/>
              </w:rPr>
            </w:pPr>
            <w:r>
              <w:rPr>
                <w:rFonts w:hint="eastAsia" w:cs="宋体" w:asciiTheme="minorHAnsi" w:hAnsiTheme="minorHAnsi"/>
                <w:sz w:val="21"/>
              </w:rPr>
              <w:t>3.1具有坚定正确的思想政治方向，树立正确的人生观和价值观；具备健康的身体素质和心理素质。</w:t>
            </w:r>
          </w:p>
          <w:p>
            <w:pPr>
              <w:pStyle w:val="24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3.3 具有较高的科学素养和人文素养；积极乐观地生活，充满责任感地工作。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3" w:name="_Toc3904105"/>
      <w:bookmarkStart w:id="14" w:name="_Toc4406547"/>
      <w:bookmarkStart w:id="15" w:name="_Toc2371665"/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13"/>
    </w:p>
    <w:tbl>
      <w:tblPr>
        <w:tblStyle w:val="11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807"/>
        <w:gridCol w:w="2773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8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77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tabs>
                <w:tab w:val="left" w:pos="1680"/>
              </w:tabs>
              <w:jc w:val="center"/>
              <w:rPr>
                <w:bCs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/>
                <w:bCs/>
              </w:rPr>
              <w:t xml:space="preserve"> 应用文写作学概论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vAlign w:val="center"/>
          </w:tcPr>
          <w:p>
            <w:pPr>
              <w:tabs>
                <w:tab w:val="left" w:pos="1680"/>
              </w:tabs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1.学习</w:t>
            </w:r>
            <w:r>
              <w:rPr>
                <w:rFonts w:ascii="宋体" w:hAnsi="宋体" w:eastAsia="宋体" w:cs="Times New Roman"/>
                <w:bCs/>
                <w:szCs w:val="21"/>
              </w:rPr>
              <w:t>“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应用文写作</w:t>
            </w:r>
            <w:r>
              <w:rPr>
                <w:rFonts w:ascii="宋体" w:hAnsi="宋体" w:eastAsia="宋体" w:cs="Times New Roman"/>
                <w:bCs/>
                <w:szCs w:val="21"/>
              </w:rPr>
              <w:t>”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的必要性</w:t>
            </w:r>
          </w:p>
          <w:p>
            <w:pPr>
              <w:tabs>
                <w:tab w:val="left" w:pos="1680"/>
              </w:tabs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2.应用文与应用文写作学的定义</w:t>
            </w:r>
          </w:p>
          <w:p>
            <w:pPr>
              <w:tabs>
                <w:tab w:val="left" w:pos="1680"/>
              </w:tabs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3.应用文写作的历史概况</w:t>
            </w:r>
          </w:p>
          <w:p>
            <w:pPr>
              <w:tabs>
                <w:tab w:val="left" w:pos="1680"/>
              </w:tabs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4.应用文写作的学习方法</w:t>
            </w:r>
          </w:p>
        </w:tc>
        <w:tc>
          <w:tcPr>
            <w:tcW w:w="2773" w:type="dxa"/>
            <w:vAlign w:val="center"/>
          </w:tcPr>
          <w:p>
            <w:pPr>
              <w:tabs>
                <w:tab w:val="left" w:pos="1680"/>
              </w:tabs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1.应用文与应用文写作学的定义</w:t>
            </w:r>
          </w:p>
          <w:p>
            <w:pPr>
              <w:tabs>
                <w:tab w:val="left" w:pos="1680"/>
              </w:tabs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2.应用文写作的学习方法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应用文写作的学习方法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第二章 </w:t>
            </w:r>
            <w:r>
              <w:rPr>
                <w:rFonts w:hint="eastAsia"/>
                <w:bCs/>
              </w:rPr>
              <w:t>应用文的主要特征</w:t>
            </w:r>
          </w:p>
          <w:p>
            <w:pPr>
              <w:pStyle w:val="4"/>
              <w:spacing w:line="400" w:lineRule="exact"/>
              <w:rPr>
                <w:rFonts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1.应用文的实用性与中介性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2.应用文的科学性与从属性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3.应用文的针对性与时效性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4.应用文的简约性与模式性</w:t>
            </w:r>
          </w:p>
        </w:tc>
        <w:tc>
          <w:tcPr>
            <w:tcW w:w="2773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1.应用文的实用性与中介性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2.应用文的针对性与时效性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3.应用文的简约性与模式性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应用文的简约性与模式性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第三章 </w:t>
            </w:r>
            <w:r>
              <w:rPr>
                <w:rFonts w:hint="eastAsia"/>
                <w:bCs/>
              </w:rPr>
              <w:t>应用文的作用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7" w:type="dxa"/>
            <w:vAlign w:val="center"/>
          </w:tcPr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1.领导和管理作用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2.规范和准绳作用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3.联系和知照作用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4.宣传和教育作用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5.交流信息的作用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6.制度创新的作用</w:t>
            </w: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73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1.领导和管理作用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2.规范和准绳作用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3.联系和知照作用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hAnsi="宋体"/>
                <w:bCs/>
                <w:szCs w:val="21"/>
              </w:rPr>
            </w:pPr>
          </w:p>
          <w:p>
            <w:pPr>
              <w:pStyle w:val="4"/>
              <w:spacing w:line="40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/>
                <w:bCs/>
              </w:rPr>
              <w:t>领导和管理作用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第四章 </w:t>
            </w:r>
            <w:r>
              <w:rPr>
                <w:rFonts w:hint="eastAsia"/>
                <w:bCs/>
              </w:rPr>
              <w:t>应用文的写作要求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7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1.原则性与程序性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2.政策性与可行性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3.真实性与艺术性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4.符合应用文的五要素</w:t>
            </w:r>
          </w:p>
        </w:tc>
        <w:tc>
          <w:tcPr>
            <w:tcW w:w="2773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1.原则性与程序性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2.符合应用文的五要素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符合应用文的五要素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第五章 </w:t>
            </w:r>
            <w:r>
              <w:rPr>
                <w:rFonts w:hint="eastAsia"/>
                <w:bCs/>
              </w:rPr>
              <w:t>公文写作</w:t>
            </w:r>
          </w:p>
        </w:tc>
        <w:tc>
          <w:tcPr>
            <w:tcW w:w="2807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1.公文的特点、作用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2.公文的种类和格式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3.常用公文的写作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4.公文写作的原则和要求</w:t>
            </w:r>
          </w:p>
        </w:tc>
        <w:tc>
          <w:tcPr>
            <w:tcW w:w="2773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1.公文的特点、作用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2.公文写作的原则和要求</w:t>
            </w:r>
          </w:p>
        </w:tc>
        <w:tc>
          <w:tcPr>
            <w:tcW w:w="1975" w:type="dxa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int="eastAsia"/>
                <w:bCs/>
              </w:rPr>
              <w:t>公文写作的基本原则和要求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第六章 </w:t>
            </w:r>
            <w:r>
              <w:rPr>
                <w:rFonts w:hint="eastAsia"/>
              </w:rPr>
              <w:t>党政类应用文写作</w:t>
            </w:r>
          </w:p>
        </w:tc>
        <w:tc>
          <w:tcPr>
            <w:tcW w:w="2807" w:type="dxa"/>
            <w:vAlign w:val="center"/>
          </w:tcPr>
          <w:p>
            <w:r>
              <w:rPr>
                <w:rFonts w:hint="eastAsia"/>
              </w:rPr>
              <w:t>1.决议</w:t>
            </w:r>
          </w:p>
          <w:p>
            <w:r>
              <w:rPr>
                <w:rFonts w:hint="eastAsia"/>
              </w:rPr>
              <w:t>2.决定</w:t>
            </w:r>
          </w:p>
          <w:p>
            <w:r>
              <w:rPr>
                <w:rFonts w:hint="eastAsia"/>
              </w:rPr>
              <w:t>3.公报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4.公告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5.通告</w:t>
            </w:r>
          </w:p>
          <w:p>
            <w:r>
              <w:rPr>
                <w:rFonts w:hint="eastAsia"/>
              </w:rPr>
              <w:t>6.意见</w:t>
            </w:r>
          </w:p>
          <w:p>
            <w:r>
              <w:rPr>
                <w:rFonts w:hint="eastAsia"/>
              </w:rPr>
              <w:t>7.通知</w:t>
            </w:r>
          </w:p>
          <w:p>
            <w:r>
              <w:rPr>
                <w:rFonts w:hint="eastAsia"/>
              </w:rPr>
              <w:t>8.通报</w:t>
            </w:r>
          </w:p>
          <w:p>
            <w:r>
              <w:rPr>
                <w:rFonts w:hint="eastAsia"/>
              </w:rPr>
              <w:t>9.报告</w:t>
            </w:r>
          </w:p>
          <w:p>
            <w:r>
              <w:rPr>
                <w:rFonts w:hint="eastAsia"/>
              </w:rPr>
              <w:t>10.请示</w:t>
            </w:r>
          </w:p>
          <w:p>
            <w:r>
              <w:rPr>
                <w:rFonts w:hint="eastAsia"/>
              </w:rPr>
              <w:t>11. 批复</w:t>
            </w:r>
          </w:p>
          <w:p>
            <w:r>
              <w:rPr>
                <w:rFonts w:hint="eastAsia"/>
              </w:rPr>
              <w:t>12.议案</w:t>
            </w:r>
          </w:p>
          <w:p>
            <w:r>
              <w:rPr>
                <w:rFonts w:hint="eastAsia"/>
              </w:rPr>
              <w:t>13. 函</w:t>
            </w:r>
          </w:p>
          <w:p>
            <w:r>
              <w:rPr>
                <w:rFonts w:hint="eastAsia"/>
              </w:rPr>
              <w:t>14.会议纪要</w:t>
            </w:r>
          </w:p>
        </w:tc>
        <w:tc>
          <w:tcPr>
            <w:tcW w:w="2773" w:type="dxa"/>
            <w:vAlign w:val="center"/>
          </w:tcPr>
          <w:p>
            <w:r>
              <w:rPr>
                <w:rFonts w:hint="eastAsia"/>
              </w:rPr>
              <w:t>1通知</w:t>
            </w:r>
          </w:p>
          <w:p>
            <w:r>
              <w:rPr>
                <w:rFonts w:hint="eastAsia"/>
              </w:rPr>
              <w:t>2.通报</w:t>
            </w:r>
          </w:p>
          <w:p>
            <w:r>
              <w:rPr>
                <w:rFonts w:hint="eastAsia"/>
              </w:rPr>
              <w:t>3.报告</w:t>
            </w:r>
          </w:p>
          <w:p>
            <w:r>
              <w:rPr>
                <w:rFonts w:hint="eastAsia"/>
              </w:rPr>
              <w:t>4.请示</w:t>
            </w:r>
          </w:p>
          <w:p>
            <w:r>
              <w:rPr>
                <w:rFonts w:hint="eastAsia"/>
              </w:rPr>
              <w:t>5. 批复</w:t>
            </w:r>
          </w:p>
          <w:p>
            <w:r>
              <w:rPr>
                <w:rFonts w:hint="eastAsia"/>
              </w:rPr>
              <w:t>6. 函</w:t>
            </w:r>
          </w:p>
          <w:p>
            <w:r>
              <w:rPr>
                <w:rFonts w:hint="eastAsia"/>
              </w:rPr>
              <w:t>7.会议纪要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r>
              <w:rPr>
                <w:rFonts w:hint="eastAsia"/>
              </w:rPr>
              <w:t>1.通知</w:t>
            </w:r>
          </w:p>
          <w:p>
            <w:r>
              <w:rPr>
                <w:rFonts w:hint="eastAsia"/>
              </w:rPr>
              <w:t>2.报告</w:t>
            </w:r>
          </w:p>
          <w:p>
            <w:r>
              <w:rPr>
                <w:rFonts w:hint="eastAsia"/>
              </w:rPr>
              <w:t>3.会议纪要</w:t>
            </w:r>
          </w:p>
          <w:p/>
          <w:p/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第七章 </w:t>
            </w:r>
            <w:r>
              <w:rPr>
                <w:rFonts w:hint="eastAsia"/>
              </w:rPr>
              <w:t>法规类应用文写作</w:t>
            </w:r>
          </w:p>
        </w:tc>
        <w:tc>
          <w:tcPr>
            <w:tcW w:w="2807" w:type="dxa"/>
            <w:vAlign w:val="center"/>
          </w:tcPr>
          <w:p>
            <w:r>
              <w:rPr>
                <w:rFonts w:hint="eastAsia"/>
              </w:rPr>
              <w:t>1.章程</w:t>
            </w:r>
          </w:p>
          <w:p>
            <w:r>
              <w:rPr>
                <w:rFonts w:hint="eastAsia"/>
              </w:rPr>
              <w:t>2.条例</w:t>
            </w:r>
          </w:p>
          <w:p>
            <w:r>
              <w:rPr>
                <w:rFonts w:hint="eastAsia"/>
              </w:rPr>
              <w:t>3.规定</w:t>
            </w:r>
          </w:p>
          <w:p>
            <w:r>
              <w:rPr>
                <w:rFonts w:hint="eastAsia"/>
              </w:rPr>
              <w:t>4.办法</w:t>
            </w:r>
          </w:p>
        </w:tc>
        <w:tc>
          <w:tcPr>
            <w:tcW w:w="2773" w:type="dxa"/>
            <w:vAlign w:val="center"/>
          </w:tcPr>
          <w:p>
            <w:r>
              <w:rPr>
                <w:rFonts w:hint="eastAsia"/>
              </w:rPr>
              <w:t>1.规定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2.办法</w:t>
            </w:r>
          </w:p>
        </w:tc>
        <w:tc>
          <w:tcPr>
            <w:tcW w:w="1975" w:type="dxa"/>
            <w:vAlign w:val="center"/>
          </w:tcPr>
          <w:p>
            <w:r>
              <w:rPr>
                <w:rFonts w:hint="eastAsia"/>
              </w:rPr>
              <w:t>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第八章 </w:t>
            </w:r>
            <w:r>
              <w:rPr>
                <w:rFonts w:hint="eastAsia"/>
              </w:rPr>
              <w:t>事务类应用文写作</w:t>
            </w:r>
          </w:p>
        </w:tc>
        <w:tc>
          <w:tcPr>
            <w:tcW w:w="2807" w:type="dxa"/>
            <w:vAlign w:val="center"/>
          </w:tcPr>
          <w:p/>
          <w:p>
            <w:r>
              <w:rPr>
                <w:rFonts w:hint="eastAsia"/>
              </w:rPr>
              <w:t>1. 调查报告</w:t>
            </w:r>
          </w:p>
          <w:p>
            <w:r>
              <w:rPr>
                <w:rFonts w:hint="eastAsia"/>
              </w:rPr>
              <w:t>2. 计划</w:t>
            </w:r>
          </w:p>
          <w:p>
            <w:r>
              <w:rPr>
                <w:rFonts w:hint="eastAsia"/>
              </w:rPr>
              <w:t>3. 总结</w:t>
            </w:r>
          </w:p>
          <w:p>
            <w:r>
              <w:rPr>
                <w:rFonts w:hint="eastAsia"/>
              </w:rPr>
              <w:t>4.简报</w:t>
            </w:r>
          </w:p>
          <w:p>
            <w:r>
              <w:rPr>
                <w:rFonts w:hint="eastAsia"/>
              </w:rPr>
              <w:t>5.公示</w:t>
            </w:r>
          </w:p>
          <w:p>
            <w:r>
              <w:rPr>
                <w:rFonts w:hint="eastAsia"/>
              </w:rPr>
              <w:t>6.讲话稿</w:t>
            </w:r>
          </w:p>
          <w:p/>
        </w:tc>
        <w:tc>
          <w:tcPr>
            <w:tcW w:w="2773" w:type="dxa"/>
            <w:vAlign w:val="center"/>
          </w:tcPr>
          <w:p>
            <w:r>
              <w:rPr>
                <w:rFonts w:hint="eastAsia"/>
              </w:rPr>
              <w:t>1. 调查报告</w:t>
            </w:r>
          </w:p>
          <w:p>
            <w:r>
              <w:rPr>
                <w:rFonts w:hint="eastAsia"/>
              </w:rPr>
              <w:t>2.简报</w:t>
            </w:r>
          </w:p>
          <w:p>
            <w:r>
              <w:rPr>
                <w:rFonts w:hint="eastAsia"/>
              </w:rPr>
              <w:t>3.讲话稿</w:t>
            </w:r>
          </w:p>
          <w:p>
            <w:pPr>
              <w:pStyle w:val="4"/>
              <w:spacing w:line="400" w:lineRule="exact"/>
              <w:rPr>
                <w:rFonts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r>
              <w:rPr>
                <w:rFonts w:hint="eastAsia"/>
              </w:rPr>
              <w:t>1.简报</w:t>
            </w:r>
          </w:p>
          <w:p>
            <w:r>
              <w:rPr>
                <w:rFonts w:hint="eastAsia"/>
              </w:rPr>
              <w:t>2.讲话稿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6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第九章 </w:t>
            </w:r>
            <w:r>
              <w:rPr>
                <w:rFonts w:hint="eastAsia"/>
              </w:rPr>
              <w:t>礼仪类应用文写作</w:t>
            </w:r>
          </w:p>
        </w:tc>
        <w:tc>
          <w:tcPr>
            <w:tcW w:w="2807" w:type="dxa"/>
            <w:vAlign w:val="center"/>
          </w:tcPr>
          <w:p/>
          <w:p>
            <w:r>
              <w:rPr>
                <w:rFonts w:hint="eastAsia"/>
              </w:rPr>
              <w:t>1.祝词</w:t>
            </w:r>
          </w:p>
          <w:p>
            <w:r>
              <w:rPr>
                <w:rFonts w:hint="eastAsia"/>
              </w:rPr>
              <w:t>2.贺信</w:t>
            </w:r>
          </w:p>
          <w:p>
            <w:r>
              <w:rPr>
                <w:rFonts w:hint="eastAsia"/>
              </w:rPr>
              <w:t>3.请柬</w:t>
            </w:r>
          </w:p>
          <w:p>
            <w:r>
              <w:rPr>
                <w:rFonts w:hint="eastAsia"/>
              </w:rPr>
              <w:t>4.讣告</w:t>
            </w:r>
          </w:p>
          <w:p>
            <w:r>
              <w:rPr>
                <w:rFonts w:hint="eastAsia"/>
              </w:rPr>
              <w:t>5.悼词</w:t>
            </w:r>
          </w:p>
          <w:p>
            <w:r>
              <w:rPr>
                <w:rFonts w:hint="eastAsia"/>
              </w:rPr>
              <w:t>6.对联</w:t>
            </w:r>
          </w:p>
          <w:p>
            <w:r>
              <w:rPr>
                <w:rFonts w:hint="eastAsia"/>
              </w:rPr>
              <w:t>7.感谢信</w:t>
            </w:r>
          </w:p>
          <w:p>
            <w:r>
              <w:rPr>
                <w:rFonts w:hint="eastAsia"/>
              </w:rPr>
              <w:t>8.邀请信</w:t>
            </w:r>
          </w:p>
          <w:p>
            <w:r>
              <w:rPr>
                <w:rFonts w:hint="eastAsia"/>
              </w:rPr>
              <w:t>9.慰问信</w:t>
            </w:r>
          </w:p>
          <w:p>
            <w:r>
              <w:rPr>
                <w:rFonts w:hint="eastAsia"/>
              </w:rPr>
              <w:t>10. 求职信</w:t>
            </w:r>
          </w:p>
          <w:p>
            <w:r>
              <w:rPr>
                <w:rFonts w:hint="eastAsia"/>
              </w:rPr>
              <w:t>11.推荐信</w:t>
            </w:r>
          </w:p>
          <w:p>
            <w:r>
              <w:rPr>
                <w:rFonts w:hint="eastAsia"/>
              </w:rPr>
              <w:t>12.咨询信</w:t>
            </w:r>
          </w:p>
          <w:p>
            <w:r>
              <w:rPr>
                <w:rFonts w:hint="eastAsia"/>
              </w:rPr>
              <w:t>13.公开信</w:t>
            </w:r>
          </w:p>
          <w:p>
            <w:r>
              <w:rPr>
                <w:rFonts w:hint="eastAsia"/>
              </w:rPr>
              <w:t>14.倡议书</w:t>
            </w:r>
          </w:p>
          <w:p/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73" w:type="dxa"/>
            <w:vAlign w:val="center"/>
          </w:tcPr>
          <w:p>
            <w:r>
              <w:rPr>
                <w:rFonts w:hint="eastAsia"/>
              </w:rPr>
              <w:t>1.感谢信</w:t>
            </w:r>
          </w:p>
          <w:p>
            <w:r>
              <w:rPr>
                <w:rFonts w:hint="eastAsia"/>
              </w:rPr>
              <w:t>2.邀请信</w:t>
            </w:r>
          </w:p>
          <w:p>
            <w:r>
              <w:rPr>
                <w:rFonts w:hint="eastAsia"/>
              </w:rPr>
              <w:t>3. 求职信</w:t>
            </w:r>
          </w:p>
          <w:p>
            <w:r>
              <w:rPr>
                <w:rFonts w:hint="eastAsia"/>
              </w:rPr>
              <w:t>4.推荐信</w:t>
            </w:r>
          </w:p>
          <w:p>
            <w:r>
              <w:rPr>
                <w:rFonts w:hint="eastAsia"/>
              </w:rPr>
              <w:t>5.公开信</w:t>
            </w:r>
          </w:p>
          <w:p>
            <w:r>
              <w:rPr>
                <w:rFonts w:hint="eastAsia"/>
              </w:rPr>
              <w:t>6.倡议书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r>
              <w:rPr>
                <w:rFonts w:hint="eastAsia"/>
              </w:rPr>
              <w:t>1.感谢信</w:t>
            </w:r>
          </w:p>
          <w:p>
            <w:r>
              <w:rPr>
                <w:rFonts w:hint="eastAsia"/>
              </w:rPr>
              <w:t>2. 求职信</w:t>
            </w:r>
          </w:p>
          <w:p>
            <w:pPr>
              <w:pStyle w:val="4"/>
              <w:spacing w:line="400" w:lineRule="exact"/>
              <w:rPr>
                <w:rFonts w:hAnsi="宋体"/>
                <w:szCs w:val="21"/>
              </w:rPr>
            </w:pPr>
          </w:p>
        </w:tc>
      </w:tr>
      <w:bookmarkEnd w:id="14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6" w:name="_Toc4406548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16"/>
    </w:p>
    <w:tbl>
      <w:tblPr>
        <w:tblStyle w:val="11"/>
        <w:tblW w:w="9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tabs>
                <w:tab w:val="left" w:pos="1680"/>
              </w:tabs>
              <w:jc w:val="center"/>
              <w:rPr>
                <w:bCs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/>
                <w:bCs/>
              </w:rPr>
              <w:t xml:space="preserve"> 应用文写作学概论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tabs>
                <w:tab w:val="left" w:pos="1680"/>
              </w:tabs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学习</w:t>
            </w:r>
            <w:r>
              <w:rPr>
                <w:rFonts w:ascii="宋体" w:hAnsi="宋体" w:eastAsia="宋体" w:cs="Times New Roman"/>
                <w:bCs/>
                <w:szCs w:val="21"/>
              </w:rPr>
              <w:t>“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应用文写作</w:t>
            </w:r>
            <w:r>
              <w:rPr>
                <w:rFonts w:ascii="宋体" w:hAnsi="宋体" w:eastAsia="宋体" w:cs="Times New Roman"/>
                <w:bCs/>
                <w:szCs w:val="21"/>
              </w:rPr>
              <w:t>”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的必要性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tabs>
                <w:tab w:val="left" w:pos="1680"/>
              </w:tabs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2.应用文与应用文写作学的定义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tabs>
                <w:tab w:val="left" w:pos="1680"/>
              </w:tabs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3.应用文写作的历史概况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4.应用文写作的学习方法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4"/>
              <w:spacing w:line="400" w:lineRule="exac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 xml:space="preserve">第二章 </w:t>
            </w:r>
            <w:r>
              <w:rPr>
                <w:rFonts w:hint="eastAsia"/>
                <w:bCs/>
              </w:rPr>
              <w:t>应用文的主要特征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1.应用文的实用性与中介性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2.应用文的科学性与从属性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</w:rPr>
              <w:t>3.应用文的针对性与时效性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hAnsi="Courier New"/>
                <w:szCs w:val="21"/>
              </w:rPr>
            </w:pPr>
            <w:r>
              <w:rPr>
                <w:rFonts w:hint="eastAsia"/>
                <w:bCs/>
              </w:rPr>
              <w:t>4.应用文的简约性与模式性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第三章 </w:t>
            </w:r>
            <w:r>
              <w:rPr>
                <w:rFonts w:hint="eastAsia"/>
                <w:bCs/>
              </w:rPr>
              <w:t>应用文的作用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领导和管理作用、规范和准绳作用、联系和知照作用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2.宣传和教育作用、交流信息的作用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hint="eastAsia" w:ascii="宋体" w:hAnsi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制度创新的作用</w:t>
            </w:r>
          </w:p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第四章 </w:t>
            </w:r>
            <w:r>
              <w:rPr>
                <w:rFonts w:hint="eastAsia"/>
                <w:bCs/>
              </w:rPr>
              <w:t>应用文的写作要求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1.原则性与程序性、政策性与可行性、真实性与艺术性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2.符合应用文的五要素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第五章 </w:t>
            </w:r>
            <w:r>
              <w:rPr>
                <w:rFonts w:hint="eastAsia"/>
                <w:bCs/>
              </w:rPr>
              <w:t>公文写作</w:t>
            </w: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1.公文的特点、作用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2.公文的种类和格式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3.常用公文的写作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4.公文写作的原则和要求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第六章 </w:t>
            </w:r>
            <w:r>
              <w:rPr>
                <w:rFonts w:hint="eastAsia"/>
              </w:rPr>
              <w:t>党政类应用文写作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>1.决议、决定、公报、</w:t>
            </w:r>
            <w:r>
              <w:rPr>
                <w:rFonts w:hint="eastAsia"/>
                <w:bCs/>
              </w:rPr>
              <w:t>公告、通告、</w:t>
            </w:r>
            <w:r>
              <w:rPr>
                <w:rFonts w:hint="eastAsia"/>
              </w:rPr>
              <w:t>意见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rFonts w:hint="eastAsia"/>
              </w:rPr>
              <w:t>通知、通报、报告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讲授、案例分析、写作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rFonts w:hint="eastAsia"/>
              </w:rPr>
              <w:t>请示、批复、议案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 w:hAnsi="宋体"/>
                <w:bCs/>
                <w:szCs w:val="21"/>
              </w:rPr>
              <w:t>4</w:t>
            </w:r>
            <w:r>
              <w:rPr>
                <w:rFonts w:hint="eastAsia"/>
              </w:rPr>
              <w:t xml:space="preserve"> 函、会议纪要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第七章 </w:t>
            </w:r>
            <w:r>
              <w:rPr>
                <w:rFonts w:hint="eastAsia"/>
              </w:rPr>
              <w:t>法规类应用文写作</w:t>
            </w: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>1.章程、条例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hint="eastAsia"/>
              </w:rPr>
              <w:t>规定、办法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第八章 </w:t>
            </w:r>
            <w:r>
              <w:rPr>
                <w:rFonts w:hint="eastAsia"/>
              </w:rPr>
              <w:t>事务类应用文写作</w:t>
            </w: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>1. 调查报告、计划、总结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rFonts w:hint="eastAsia"/>
              </w:rPr>
              <w:t>公示、简报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hint="eastAsia" w:hAnsi="宋体"/>
                <w:bCs/>
                <w:szCs w:val="21"/>
              </w:rPr>
            </w:pPr>
            <w:r>
              <w:rPr>
                <w:rFonts w:hint="eastAsia"/>
              </w:rPr>
              <w:t>3、讲话稿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讲授、案例分析、课堂写作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第九章 </w:t>
            </w:r>
            <w:r>
              <w:rPr>
                <w:rFonts w:hint="eastAsia"/>
              </w:rPr>
              <w:t>礼仪类应用文写作</w:t>
            </w:r>
          </w:p>
        </w:tc>
        <w:tc>
          <w:tcPr>
            <w:tcW w:w="4111" w:type="dxa"/>
            <w:vAlign w:val="center"/>
          </w:tcPr>
          <w:p>
            <w:r>
              <w:rPr>
                <w:rFonts w:hint="eastAsia"/>
              </w:rPr>
              <w:t>1.祝词、贺信、请柬、讣告、悼词、对联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 w:hAnsi="宋体"/>
                <w:bCs/>
                <w:szCs w:val="21"/>
              </w:rPr>
              <w:t>2.</w:t>
            </w:r>
            <w:r>
              <w:rPr>
                <w:rFonts w:hint="eastAsia"/>
              </w:rPr>
              <w:t>感谢信、邀请信、慰问信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 w:hAnsi="宋体"/>
                <w:bCs/>
                <w:szCs w:val="21"/>
              </w:rPr>
              <w:t>3.</w:t>
            </w:r>
            <w:r>
              <w:rPr>
                <w:rFonts w:hint="eastAsia"/>
              </w:rPr>
              <w:t xml:space="preserve"> 求职信、推荐信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 w:hAnsi="宋体"/>
                <w:bCs/>
                <w:szCs w:val="21"/>
              </w:rPr>
              <w:t>4.</w:t>
            </w:r>
            <w:r>
              <w:rPr>
                <w:rFonts w:hint="eastAsia"/>
              </w:rPr>
              <w:t>咨询信、公开信、倡议书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1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7" w:name="_Toc4406549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17"/>
    </w:p>
    <w:tbl>
      <w:tblPr>
        <w:tblStyle w:val="11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应用文写作有关概念、理论的理解和掌握情况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能够掌各类应用文写作的写作规范与要求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具备常用行政公文的写作能力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8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8"/>
    </w:p>
    <w:tbl>
      <w:tblPr>
        <w:tblStyle w:val="11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学习态度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通过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考勤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、课堂练习、课堂讨论参与情况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论文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学期论文</w:t>
            </w:r>
          </w:p>
        </w:tc>
      </w:tr>
      <w:bookmarkEnd w:id="1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F1CE2"/>
    <w:multiLevelType w:val="multilevel"/>
    <w:tmpl w:val="7CAF1CE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1E48"/>
    <w:rsid w:val="00001456"/>
    <w:rsid w:val="000058B6"/>
    <w:rsid w:val="00023FD0"/>
    <w:rsid w:val="000309CC"/>
    <w:rsid w:val="00052533"/>
    <w:rsid w:val="00054AC6"/>
    <w:rsid w:val="00057B7C"/>
    <w:rsid w:val="00083487"/>
    <w:rsid w:val="000947E8"/>
    <w:rsid w:val="000D6848"/>
    <w:rsid w:val="000E2E2E"/>
    <w:rsid w:val="000F1A22"/>
    <w:rsid w:val="00113B48"/>
    <w:rsid w:val="00132B8E"/>
    <w:rsid w:val="0013372B"/>
    <w:rsid w:val="00134FF7"/>
    <w:rsid w:val="00141F52"/>
    <w:rsid w:val="001471B4"/>
    <w:rsid w:val="0015295D"/>
    <w:rsid w:val="00153660"/>
    <w:rsid w:val="001575E9"/>
    <w:rsid w:val="00166174"/>
    <w:rsid w:val="00174E82"/>
    <w:rsid w:val="00190C68"/>
    <w:rsid w:val="0019649E"/>
    <w:rsid w:val="00196591"/>
    <w:rsid w:val="001A720E"/>
    <w:rsid w:val="001B425E"/>
    <w:rsid w:val="001C46E2"/>
    <w:rsid w:val="001C564E"/>
    <w:rsid w:val="001D043B"/>
    <w:rsid w:val="001D69AC"/>
    <w:rsid w:val="00200CA7"/>
    <w:rsid w:val="002022FB"/>
    <w:rsid w:val="00216BF0"/>
    <w:rsid w:val="0023753E"/>
    <w:rsid w:val="0025194F"/>
    <w:rsid w:val="00252FB4"/>
    <w:rsid w:val="002703B8"/>
    <w:rsid w:val="002703F3"/>
    <w:rsid w:val="00280EC0"/>
    <w:rsid w:val="00285380"/>
    <w:rsid w:val="00287C7B"/>
    <w:rsid w:val="00291B70"/>
    <w:rsid w:val="002A3090"/>
    <w:rsid w:val="002A717D"/>
    <w:rsid w:val="002B0E5E"/>
    <w:rsid w:val="002B126A"/>
    <w:rsid w:val="002D233C"/>
    <w:rsid w:val="002D542F"/>
    <w:rsid w:val="002D79FE"/>
    <w:rsid w:val="002E0522"/>
    <w:rsid w:val="002E26AA"/>
    <w:rsid w:val="002F685A"/>
    <w:rsid w:val="003049D9"/>
    <w:rsid w:val="00312B8C"/>
    <w:rsid w:val="0031487B"/>
    <w:rsid w:val="00315B0C"/>
    <w:rsid w:val="00322CCB"/>
    <w:rsid w:val="00323D55"/>
    <w:rsid w:val="0033025B"/>
    <w:rsid w:val="00331752"/>
    <w:rsid w:val="00334505"/>
    <w:rsid w:val="00334EA5"/>
    <w:rsid w:val="00345234"/>
    <w:rsid w:val="00350967"/>
    <w:rsid w:val="003512F0"/>
    <w:rsid w:val="00364843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17F6B"/>
    <w:rsid w:val="004308A8"/>
    <w:rsid w:val="00430D07"/>
    <w:rsid w:val="00430EC8"/>
    <w:rsid w:val="00433FCF"/>
    <w:rsid w:val="0045202A"/>
    <w:rsid w:val="00455E63"/>
    <w:rsid w:val="00461AB6"/>
    <w:rsid w:val="00462938"/>
    <w:rsid w:val="00471D9A"/>
    <w:rsid w:val="00481957"/>
    <w:rsid w:val="00494333"/>
    <w:rsid w:val="00494796"/>
    <w:rsid w:val="00495177"/>
    <w:rsid w:val="004B47A0"/>
    <w:rsid w:val="004B6EFC"/>
    <w:rsid w:val="004B7B5C"/>
    <w:rsid w:val="004C23BB"/>
    <w:rsid w:val="004E31F6"/>
    <w:rsid w:val="005023ED"/>
    <w:rsid w:val="00522980"/>
    <w:rsid w:val="00524163"/>
    <w:rsid w:val="00525EE5"/>
    <w:rsid w:val="005271E3"/>
    <w:rsid w:val="00547A9A"/>
    <w:rsid w:val="00560B9E"/>
    <w:rsid w:val="005674AB"/>
    <w:rsid w:val="0056765D"/>
    <w:rsid w:val="00580B0E"/>
    <w:rsid w:val="005A70D5"/>
    <w:rsid w:val="005B0077"/>
    <w:rsid w:val="005B6285"/>
    <w:rsid w:val="005B62AE"/>
    <w:rsid w:val="005C062A"/>
    <w:rsid w:val="005C0683"/>
    <w:rsid w:val="005C31AB"/>
    <w:rsid w:val="005C79F8"/>
    <w:rsid w:val="005D5315"/>
    <w:rsid w:val="005D70EB"/>
    <w:rsid w:val="005E5FDB"/>
    <w:rsid w:val="005F5AA2"/>
    <w:rsid w:val="006173AA"/>
    <w:rsid w:val="00617CFA"/>
    <w:rsid w:val="00622248"/>
    <w:rsid w:val="006237B6"/>
    <w:rsid w:val="0062581F"/>
    <w:rsid w:val="006625D0"/>
    <w:rsid w:val="00670894"/>
    <w:rsid w:val="006917A8"/>
    <w:rsid w:val="00692D86"/>
    <w:rsid w:val="00696109"/>
    <w:rsid w:val="006A496B"/>
    <w:rsid w:val="006B058F"/>
    <w:rsid w:val="006B0650"/>
    <w:rsid w:val="006B5213"/>
    <w:rsid w:val="006C30F5"/>
    <w:rsid w:val="006C54C5"/>
    <w:rsid w:val="006F0A20"/>
    <w:rsid w:val="00707982"/>
    <w:rsid w:val="00735181"/>
    <w:rsid w:val="00751139"/>
    <w:rsid w:val="00781585"/>
    <w:rsid w:val="007815FA"/>
    <w:rsid w:val="00792141"/>
    <w:rsid w:val="0079308E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7F4B86"/>
    <w:rsid w:val="007F77BF"/>
    <w:rsid w:val="00813B5D"/>
    <w:rsid w:val="00817571"/>
    <w:rsid w:val="008208FB"/>
    <w:rsid w:val="00834C76"/>
    <w:rsid w:val="008550DA"/>
    <w:rsid w:val="00857496"/>
    <w:rsid w:val="00863F0B"/>
    <w:rsid w:val="00867A08"/>
    <w:rsid w:val="00890594"/>
    <w:rsid w:val="008A2A46"/>
    <w:rsid w:val="008A6E78"/>
    <w:rsid w:val="008B3426"/>
    <w:rsid w:val="008B68A5"/>
    <w:rsid w:val="008C54FB"/>
    <w:rsid w:val="008E4BFB"/>
    <w:rsid w:val="008F3AF5"/>
    <w:rsid w:val="0090431C"/>
    <w:rsid w:val="009103D1"/>
    <w:rsid w:val="0091070D"/>
    <w:rsid w:val="009108C5"/>
    <w:rsid w:val="00915FF7"/>
    <w:rsid w:val="009521D5"/>
    <w:rsid w:val="00954074"/>
    <w:rsid w:val="009542F0"/>
    <w:rsid w:val="00957CE0"/>
    <w:rsid w:val="009623A0"/>
    <w:rsid w:val="00976520"/>
    <w:rsid w:val="009904EF"/>
    <w:rsid w:val="009C0BD0"/>
    <w:rsid w:val="009D4F6D"/>
    <w:rsid w:val="009D6FC1"/>
    <w:rsid w:val="009E0606"/>
    <w:rsid w:val="009E2314"/>
    <w:rsid w:val="009E2AB9"/>
    <w:rsid w:val="009E40B5"/>
    <w:rsid w:val="009E5D44"/>
    <w:rsid w:val="009E6A67"/>
    <w:rsid w:val="00A0451E"/>
    <w:rsid w:val="00A116E5"/>
    <w:rsid w:val="00A33642"/>
    <w:rsid w:val="00A35C1B"/>
    <w:rsid w:val="00A431DC"/>
    <w:rsid w:val="00A467F6"/>
    <w:rsid w:val="00A546A2"/>
    <w:rsid w:val="00A62324"/>
    <w:rsid w:val="00A63A90"/>
    <w:rsid w:val="00A67476"/>
    <w:rsid w:val="00A67A4F"/>
    <w:rsid w:val="00A701B0"/>
    <w:rsid w:val="00A71F82"/>
    <w:rsid w:val="00A82583"/>
    <w:rsid w:val="00A8272E"/>
    <w:rsid w:val="00A84993"/>
    <w:rsid w:val="00A86CCD"/>
    <w:rsid w:val="00A90A72"/>
    <w:rsid w:val="00A92254"/>
    <w:rsid w:val="00AC16CB"/>
    <w:rsid w:val="00AC187C"/>
    <w:rsid w:val="00AC6124"/>
    <w:rsid w:val="00AD1F42"/>
    <w:rsid w:val="00AE3638"/>
    <w:rsid w:val="00AF3FF3"/>
    <w:rsid w:val="00B1086A"/>
    <w:rsid w:val="00B118F1"/>
    <w:rsid w:val="00B13AA3"/>
    <w:rsid w:val="00B162A0"/>
    <w:rsid w:val="00B17FD0"/>
    <w:rsid w:val="00B27109"/>
    <w:rsid w:val="00B40D78"/>
    <w:rsid w:val="00B42D3E"/>
    <w:rsid w:val="00B475F8"/>
    <w:rsid w:val="00B62B6B"/>
    <w:rsid w:val="00B64980"/>
    <w:rsid w:val="00B75A41"/>
    <w:rsid w:val="00B97BC4"/>
    <w:rsid w:val="00B97F1B"/>
    <w:rsid w:val="00BA68DC"/>
    <w:rsid w:val="00BA6F5F"/>
    <w:rsid w:val="00BC1D69"/>
    <w:rsid w:val="00BC6322"/>
    <w:rsid w:val="00BC723F"/>
    <w:rsid w:val="00BD00FC"/>
    <w:rsid w:val="00BD28B8"/>
    <w:rsid w:val="00BD396C"/>
    <w:rsid w:val="00BD4E8C"/>
    <w:rsid w:val="00BE7E88"/>
    <w:rsid w:val="00BF02F7"/>
    <w:rsid w:val="00BF03AB"/>
    <w:rsid w:val="00C01F51"/>
    <w:rsid w:val="00C05CC2"/>
    <w:rsid w:val="00C132AD"/>
    <w:rsid w:val="00C22109"/>
    <w:rsid w:val="00C2216C"/>
    <w:rsid w:val="00C22B34"/>
    <w:rsid w:val="00C33035"/>
    <w:rsid w:val="00C43ECF"/>
    <w:rsid w:val="00C52152"/>
    <w:rsid w:val="00C55B57"/>
    <w:rsid w:val="00C67E6F"/>
    <w:rsid w:val="00C71C8F"/>
    <w:rsid w:val="00C75ED5"/>
    <w:rsid w:val="00C94B18"/>
    <w:rsid w:val="00CB2EBB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275D7"/>
    <w:rsid w:val="00D71417"/>
    <w:rsid w:val="00D72D32"/>
    <w:rsid w:val="00DA53B6"/>
    <w:rsid w:val="00DB7EE3"/>
    <w:rsid w:val="00DD0EA3"/>
    <w:rsid w:val="00DE0014"/>
    <w:rsid w:val="00DF169C"/>
    <w:rsid w:val="00DF208E"/>
    <w:rsid w:val="00DF25A5"/>
    <w:rsid w:val="00DF36C0"/>
    <w:rsid w:val="00DF401D"/>
    <w:rsid w:val="00DF66CC"/>
    <w:rsid w:val="00DF7243"/>
    <w:rsid w:val="00E01950"/>
    <w:rsid w:val="00E07880"/>
    <w:rsid w:val="00E102C9"/>
    <w:rsid w:val="00E13B4D"/>
    <w:rsid w:val="00E14425"/>
    <w:rsid w:val="00E16E39"/>
    <w:rsid w:val="00E32F14"/>
    <w:rsid w:val="00E40F3F"/>
    <w:rsid w:val="00E4323B"/>
    <w:rsid w:val="00E61FC2"/>
    <w:rsid w:val="00E65070"/>
    <w:rsid w:val="00E74008"/>
    <w:rsid w:val="00E87965"/>
    <w:rsid w:val="00E91876"/>
    <w:rsid w:val="00E92610"/>
    <w:rsid w:val="00E946BA"/>
    <w:rsid w:val="00EE1B4B"/>
    <w:rsid w:val="00EE2904"/>
    <w:rsid w:val="00EF1E9D"/>
    <w:rsid w:val="00EF724C"/>
    <w:rsid w:val="00F00242"/>
    <w:rsid w:val="00F0196D"/>
    <w:rsid w:val="00F15472"/>
    <w:rsid w:val="00F17D67"/>
    <w:rsid w:val="00F47DF4"/>
    <w:rsid w:val="00F56033"/>
    <w:rsid w:val="00F74DD0"/>
    <w:rsid w:val="00F767DD"/>
    <w:rsid w:val="00F849DF"/>
    <w:rsid w:val="00F87E3D"/>
    <w:rsid w:val="00F93557"/>
    <w:rsid w:val="00F96DDA"/>
    <w:rsid w:val="00FB1DE7"/>
    <w:rsid w:val="00FD453B"/>
    <w:rsid w:val="00FD509B"/>
    <w:rsid w:val="00FD79FC"/>
    <w:rsid w:val="00FE1E55"/>
    <w:rsid w:val="00FE391F"/>
    <w:rsid w:val="00FE469D"/>
    <w:rsid w:val="00FF5B65"/>
    <w:rsid w:val="013D2024"/>
    <w:rsid w:val="01650A1D"/>
    <w:rsid w:val="02031D32"/>
    <w:rsid w:val="022C1155"/>
    <w:rsid w:val="023D6E86"/>
    <w:rsid w:val="02A7153F"/>
    <w:rsid w:val="032D5FB2"/>
    <w:rsid w:val="049E54B3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075768C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9F7972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ADF21B4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7754E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397377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7A1F6B"/>
    <w:rsid w:val="56B66EF3"/>
    <w:rsid w:val="56C20484"/>
    <w:rsid w:val="570E700F"/>
    <w:rsid w:val="578C1B7B"/>
    <w:rsid w:val="5A772811"/>
    <w:rsid w:val="5CA90680"/>
    <w:rsid w:val="5D806194"/>
    <w:rsid w:val="5F194D6F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Plain Text"/>
    <w:basedOn w:val="1"/>
    <w:link w:val="25"/>
    <w:semiHidden/>
    <w:qFormat/>
    <w:uiPriority w:val="99"/>
    <w:rPr>
      <w:rFonts w:ascii="宋体" w:hAnsi="Courier New" w:eastAsia="宋体" w:cs="Times New Roman"/>
      <w:sz w:val="24"/>
      <w:szCs w:val="20"/>
    </w:r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页眉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6"/>
    <w:qFormat/>
    <w:uiPriority w:val="99"/>
    <w:rPr>
      <w:sz w:val="18"/>
      <w:szCs w:val="18"/>
    </w:rPr>
  </w:style>
  <w:style w:type="character" w:customStyle="1" w:styleId="19">
    <w:name w:val="批注框文本 Char"/>
    <w:basedOn w:val="13"/>
    <w:link w:val="5"/>
    <w:semiHidden/>
    <w:qFormat/>
    <w:uiPriority w:val="99"/>
    <w:rPr>
      <w:sz w:val="18"/>
      <w:szCs w:val="18"/>
    </w:rPr>
  </w:style>
  <w:style w:type="character" w:customStyle="1" w:styleId="20">
    <w:name w:val="批注文字 Char"/>
    <w:basedOn w:val="13"/>
    <w:link w:val="3"/>
    <w:semiHidden/>
    <w:qFormat/>
    <w:uiPriority w:val="99"/>
  </w:style>
  <w:style w:type="character" w:customStyle="1" w:styleId="21">
    <w:name w:val="批注主题 Char"/>
    <w:basedOn w:val="20"/>
    <w:link w:val="10"/>
    <w:semiHidden/>
    <w:qFormat/>
    <w:uiPriority w:val="99"/>
    <w:rPr>
      <w:b/>
      <w:bCs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3">
    <w:name w:val="文档结构图 Char"/>
    <w:basedOn w:val="13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4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character" w:customStyle="1" w:styleId="25">
    <w:name w:val="纯文本 Char"/>
    <w:basedOn w:val="13"/>
    <w:link w:val="4"/>
    <w:semiHidden/>
    <w:qFormat/>
    <w:uiPriority w:val="99"/>
    <w:rPr>
      <w:rFonts w:ascii="宋体" w:hAnsi="Courier New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341DAD-0074-401E-9335-3A5FFAB14E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2707</Words>
  <Characters>924</Characters>
  <Lines>7</Lines>
  <Paragraphs>7</Paragraphs>
  <TotalTime>3</TotalTime>
  <ScaleCrop>false</ScaleCrop>
  <LinksUpToDate>false</LinksUpToDate>
  <CharactersWithSpaces>3624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2019-08-25T15:14:00Z</dcterms:created>
  <dc:creator>User</dc:creator>
  <cp:lastModifiedBy>双溪</cp:lastModifiedBy>
  <cp:lastPrinted>2019-03-21T12:39:00Z</cp:lastPrinted>
  <dcterms:modified xsi:type="dcterms:W3CDTF">2019-12-06T08:30:53Z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