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2371663"/>
      <w:bookmarkStart w:id="1" w:name="_Toc4406545"/>
      <w:r>
        <w:rPr>
          <w:rFonts w:ascii="黑体" w:hAnsi="黑体" w:eastAsia="黑体"/>
          <w:sz w:val="30"/>
          <w:szCs w:val="30"/>
        </w:rPr>
        <w:pict>
          <v:rect id="Rectangle 16" o:spid="_x0000_s1026" o:spt="1" style="position:absolute;left:0pt;margin-left:-35.6pt;margin-top:-25pt;height:72pt;width:515.4pt;z-index:251671552;v-text-anchor:middle;mso-width-relative:page;mso-height-relative:page;" filled="f" stroked="f" coordsize="21600,21600" o:gfxdata="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TLyNn1QAA&#10;AAoBAAAPAAAAAAAAAAEAIAAAACIAAABkcnMvZG93bnJldi54bWxQSwECFAAUAAAACACHTuJAjhgJ&#10;kOgBAADAAwAADgAAAAAAAAABACAAAAAkAQAAZHJzL2Uyb0RvYy54bWxQSwUGAAAAAAYABgBZAQAA&#10;fgUAAAAA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统计学本科课程教学大纲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ascii="宋体" w:hAnsi="宋体" w:eastAsia="宋体"/>
          <w:color w:val="FF0000"/>
          <w:szCs w:val="21"/>
        </w:rPr>
      </w:pPr>
    </w:p>
    <w:p>
      <w:pPr>
        <w:spacing w:line="360" w:lineRule="auto"/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pict>
          <v:rect id="Rectangle 18" o:spid="_x0000_s1028" o:spt="1" style="position:absolute;left:0pt;margin-left:239.2pt;margin-top:3.2pt;height:66.6pt;width:216.6pt;z-index:251673600;v-text-anchor:middle;mso-width-relative:page;mso-height-relative:page;" filled="f" stroked="f" coordsize="21600,21600" o:gfxdata="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etdlTVAAAA&#10;CQEAAA8AAAAAAAAAAQAgAAAAIgAAAGRycy9kb3ducmV2LnhtbFBLAQIUABQAAAAIAIdO4kAbHJKk&#10;5wEAAMADAAAOAAAAAAAAAAEAIAAAACQBAABkcnMvZTJvRG9jLnhtbFBLBQYAAAAABgAGAFkBAAB9&#10;BQAAAAA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编制人：李芳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审定人：徐双溪</w:t>
                  </w:r>
                </w:p>
                <w:p/>
              </w:txbxContent>
            </v:textbox>
          </v:rect>
        </w:pict>
      </w:r>
      <w:bookmarkStart w:id="10" w:name="_GoBack"/>
      <w:bookmarkEnd w:id="10"/>
      <w:r>
        <w:rPr>
          <w:rFonts w:hint="eastAsia" w:ascii="仿宋_GB2312" w:hAnsi="黑体" w:eastAsia="仿宋_GB2312"/>
          <w:sz w:val="30"/>
          <w:szCs w:val="30"/>
        </w:rPr>
        <w:pict>
          <v:rect id="Rectangle 17" o:spid="_x0000_s1027" o:spt="1" style="position:absolute;left:0pt;margin-left:-6.8pt;margin-top:3.2pt;height:66.6pt;width:229.8pt;z-index:251672576;v-text-anchor:middle;mso-width-relative:page;mso-height-relative:page;" filled="f" stroked="f" coordsize="21600,21600" o:gfxdata="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GPcc11AAA&#10;AAkBAAAPAAAAAAAAAAEAIAAAACIAAABkcnMvZG93bnJldi54bWxQSwECFAAUAAAACACHTuJAyl/a&#10;IOkBAADAAwAADgAAAAAAAAABACAAAAAjAQAAZHJzL2Uyb0RvYy54bWxQSwUGAAAAAAYABgBZAQAA&#10;fgUAAAAA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开课部门：商学院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编制时间：2019年6月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30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日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</w:p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统计学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Statistics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18701040300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专业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必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人力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资源管理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刘建华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刘建华、肖庆业、何圣财、袁利勇、</w:t>
            </w:r>
            <w:r>
              <w:rPr>
                <w:rFonts w:ascii="宋体" w:hAnsi="宋体" w:eastAsia="宋体"/>
                <w:sz w:val="24"/>
                <w:szCs w:val="24"/>
              </w:rPr>
              <w:t>李芳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线性代数、概率论与数理统计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统计学-基于Excel ，贾俊平，中国人民大学出版社。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1.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《统计学》，吴喜之，中国统计出版社。   </w:t>
            </w:r>
          </w:p>
          <w:p>
            <w:pPr>
              <w:ind w:firstLine="240" w:firstLineChars="1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2.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《统计学》,美David Freedman等著 魏宗舒、施锡铨译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统计学-基于Excel ，贾俊平，中国人民大学出版社，2017年04月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4406546"/>
      <w:bookmarkStart w:id="3" w:name="_Toc2371664"/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line="480" w:lineRule="exact"/>
        <w:jc w:val="lef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华文细黑" w:hAnsi="华文细黑" w:eastAsia="华文细黑" w:cs="Arial"/>
              </w:rPr>
              <w:t>系统掌握基本统计方法，并理解各种统计方法所包含的统计思想。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华文细黑" w:hAnsi="华文细黑" w:eastAsia="华文细黑" w:cs="Arial"/>
              </w:rPr>
              <w:t>掌握各种统计方法的不同特点、应用条件及适用场合。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华文细黑" w:hAnsi="华文细黑" w:eastAsia="华文细黑" w:cs="Arial"/>
              </w:rPr>
              <w:t>培养学生运用统计方法分析和解决实际问题的能力。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华文细黑" w:hAnsi="华文细黑" w:eastAsia="华文细黑" w:cs="Arial"/>
              </w:rPr>
              <w:t>学会使用</w:t>
            </w:r>
            <w:r>
              <w:rPr>
                <w:rFonts w:hint="eastAsia" w:ascii="华文细黑" w:hAnsi="华文细黑" w:eastAsia="华文细黑" w:cs="Arial"/>
              </w:rPr>
              <w:t>EXCEL</w:t>
            </w:r>
            <w:r>
              <w:rPr>
                <w:rFonts w:ascii="华文细黑" w:hAnsi="华文细黑" w:eastAsia="华文细黑" w:cs="Arial"/>
              </w:rPr>
              <w:t>软件分析数据并合理解释软件输出的结果。</w:t>
            </w:r>
          </w:p>
        </w:tc>
      </w:tr>
    </w:tbl>
    <w:p>
      <w:pPr>
        <w:ind w:firstLine="420" w:firstLineChars="200"/>
        <w:rPr>
          <w:rFonts w:ascii="宋体" w:hAnsi="宋体" w:eastAsia="宋体"/>
          <w:color w:val="FF0000"/>
          <w:szCs w:val="21"/>
        </w:rPr>
      </w:pPr>
    </w:p>
    <w:p>
      <w:pPr>
        <w:spacing w:line="480" w:lineRule="exact"/>
        <w:jc w:val="lef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22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ind w:firstLine="422"/>
              <w:jc w:val="center"/>
              <w:rPr>
                <w:rFonts w:ascii="宋体" w:hAnsi="宋体" w:eastAsia="宋体"/>
                <w:b/>
                <w:szCs w:val="21"/>
              </w:rPr>
            </w:pPr>
            <w:bookmarkStart w:id="4" w:name="_Toc4406547"/>
            <w:bookmarkStart w:id="5" w:name="_Toc2371665"/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</w:t>
            </w:r>
            <w:r>
              <w:rPr>
                <w:rFonts w:ascii="Times New Roman"/>
              </w:rPr>
              <w:t xml:space="preserve"> 知识要求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cs="宋体"/>
              </w:rPr>
              <w:t>本专业培养的学生应具备较为完备的知识结构，掌握管理学、经济学、人力资源管理基本知识，接受人力资源管理理论和研究方法的系统训练，充分掌握人力资源管理专业基础理论、基本知识。</w:t>
            </w:r>
            <w:r>
              <w:rPr>
                <w:rFonts w:ascii="宋体" w:hAnsi="宋体" w:eastAsia="宋体"/>
                <w:szCs w:val="21"/>
              </w:rPr>
              <w:t>牢固掌握本专业基础知识、基本理论与基本技能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毕业要求3:素质要求</w:t>
            </w:r>
          </w:p>
        </w:tc>
        <w:tc>
          <w:tcPr>
            <w:tcW w:w="5670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/>
                <w:szCs w:val="21"/>
              </w:rPr>
              <w:t xml:space="preserve">3.2 </w:t>
            </w:r>
            <w:r>
              <w:rPr>
                <w:rFonts w:hint="eastAsia" w:ascii="宋体" w:hAnsi="宋体" w:eastAsia="宋体"/>
                <w:szCs w:val="21"/>
              </w:rPr>
              <w:t>系统掌握人力资源管理专业的理论、方法及解决管理问题的专业素质</w:t>
            </w:r>
            <w:r>
              <w:rPr>
                <w:rFonts w:hint="eastAsia" w:ascii="宋体" w:hAnsi="宋体" w:cs="宋体"/>
                <w:sz w:val="24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</w:t>
            </w:r>
            <w:r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cs="宋体"/>
              </w:rPr>
              <w:t>本专业培养的学生应具备较为完备的知识结构，掌握管理学、经济学、人力资源管理基本知识，接受人力资源管理理论和研究方法的系统训练，充分掌握人力资源管理专业基础理论、基本知识。</w:t>
            </w:r>
            <w:r>
              <w:rPr>
                <w:rFonts w:ascii="宋体" w:hAnsi="宋体" w:eastAsia="宋体"/>
                <w:szCs w:val="21"/>
              </w:rPr>
              <w:t>牢固掌握本专业基础知识、基本理论与基本技能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毕业要求3：素质</w:t>
            </w:r>
            <w:r>
              <w:rPr>
                <w:rFonts w:ascii="宋体" w:hAnsi="宋体" w:eastAsia="宋体"/>
                <w:szCs w:val="21"/>
              </w:rPr>
              <w:t>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/>
                <w:szCs w:val="21"/>
              </w:rPr>
              <w:t xml:space="preserve">3.2 </w:t>
            </w:r>
            <w:r>
              <w:rPr>
                <w:rFonts w:hint="eastAsia" w:ascii="宋体" w:hAnsi="宋体" w:eastAsia="宋体"/>
                <w:szCs w:val="21"/>
              </w:rPr>
              <w:t>系统掌握人力资源管理专业的理论、方法及解决管理问题的专业素质</w:t>
            </w:r>
            <w:r>
              <w:rPr>
                <w:rFonts w:hint="eastAsia" w:ascii="宋体" w:hAnsi="宋体" w:cs="宋体"/>
                <w:sz w:val="24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毕业要求1:知识</w:t>
            </w:r>
            <w:r>
              <w:rPr>
                <w:rFonts w:ascii="宋体" w:hAnsi="宋体" w:eastAsia="宋体"/>
                <w:szCs w:val="21"/>
              </w:rPr>
              <w:t>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cs="宋体"/>
              </w:rPr>
              <w:t>本专业培养的学生应具备较为完备的知识结构，掌握管理学、经济学、人力资源管理基本知识，接受人力资源管理理论和研究方法的系统训练，充分掌握人力资源管理专业基础理论、基本知识。</w:t>
            </w:r>
            <w:r>
              <w:rPr>
                <w:rFonts w:ascii="宋体" w:hAnsi="宋体" w:eastAsia="宋体"/>
                <w:szCs w:val="21"/>
              </w:rPr>
              <w:t>牢固掌握本专业基础知识、基本理论与基本技能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毕业要求2:能力要求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2.2 具备系统的人力资源管理专业能力结构，具有较强的学习能力、创新能力，能够应用专业理论和方法，系统地分析并解决组织管理的理论与实践问题。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2.3 具有较强的沟通能力、实践能力以及社会适应能力，通过课堂、文献、网络、实习实践等途径，增强理论学习能力和社会实践经验积累。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毕业要求3：素质</w:t>
            </w:r>
            <w:r>
              <w:rPr>
                <w:rFonts w:ascii="宋体" w:hAnsi="宋体" w:eastAsia="宋体"/>
                <w:szCs w:val="21"/>
              </w:rPr>
              <w:t>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3.2 </w:t>
            </w:r>
            <w:r>
              <w:rPr>
                <w:rFonts w:hint="eastAsia" w:ascii="宋体" w:hAnsi="宋体" w:eastAsia="宋体"/>
                <w:szCs w:val="21"/>
              </w:rPr>
              <w:t>系统掌握人力资源管理专业的理论、方法及解决管理问题的专业素质</w:t>
            </w:r>
            <w:r>
              <w:rPr>
                <w:rFonts w:hint="eastAsia" w:ascii="宋体" w:hAnsi="宋体" w:cs="宋体"/>
                <w:sz w:val="24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</w:t>
            </w:r>
            <w:r>
              <w:rPr>
                <w:rFonts w:ascii="Times New Roman"/>
              </w:rPr>
              <w:t xml:space="preserve"> 知识要求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1.1 </w:t>
            </w:r>
            <w:r>
              <w:rPr>
                <w:rFonts w:hint="eastAsia" w:ascii="宋体" w:hAnsi="宋体" w:eastAsia="宋体"/>
                <w:szCs w:val="21"/>
              </w:rPr>
              <w:t>本专业培养的学生应具备较为完备的知识结构，掌握管理学、经济学、人力资源管理基本知识，接受人力资源管理理论和研究方法的系统训练，充分掌握人力资源管理专业基础理论、基本知识。</w:t>
            </w:r>
            <w:r>
              <w:rPr>
                <w:rFonts w:ascii="宋体" w:hAnsi="宋体" w:eastAsia="宋体"/>
                <w:szCs w:val="21"/>
              </w:rPr>
              <w:t>牢固掌握本专业基础知识、基本理论与基本技能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毕业要求2:能力要求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2.2 具备系统的人力资源管理专业能力结构，具有较强的学习能力、创新能力，能够应用专业理论和方法，系统地分析并解决组织管理的理论与实践问题。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毕业要求3：素质</w:t>
            </w:r>
            <w:r>
              <w:rPr>
                <w:rFonts w:ascii="宋体" w:hAnsi="宋体" w:eastAsia="宋体"/>
                <w:szCs w:val="21"/>
              </w:rPr>
              <w:t>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3.2 </w:t>
            </w:r>
            <w:r>
              <w:rPr>
                <w:rFonts w:hint="eastAsia" w:ascii="宋体" w:hAnsi="宋体" w:eastAsia="宋体"/>
                <w:szCs w:val="21"/>
              </w:rPr>
              <w:t>系统掌握人力资源管理专业的理论、方法及解决管理问题的专业素质</w:t>
            </w:r>
            <w:r>
              <w:rPr>
                <w:rFonts w:hint="eastAsia" w:ascii="宋体" w:hAnsi="宋体" w:cs="宋体"/>
                <w:sz w:val="24"/>
              </w:rPr>
              <w:t>。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三</w:t>
      </w:r>
      <w:r>
        <w:rPr>
          <w:rFonts w:hint="eastAsia" w:ascii="黑体" w:hAnsi="黑体" w:eastAsia="黑体"/>
          <w:sz w:val="30"/>
          <w:szCs w:val="30"/>
        </w:rPr>
        <w:t>、课程教学要求与重难点</w:t>
      </w:r>
      <w:bookmarkEnd w:id="4"/>
    </w:p>
    <w:tbl>
      <w:tblPr>
        <w:tblStyle w:val="9"/>
        <w:tblW w:w="10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71"/>
        <w:gridCol w:w="3118"/>
        <w:gridCol w:w="2552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7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218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 1 章 数据及其来源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要求理解统计学与数据，熟悉数据的来源，理解excel产生随机数。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理解统计学与数据，熟悉数据的来源，理解excel产生随机数。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理解excel产生随机数。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第2章数据处理与频数分布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要求掌握数据的预处理，理解类别数据的频数分布和数值数据的类别化。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掌握数据的预处理，理解类别数据的频数分布和数值数据的类别化。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掌握数据的预处理。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第3章 数据的可视化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要求掌握类别数据的可视化和数值数据的可视化，理解合理使用图表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掌握类别数据的可视化和数值数据的可视化，理解合理使用图表。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掌握类别数据的可视化和数值数据的可视化。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第4章 数据的描述统计量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要求理解和掌握描述水平的统计量、描述差异的统计量、描述分布形状的统计量，熟悉excel工具的应用。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理解和掌握描述水平的统计量、描述差异的统计量、描述分布形状的统计量，熟悉excel工具的应用。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熟悉excel工具的应用。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第5章统计量及其概率分布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要求理解和掌握概率与随机变量、随机变量概率分布、样本统计量的概率分布。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理解和掌握概率与随机变量、随机变量概率分布、样本统计量的概率分布。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理解和掌握样本统计量的概率分布。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 6 章 参数估计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要求理解参数估计的基本原理，掌握总体均值的区间估计、总体比例的区间估计、总体方差的区间估计、样本量的确定。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理解参数估计的基本原理，掌握总体均值的区间估计、总体比例的区间估计、总体方差的区间估计、样本量的确定。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掌握总体均值的区间估计、总体比例的区间估计、总体方差的区间估计、样本量的确定。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 7 章假设检验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要求理解假设检验的基本原理，掌握总体均值的检验、总体比例的检验、总体方差的检验。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理解假设检验的基本原理，掌握总体均值的检验、总体比例的检验、总体方差的检验。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掌握总体均值的检验、总体比例的检验、总体方差的检验。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57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第8章 相关与回归分析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要求理解</w:t>
            </w:r>
            <w:r>
              <w:rPr>
                <w:rFonts w:hint="eastAsia"/>
                <w:szCs w:val="21"/>
              </w:rPr>
              <w:t>变量间关系的度量，理解</w:t>
            </w:r>
            <w:r>
              <w:rPr>
                <w:rFonts w:hint="eastAsia" w:ascii="宋体"/>
                <w:szCs w:val="21"/>
              </w:rPr>
              <w:t>回归模型及其参数估计，了解模型评估和检验、利用回归方程进行预测和残差分析。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理解</w:t>
            </w:r>
            <w:r>
              <w:rPr>
                <w:rFonts w:hint="eastAsia"/>
                <w:szCs w:val="21"/>
              </w:rPr>
              <w:t>变量间关系的度量，理解</w:t>
            </w:r>
            <w:r>
              <w:rPr>
                <w:rFonts w:hint="eastAsia" w:ascii="宋体"/>
                <w:szCs w:val="21"/>
              </w:rPr>
              <w:t>回归模型及其参数估计。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理解</w:t>
            </w:r>
            <w:r>
              <w:rPr>
                <w:rFonts w:hint="eastAsia" w:ascii="宋体"/>
                <w:szCs w:val="21"/>
              </w:rPr>
              <w:t>回归模型及其参数估计。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第9 章时间序列分析和预测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要求理解和掌握增长率分析，了解时间序列的成分和预测方法，了解平滑法预测、趋势预测、分解法预测等。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理解和掌握增长率分析。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了解时间序列的成分和预测方法，了解平滑法预测、趋势预测、分解法预测等。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hint="eastAsia" w:ascii="黑体" w:hAnsi="黑体"/>
          <w:sz w:val="30"/>
          <w:szCs w:val="30"/>
        </w:rPr>
      </w:pPr>
      <w:bookmarkStart w:id="6" w:name="_Toc4406548"/>
    </w:p>
    <w:p>
      <w:pPr>
        <w:spacing w:beforeLines="50" w:afterLines="50" w:line="360" w:lineRule="auto"/>
        <w:jc w:val="left"/>
        <w:outlineLvl w:val="0"/>
        <w:rPr>
          <w:rFonts w:hint="eastAsia" w:ascii="黑体" w:hAnsi="黑体"/>
          <w:sz w:val="30"/>
          <w:szCs w:val="30"/>
        </w:rPr>
      </w:pPr>
    </w:p>
    <w:p>
      <w:pPr>
        <w:spacing w:beforeLines="50" w:afterLines="50" w:line="360" w:lineRule="auto"/>
        <w:jc w:val="left"/>
        <w:outlineLvl w:val="0"/>
        <w:rPr>
          <w:rFonts w:hint="eastAsia" w:ascii="黑体" w:hAnsi="黑体"/>
          <w:sz w:val="30"/>
          <w:szCs w:val="30"/>
        </w:rPr>
      </w:pPr>
    </w:p>
    <w:p>
      <w:pPr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6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3629"/>
        <w:gridCol w:w="1701"/>
        <w:gridCol w:w="1190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362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119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 1 章 数据及其来源</w:t>
            </w: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/>
                <w:szCs w:val="21"/>
              </w:rPr>
              <w:t>1.1   统计学与数据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/>
                <w:szCs w:val="21"/>
              </w:rPr>
              <w:t>1.2   数据的来源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/>
                <w:szCs w:val="21"/>
              </w:rPr>
              <w:t>1.3   excel产生随机数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第2章数据处理与频数分布</w:t>
            </w: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/>
                <w:szCs w:val="21"/>
              </w:rPr>
              <w:t>2.1数据的预处理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rPr>
                <w:rFonts w:ascii="Times New Roman" w:hAnsi="Times New Roman"/>
                <w:color w:val="333333"/>
                <w:szCs w:val="21"/>
              </w:rPr>
            </w:pPr>
            <w:r>
              <w:rPr>
                <w:rFonts w:hint="eastAsia"/>
                <w:szCs w:val="21"/>
              </w:rPr>
              <w:t>2.2  类别数据的频数分布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/>
                <w:szCs w:val="21"/>
              </w:rPr>
              <w:t>2.3  数值数据的类别化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第3章 数据的可视化</w:t>
            </w: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宋体"/>
                <w:szCs w:val="21"/>
              </w:rPr>
              <w:t>3.1  类别数据的可视化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 w:ascii="宋体"/>
                <w:szCs w:val="21"/>
              </w:rPr>
              <w:t>3.2  数值数据的可视化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宋体"/>
                <w:szCs w:val="21"/>
              </w:rPr>
              <w:t>3.3  合理使用图表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第4章 数据的描述统计量</w:t>
            </w: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 w:ascii="宋体"/>
                <w:szCs w:val="21"/>
              </w:rPr>
              <w:t>4.1  描述水平的统计量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4.2  描述差异的统计量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 w:ascii="宋体"/>
                <w:szCs w:val="21"/>
              </w:rPr>
              <w:t>4.3  描述分布形状的统计量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宋体"/>
                <w:szCs w:val="21"/>
              </w:rPr>
              <w:t>4.4  excel工具的应用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第5章统计量及其概率分布</w:t>
            </w:r>
          </w:p>
        </w:tc>
        <w:tc>
          <w:tcPr>
            <w:tcW w:w="3629" w:type="dxa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/>
                <w:szCs w:val="21"/>
              </w:rPr>
              <w:t>5.1  概率与随机变量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/>
                <w:szCs w:val="21"/>
              </w:rPr>
              <w:t>5.2  随机变量概率分布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/>
                <w:szCs w:val="21"/>
              </w:rPr>
              <w:t>5.3样本统计量的概率分布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 6 章 参数估计</w:t>
            </w:r>
          </w:p>
        </w:tc>
        <w:tc>
          <w:tcPr>
            <w:tcW w:w="3629" w:type="dxa"/>
          </w:tcPr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/>
                <w:szCs w:val="21"/>
              </w:rPr>
              <w:t>6.1  参数估计的基本原理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6.2  总体均值的区间估计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6.3  总体比例的区间估计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6.4  总体方差的区间估计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/>
                <w:szCs w:val="21"/>
              </w:rPr>
              <w:t>6.5   样本量的确定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第 7 章假设检验</w:t>
            </w: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/>
                <w:szCs w:val="21"/>
              </w:rPr>
              <w:t>7.1  假设检验的基本原理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7.2  总体均值的检验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7.3  总体比例的检验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7.4  总体方差的检验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第8章 相关与回归分析</w:t>
            </w:r>
          </w:p>
        </w:tc>
        <w:tc>
          <w:tcPr>
            <w:tcW w:w="362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8.1  </w:t>
            </w:r>
            <w:r>
              <w:rPr>
                <w:rFonts w:hint="eastAsia"/>
                <w:szCs w:val="21"/>
              </w:rPr>
              <w:t>变量间关系的度量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8.2  回归模型及其参数估计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8.3  模型评估和检验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8.4  利用回归方程进行预测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宋体"/>
                <w:szCs w:val="21"/>
              </w:rPr>
              <w:t>8.5  残差分析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第9 章时间序列分析和预测</w:t>
            </w: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9.1  增长率分析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9.2  时间序列的成分和预测方法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9.2  平滑法预测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/>
                <w:szCs w:val="21"/>
              </w:rPr>
              <w:t>9.3  趋势预测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/>
                <w:szCs w:val="21"/>
              </w:rPr>
              <w:t>9.4  分解法预测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hint="eastAsia" w:ascii="黑体" w:hAnsi="黑体"/>
          <w:sz w:val="30"/>
          <w:szCs w:val="30"/>
        </w:rPr>
      </w:pPr>
      <w:bookmarkStart w:id="7" w:name="_Toc4406549"/>
    </w:p>
    <w:p>
      <w:pPr>
        <w:spacing w:beforeLines="100" w:afterLines="50" w:line="360" w:lineRule="auto"/>
        <w:jc w:val="left"/>
        <w:outlineLvl w:val="0"/>
        <w:rPr>
          <w:rFonts w:hint="eastAsia" w:ascii="黑体" w:hAnsi="黑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hint="eastAsia" w:ascii="黑体" w:hAnsi="黑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hint="eastAsia" w:ascii="黑体" w:hAnsi="黑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hint="eastAsia" w:ascii="黑体" w:hAnsi="黑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hint="eastAsia" w:ascii="黑体" w:hAnsi="黑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7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ind w:left="21" w:leftChars="10"/>
              <w:jc w:val="left"/>
              <w:rPr>
                <w:rFonts w:ascii="宋体"/>
                <w:szCs w:val="21"/>
              </w:rPr>
            </w:pPr>
            <w:r>
              <w:rPr>
                <w:rFonts w:ascii="华文细黑" w:hAnsi="华文细黑" w:eastAsia="华文细黑" w:cs="Arial"/>
              </w:rPr>
              <w:t>基本统计方法</w:t>
            </w:r>
            <w:r>
              <w:rPr>
                <w:rFonts w:hint="eastAsia" w:ascii="华文细黑" w:hAnsi="华文细黑" w:eastAsia="华文细黑" w:cs="Arial"/>
              </w:rPr>
              <w:t>的掌握和对</w:t>
            </w:r>
            <w:r>
              <w:rPr>
                <w:rFonts w:ascii="华文细黑" w:hAnsi="华文细黑" w:eastAsia="华文细黑" w:cs="Arial"/>
              </w:rPr>
              <w:t>各种统计方法所包含统计思想</w:t>
            </w:r>
            <w:r>
              <w:rPr>
                <w:rFonts w:hint="eastAsia" w:ascii="华文细黑" w:hAnsi="华文细黑" w:eastAsia="华文细黑" w:cs="Arial"/>
              </w:rPr>
              <w:t>的理解</w:t>
            </w:r>
            <w:r>
              <w:rPr>
                <w:rFonts w:ascii="华文细黑" w:hAnsi="华文细黑" w:eastAsia="华文细黑" w:cs="Arial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="-104" w:leftChars="-50" w:hanging="1"/>
              <w:jc w:val="left"/>
              <w:rPr>
                <w:rFonts w:ascii="宋体"/>
                <w:szCs w:val="21"/>
              </w:rPr>
            </w:pPr>
            <w:r>
              <w:rPr>
                <w:rFonts w:ascii="华文细黑" w:hAnsi="华文细黑" w:eastAsia="华文细黑" w:cs="Arial"/>
              </w:rPr>
              <w:t>各种统计方法的不同特点、应用条件及适用场合</w:t>
            </w:r>
            <w:r>
              <w:rPr>
                <w:rFonts w:hint="eastAsia" w:ascii="华文细黑" w:hAnsi="华文细黑" w:eastAsia="华文细黑" w:cs="Arial"/>
              </w:rPr>
              <w:t>的掌握</w:t>
            </w:r>
            <w:r>
              <w:rPr>
                <w:rFonts w:ascii="华文细黑" w:hAnsi="华文细黑" w:eastAsia="华文细黑" w:cs="Arial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pacing w:line="280" w:lineRule="exact"/>
              <w:ind w:left="-106"/>
              <w:jc w:val="left"/>
              <w:rPr>
                <w:rFonts w:ascii="宋体" w:cs="宋体"/>
                <w:bCs/>
                <w:szCs w:val="21"/>
              </w:rPr>
            </w:pPr>
            <w:r>
              <w:rPr>
                <w:rFonts w:ascii="华文细黑" w:hAnsi="华文细黑" w:eastAsia="华文细黑" w:cs="Arial"/>
              </w:rPr>
              <w:t>学生运用统计方法分析和解决实际问题的能力。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bookmarkStart w:id="8" w:name="_Hlk524877914"/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pacing w:line="280" w:lineRule="exact"/>
              <w:ind w:left="-105" w:leftChars="-50" w:firstLine="1"/>
              <w:jc w:val="left"/>
              <w:rPr>
                <w:szCs w:val="21"/>
              </w:rPr>
            </w:pPr>
            <w:r>
              <w:rPr>
                <w:rFonts w:ascii="华文细黑" w:hAnsi="华文细黑" w:eastAsia="华文细黑" w:cs="Arial"/>
              </w:rPr>
              <w:t>使用</w:t>
            </w:r>
            <w:r>
              <w:rPr>
                <w:rFonts w:hint="eastAsia" w:ascii="华文细黑" w:hAnsi="华文细黑" w:eastAsia="华文细黑" w:cs="Arial"/>
              </w:rPr>
              <w:t>EXCEL</w:t>
            </w:r>
            <w:r>
              <w:rPr>
                <w:rFonts w:ascii="华文细黑" w:hAnsi="华文细黑" w:eastAsia="华文细黑" w:cs="Arial"/>
              </w:rPr>
              <w:t>软件分析数据并合理解释软件输出结果</w:t>
            </w:r>
            <w:r>
              <w:rPr>
                <w:rFonts w:hint="eastAsia" w:ascii="华文细黑" w:hAnsi="华文细黑" w:eastAsia="华文细黑" w:cs="Arial"/>
              </w:rPr>
              <w:t>的能力</w:t>
            </w:r>
            <w:r>
              <w:rPr>
                <w:rFonts w:ascii="华文细黑" w:hAnsi="华文细黑" w:eastAsia="华文细黑" w:cs="Arial"/>
              </w:rPr>
              <w:t>。</w:t>
            </w:r>
          </w:p>
        </w:tc>
      </w:tr>
      <w:bookmarkEnd w:id="8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9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9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1</w:t>
            </w:r>
            <w:r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上机实验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统计学各类上机项目完成情况汇总记录表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7</w:t>
            </w:r>
            <w:r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笔试，题型有选择题、判断题、概念题、简答题、计算题等，考核内容涵盖了所学的基本知识点，不仅考核学生对基本知识点的掌握程度，而且也考察对相关知识和理论运用的能力。</w:t>
            </w:r>
          </w:p>
        </w:tc>
      </w:tr>
      <w:bookmarkEnd w:id="5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153A4"/>
    <w:rsid w:val="000169FE"/>
    <w:rsid w:val="000508A3"/>
    <w:rsid w:val="00052533"/>
    <w:rsid w:val="00054AC6"/>
    <w:rsid w:val="00080DE0"/>
    <w:rsid w:val="00083A66"/>
    <w:rsid w:val="000844C9"/>
    <w:rsid w:val="000B5C81"/>
    <w:rsid w:val="000B6496"/>
    <w:rsid w:val="000C1E27"/>
    <w:rsid w:val="000C52BB"/>
    <w:rsid w:val="000C7C3F"/>
    <w:rsid w:val="000D6848"/>
    <w:rsid w:val="000E2E2E"/>
    <w:rsid w:val="00113B48"/>
    <w:rsid w:val="00134FF7"/>
    <w:rsid w:val="001471B4"/>
    <w:rsid w:val="0015295D"/>
    <w:rsid w:val="00166174"/>
    <w:rsid w:val="0018031E"/>
    <w:rsid w:val="001807B1"/>
    <w:rsid w:val="00190C68"/>
    <w:rsid w:val="00193671"/>
    <w:rsid w:val="0019649E"/>
    <w:rsid w:val="00196591"/>
    <w:rsid w:val="00197413"/>
    <w:rsid w:val="001A5425"/>
    <w:rsid w:val="001A58B5"/>
    <w:rsid w:val="001A720E"/>
    <w:rsid w:val="001B425E"/>
    <w:rsid w:val="001C46E2"/>
    <w:rsid w:val="001C6A8F"/>
    <w:rsid w:val="001D043B"/>
    <w:rsid w:val="001D69AC"/>
    <w:rsid w:val="00200CA7"/>
    <w:rsid w:val="00204FCF"/>
    <w:rsid w:val="00216BF0"/>
    <w:rsid w:val="00243EBA"/>
    <w:rsid w:val="0025194F"/>
    <w:rsid w:val="002544C8"/>
    <w:rsid w:val="00282095"/>
    <w:rsid w:val="00287C7B"/>
    <w:rsid w:val="00291B70"/>
    <w:rsid w:val="00291D31"/>
    <w:rsid w:val="002935E0"/>
    <w:rsid w:val="002A43B5"/>
    <w:rsid w:val="002A717D"/>
    <w:rsid w:val="002B0E5E"/>
    <w:rsid w:val="002D233C"/>
    <w:rsid w:val="002D542F"/>
    <w:rsid w:val="002E0522"/>
    <w:rsid w:val="002F1A39"/>
    <w:rsid w:val="002F685A"/>
    <w:rsid w:val="003049D9"/>
    <w:rsid w:val="00312B8C"/>
    <w:rsid w:val="0031487B"/>
    <w:rsid w:val="00322CCB"/>
    <w:rsid w:val="00323D55"/>
    <w:rsid w:val="0033025B"/>
    <w:rsid w:val="00331752"/>
    <w:rsid w:val="00332101"/>
    <w:rsid w:val="003322A3"/>
    <w:rsid w:val="00334505"/>
    <w:rsid w:val="00334EA5"/>
    <w:rsid w:val="00345234"/>
    <w:rsid w:val="003512F0"/>
    <w:rsid w:val="00356C0D"/>
    <w:rsid w:val="00356DE2"/>
    <w:rsid w:val="00366C9F"/>
    <w:rsid w:val="00371B6C"/>
    <w:rsid w:val="00383C2C"/>
    <w:rsid w:val="003A0050"/>
    <w:rsid w:val="003C4383"/>
    <w:rsid w:val="003C4AF6"/>
    <w:rsid w:val="003E0CAC"/>
    <w:rsid w:val="003E6EC8"/>
    <w:rsid w:val="003F26E5"/>
    <w:rsid w:val="003F4F79"/>
    <w:rsid w:val="003F67C5"/>
    <w:rsid w:val="004028AA"/>
    <w:rsid w:val="00424777"/>
    <w:rsid w:val="00425723"/>
    <w:rsid w:val="004258E2"/>
    <w:rsid w:val="00433FCF"/>
    <w:rsid w:val="00455802"/>
    <w:rsid w:val="00455E63"/>
    <w:rsid w:val="004665B9"/>
    <w:rsid w:val="00471D9A"/>
    <w:rsid w:val="0048432B"/>
    <w:rsid w:val="00495177"/>
    <w:rsid w:val="004B47A0"/>
    <w:rsid w:val="004B7B5C"/>
    <w:rsid w:val="004C23BB"/>
    <w:rsid w:val="004E0070"/>
    <w:rsid w:val="004E31F6"/>
    <w:rsid w:val="0050422A"/>
    <w:rsid w:val="00522980"/>
    <w:rsid w:val="00524163"/>
    <w:rsid w:val="00547A9A"/>
    <w:rsid w:val="00560B9E"/>
    <w:rsid w:val="00564464"/>
    <w:rsid w:val="00580B0E"/>
    <w:rsid w:val="005B0077"/>
    <w:rsid w:val="005B6285"/>
    <w:rsid w:val="005B62AE"/>
    <w:rsid w:val="005C0683"/>
    <w:rsid w:val="005C31AB"/>
    <w:rsid w:val="005C79F8"/>
    <w:rsid w:val="005D2C79"/>
    <w:rsid w:val="005D5315"/>
    <w:rsid w:val="005D70EB"/>
    <w:rsid w:val="005E1972"/>
    <w:rsid w:val="005F5AA2"/>
    <w:rsid w:val="0062581F"/>
    <w:rsid w:val="00660D36"/>
    <w:rsid w:val="006625D0"/>
    <w:rsid w:val="00670894"/>
    <w:rsid w:val="006877CC"/>
    <w:rsid w:val="006917A8"/>
    <w:rsid w:val="00697AE9"/>
    <w:rsid w:val="006A496B"/>
    <w:rsid w:val="006B0650"/>
    <w:rsid w:val="006C30F5"/>
    <w:rsid w:val="006D1804"/>
    <w:rsid w:val="00707982"/>
    <w:rsid w:val="00715BF0"/>
    <w:rsid w:val="00735181"/>
    <w:rsid w:val="00751139"/>
    <w:rsid w:val="0076285C"/>
    <w:rsid w:val="00792141"/>
    <w:rsid w:val="0079342B"/>
    <w:rsid w:val="007A1CF2"/>
    <w:rsid w:val="007A486F"/>
    <w:rsid w:val="007B210B"/>
    <w:rsid w:val="007B60A0"/>
    <w:rsid w:val="007B6373"/>
    <w:rsid w:val="007D158B"/>
    <w:rsid w:val="007D4FB9"/>
    <w:rsid w:val="007E1E48"/>
    <w:rsid w:val="007F238B"/>
    <w:rsid w:val="00801B2F"/>
    <w:rsid w:val="008023F8"/>
    <w:rsid w:val="0080283E"/>
    <w:rsid w:val="00813B5D"/>
    <w:rsid w:val="00816C43"/>
    <w:rsid w:val="00817571"/>
    <w:rsid w:val="008208FB"/>
    <w:rsid w:val="008218F7"/>
    <w:rsid w:val="008546AF"/>
    <w:rsid w:val="008550DA"/>
    <w:rsid w:val="00857496"/>
    <w:rsid w:val="00870DED"/>
    <w:rsid w:val="00883FCF"/>
    <w:rsid w:val="00890594"/>
    <w:rsid w:val="008B68A5"/>
    <w:rsid w:val="008C54FB"/>
    <w:rsid w:val="008E4BFB"/>
    <w:rsid w:val="008F3AF5"/>
    <w:rsid w:val="0090431C"/>
    <w:rsid w:val="0091063A"/>
    <w:rsid w:val="009108C5"/>
    <w:rsid w:val="00914D31"/>
    <w:rsid w:val="00917BF5"/>
    <w:rsid w:val="009220E2"/>
    <w:rsid w:val="009519F3"/>
    <w:rsid w:val="009521D5"/>
    <w:rsid w:val="00957CE0"/>
    <w:rsid w:val="0097449A"/>
    <w:rsid w:val="00976520"/>
    <w:rsid w:val="009904EF"/>
    <w:rsid w:val="009A793F"/>
    <w:rsid w:val="009C0BD0"/>
    <w:rsid w:val="009D7FDF"/>
    <w:rsid w:val="009E0606"/>
    <w:rsid w:val="009E2314"/>
    <w:rsid w:val="009E2AB9"/>
    <w:rsid w:val="009E5D44"/>
    <w:rsid w:val="009E6A67"/>
    <w:rsid w:val="009F12A0"/>
    <w:rsid w:val="00A009D8"/>
    <w:rsid w:val="00A0451E"/>
    <w:rsid w:val="00A14474"/>
    <w:rsid w:val="00A1657C"/>
    <w:rsid w:val="00A220C8"/>
    <w:rsid w:val="00A25F59"/>
    <w:rsid w:val="00A32918"/>
    <w:rsid w:val="00A33642"/>
    <w:rsid w:val="00A35C1B"/>
    <w:rsid w:val="00A41551"/>
    <w:rsid w:val="00A467F6"/>
    <w:rsid w:val="00A546A2"/>
    <w:rsid w:val="00A604B2"/>
    <w:rsid w:val="00A63A90"/>
    <w:rsid w:val="00A701B0"/>
    <w:rsid w:val="00A74A6C"/>
    <w:rsid w:val="00A8272E"/>
    <w:rsid w:val="00A860F0"/>
    <w:rsid w:val="00A86CCD"/>
    <w:rsid w:val="00A92254"/>
    <w:rsid w:val="00AA58B9"/>
    <w:rsid w:val="00AC16CB"/>
    <w:rsid w:val="00AD1F42"/>
    <w:rsid w:val="00AE275D"/>
    <w:rsid w:val="00AE3638"/>
    <w:rsid w:val="00AF2A6F"/>
    <w:rsid w:val="00AF3FF3"/>
    <w:rsid w:val="00AF7849"/>
    <w:rsid w:val="00B04E7B"/>
    <w:rsid w:val="00B1086A"/>
    <w:rsid w:val="00B118F1"/>
    <w:rsid w:val="00B13AA3"/>
    <w:rsid w:val="00B162A0"/>
    <w:rsid w:val="00B17FD0"/>
    <w:rsid w:val="00B34D18"/>
    <w:rsid w:val="00B4006A"/>
    <w:rsid w:val="00B40D78"/>
    <w:rsid w:val="00B42D3E"/>
    <w:rsid w:val="00B475F8"/>
    <w:rsid w:val="00B62A41"/>
    <w:rsid w:val="00B62B6B"/>
    <w:rsid w:val="00B64980"/>
    <w:rsid w:val="00B75A41"/>
    <w:rsid w:val="00B951B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231D3"/>
    <w:rsid w:val="00C33035"/>
    <w:rsid w:val="00C43ECF"/>
    <w:rsid w:val="00C52152"/>
    <w:rsid w:val="00C56370"/>
    <w:rsid w:val="00C67E6F"/>
    <w:rsid w:val="00C71C8F"/>
    <w:rsid w:val="00CA4436"/>
    <w:rsid w:val="00CB35E6"/>
    <w:rsid w:val="00CB3F29"/>
    <w:rsid w:val="00CC173A"/>
    <w:rsid w:val="00CD5844"/>
    <w:rsid w:val="00CD6D95"/>
    <w:rsid w:val="00CE49ED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73E64"/>
    <w:rsid w:val="00DA53B6"/>
    <w:rsid w:val="00DC230F"/>
    <w:rsid w:val="00DC7046"/>
    <w:rsid w:val="00DC7955"/>
    <w:rsid w:val="00DF401D"/>
    <w:rsid w:val="00E01950"/>
    <w:rsid w:val="00E07880"/>
    <w:rsid w:val="00E16E39"/>
    <w:rsid w:val="00E178ED"/>
    <w:rsid w:val="00E23E19"/>
    <w:rsid w:val="00E40F3F"/>
    <w:rsid w:val="00E61FC2"/>
    <w:rsid w:val="00E65070"/>
    <w:rsid w:val="00E87965"/>
    <w:rsid w:val="00E92610"/>
    <w:rsid w:val="00E946BA"/>
    <w:rsid w:val="00EA79D8"/>
    <w:rsid w:val="00ED506B"/>
    <w:rsid w:val="00EE1B4B"/>
    <w:rsid w:val="00EE2904"/>
    <w:rsid w:val="00EF1E9D"/>
    <w:rsid w:val="00EF724C"/>
    <w:rsid w:val="00F0196D"/>
    <w:rsid w:val="00F03E09"/>
    <w:rsid w:val="00F10EE3"/>
    <w:rsid w:val="00F17D67"/>
    <w:rsid w:val="00F47DF4"/>
    <w:rsid w:val="00F74DD0"/>
    <w:rsid w:val="00F82ABC"/>
    <w:rsid w:val="00F87E3D"/>
    <w:rsid w:val="00F93557"/>
    <w:rsid w:val="00FA0893"/>
    <w:rsid w:val="00FB1DE7"/>
    <w:rsid w:val="00FB2123"/>
    <w:rsid w:val="00FB6721"/>
    <w:rsid w:val="00FD453B"/>
    <w:rsid w:val="00FD509B"/>
    <w:rsid w:val="00FD79FC"/>
    <w:rsid w:val="00FE1E55"/>
    <w:rsid w:val="00FE391F"/>
    <w:rsid w:val="00FF5B65"/>
    <w:rsid w:val="19A56161"/>
    <w:rsid w:val="7DF22E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uiPriority w:val="99"/>
  </w:style>
  <w:style w:type="character" w:customStyle="1" w:styleId="18">
    <w:name w:val="批注主题 Char"/>
    <w:basedOn w:val="17"/>
    <w:link w:val="8"/>
    <w:semiHidden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 w:eastAsia="宋体" w:cs="Times New Roman"/>
      <w:sz w:val="24"/>
      <w:szCs w:val="24"/>
    </w:rPr>
  </w:style>
  <w:style w:type="table" w:customStyle="1" w:styleId="22">
    <w:name w:val="网格型2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2969FB-E3D6-4FF1-8B44-61B29954EB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646</Words>
  <Characters>3684</Characters>
  <Lines>30</Lines>
  <Paragraphs>8</Paragraphs>
  <TotalTime>3</TotalTime>
  <ScaleCrop>false</ScaleCrop>
  <LinksUpToDate>false</LinksUpToDate>
  <CharactersWithSpaces>4322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2019-08-23T14:29:00Z</dcterms:created>
  <dc:creator>User</dc:creator>
  <cp:lastModifiedBy>双溪</cp:lastModifiedBy>
  <cp:lastPrinted>2019-03-21T12:39:00Z</cp:lastPrinted>
  <dcterms:modified xsi:type="dcterms:W3CDTF">2019-12-06T08:29:42Z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