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spacing w:val="-20"/>
                    </w:rPr>
                  </w:pPr>
                  <w:r>
                    <w:rPr>
                      <w:rFonts w:hint="eastAsia" w:ascii="方正小标宋简体" w:eastAsia="方正小标宋简体"/>
                      <w:spacing w:val="-20"/>
                      <w:sz w:val="44"/>
                      <w:szCs w:val="44"/>
                    </w:rPr>
                    <w:t>新经济企业人力资源管理实践本科课程教学大纲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Rectangle 18" o:spid="_x0000_s1027" o:spt="1" style="position:absolute;left:0pt;margin-left:239.2pt;margin-top:3.2pt;height:66.6pt;width:216.6pt;z-index:251673600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编制人：梁振东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2" w:name="_GoBack"/>
      <w:bookmarkEnd w:id="12"/>
      <w:r>
        <w:rPr>
          <w:rFonts w:ascii="仿宋_GB2312" w:hAnsi="黑体" w:eastAsia="仿宋_GB2312"/>
          <w:sz w:val="30"/>
          <w:szCs w:val="30"/>
        </w:rPr>
        <w:pict>
          <v:rect id="Rectangle 17" o:spid="_x0000_s1028" o:spt="1" style="position:absolute;left:0pt;margin-left:-6.8pt;margin-top:3.2pt;height:66.6pt;width:229.8pt;z-index:251672576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新经济企业人力资源管理实践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</w:t>
            </w:r>
            <w:r>
              <w:rPr>
                <w:rFonts w:ascii="宋体" w:hAnsi="宋体" w:eastAsia="宋体"/>
                <w:sz w:val="24"/>
                <w:szCs w:val="24"/>
              </w:rPr>
              <w:t>RM Practices of New Economy Enterprise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8360050200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管理学、组织行为学、人力资源管理、经济学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马海刚，彭剑锋，西楠.HR+三支柱：人力资源管理转型升级与实践创新.中国人民大学出版社.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克里斯·达克（Chris Ducker）云端的员工：互联时代的用人模式与新商业生活.中国人民大学出版社.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2016</w:t>
            </w:r>
          </w:p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施炜.管理架构师：如何构建企业管理体系.中国人民大学出版社.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2019</w:t>
            </w:r>
          </w:p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>安妮·M·许勒尔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触点管理：互联网+时代的德国人才管理模式. 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马海刚，彭剑锋，西楠.HR+三支柱：人力资源管理转型升级与实践创新.中国人民大学出版社.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熟悉人力资源(</w:t>
            </w:r>
            <w:r>
              <w:rPr>
                <w:rFonts w:ascii="宋体" w:hAnsi="宋体" w:eastAsia="宋体"/>
                <w:szCs w:val="21"/>
              </w:rPr>
              <w:t>HR)</w:t>
            </w:r>
            <w:r>
              <w:rPr>
                <w:rFonts w:hint="eastAsia" w:ascii="宋体" w:hAnsi="宋体" w:eastAsia="宋体"/>
                <w:szCs w:val="21"/>
              </w:rPr>
              <w:t>三支柱理论的发展演变；了解HR三支柱理论在新经济企业的探索与实践现状；掌握HR三支柱的理论背景、作用及相关模型理论。了解新经济发展对人力资源管理提出的新要求，了解互联网时代企业用人模式及管理激励创新的主要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了解传统人力资源管理面临的挑战，把握新经济对人力资源管理提出的新要求，强化学生的开放包容观念、持续学习能力和创新创业意识。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具备在新经济企业开展人力资源管理实践的综合素质；</w:t>
            </w:r>
            <w:bookmarkStart w:id="4" w:name="OLE_LINK3"/>
            <w:bookmarkStart w:id="5" w:name="OLE_LINK4"/>
            <w:r>
              <w:rPr>
                <w:rFonts w:hint="eastAsia" w:ascii="宋体" w:hAnsi="宋体" w:eastAsia="宋体"/>
                <w:szCs w:val="21"/>
              </w:rPr>
              <w:t>能够快速适应新经济企业的企业文化和工作节奏，</w:t>
            </w:r>
            <w:bookmarkEnd w:id="4"/>
            <w:bookmarkEnd w:id="5"/>
            <w:r>
              <w:rPr>
                <w:rFonts w:hint="eastAsia" w:ascii="宋体" w:hAnsi="宋体" w:eastAsia="宋体"/>
                <w:szCs w:val="21"/>
              </w:rPr>
              <w:t>能够创新性地推动企业人力资源管理的实践工作。</w:t>
            </w:r>
          </w:p>
        </w:tc>
      </w:tr>
    </w:tbl>
    <w:p>
      <w:pPr>
        <w:spacing w:beforeLines="10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eastAsia="宋体"/>
                <w:sz w:val="21"/>
                <w:szCs w:val="21"/>
              </w:rPr>
              <w:t xml:space="preserve">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3904105"/>
      <w:bookmarkStart w:id="7" w:name="_Toc4406547"/>
      <w:bookmarkStart w:id="8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6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1.了解本课程的主要授课内容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2.明确学习本课程的重点、难点和学习方法。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1.为什么要了解新经济企业人力资源管理实践？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2.新经济与新经济企业的含义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1.新经济与新经济企业的含义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/>
                <w:bCs/>
                <w:szCs w:val="21"/>
              </w:rPr>
              <w:t>传统人力资源管理面临的挑战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1.了解传统人力资源管理面临的挑战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.了解HR三支柱的含义。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1.人力资源部的存在价值与面临的挑战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.传统人力资源管理面临的困境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3.HR三支柱理论背景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1.传统人力资源管理面临的困境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2.HR三支柱理论背景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HR三支柱在西方国家的发展与演变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1.了解HR三支柱的源起和发展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.了解HR三支柱在西方企业的发展和面临的挑战。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1.HR三支柱的历史源渊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.HR三支柱在西方企业的发展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3.HR三支柱在西方企业管理实践中面临的挑战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1.HR三支柱理论在西方企业的发展及困境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  <w:szCs w:val="21"/>
              </w:rPr>
              <w:t>HR三支柱与中国企业HRM实践的契合性分析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1.了解中国企业HR三支柱实践现状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.掌握互联网等新经济企业与HR三支柱理论的契合性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1.中国企业HR三支柱实践现状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2.互联网+与HR三支柱理论的关系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1.互联网+与HR三支柱理论的关系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HR三支柱在中国新经济企业中的实践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1.了解华为、阿里巴巴和腾讯等企业开展HR三支柱实践与探索的过程与现状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1.阿里巴巴的HR三支柱实践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2.腾讯HR三支柱实践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3.华为HR三支柱实践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1.三大企业HR三支柱实践的异同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新经济企业实践三支柱的模式与理念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1.了解HR三支柱的责任人和责任部门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了解三支柱的冲突与协同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3.了解中国企业三支柱模式理论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1.谁该为人力资源管理负责？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.HR三支柱间的冲突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.HR三支柱间的协同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1.中国企业HR三支柱模式理论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战略价值:COE的设计与实践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1.了解COE的含义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.熟悉COE的胜任力模型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.了解COE在新经济企业中的实践过程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1.COE在HRM中的作用：战略指挥部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.COE的胜任力模型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3.COE的发展与实践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1.COE的作用及胜任力模型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业务策略:HRBP的设计与实践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1.了解HRBP的含义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.熟悉HRBP的胜任力模型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.了解HRBP在新经济企业中的实践过程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1.HRBP在HR中的角色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.HRBP胜任力模型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3.HRBP的工具箱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.HRBP的发展与实践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HRBP的胜任力模型及工具箱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体系架构:SDC的设计与选择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1.了解SDC的含义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.熟悉SDC的胜任基因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.了解SDC在新经济企业中的实践过程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1.SDC在HR中的角色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.SDC的胜任基因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3.BAT的大数据人力资源管理实践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SDC的作用及胜任基因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中国企业推行HR三支柱变革的挑战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1.了解HR三支柱实践过程中面临的困境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.掌握HR三支柱的升级与重构的方向和重点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1.HR三支柱实践过程中面临的困境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.HR三支柱的升级与重构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1.HR三支柱的升级与重构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HR三支柱与人力资源管理新趋势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1.了解人力资源管理发展的趋势特征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.熟悉在人力资源管理发展趋势背景下人力资源管理的变革与实践。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1.大企业平台+小公司精神的自组织设计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2.大数据人力资源管理平台建设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.人才客户化管理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4.人才价值共创共享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5.人力资本合伙制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1.人才客户化管理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2.人才价值共创共享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互联时代的用人模式与新商业生活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1.了解虚拟员工的含义与构成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2.了解互联时代的新型用人模式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1.虚拟员工的含义与构成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2.互联时代的新型用人模式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3.虚拟公司员工的管理与激励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1.互联时代的新型用人与管理模式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9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引论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第一节 为什么要了解新经济企业人力资源管理实践？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第二节 新经济与新经济企业的含义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第一章 </w:t>
            </w:r>
            <w:r>
              <w:rPr>
                <w:rFonts w:hint="eastAsia"/>
                <w:bCs/>
                <w:szCs w:val="21"/>
              </w:rPr>
              <w:t>传统人力资源管理面临的挑战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Theme="minorEastAsia" w:hAnsiTheme="minorEastAsia"/>
                <w:szCs w:val="21"/>
              </w:rPr>
              <w:t>人力资源部的存在价值与面临的挑战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第二节 传统人力资源管理面临的困境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</w:rPr>
              <w:t>HR三支柱理论背景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HR三支柱在西方国家的发展与演变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HR三支柱的历史源渊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HR三支柱在西方企业的发展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HR三支柱在西方企业管理实践中面临的挑战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  <w:szCs w:val="21"/>
              </w:rPr>
              <w:t>HR三支柱与中国企业HRM实践的契合性分析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中国企业HR三支柱实践现状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互联网+与HR三支柱理论的关系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HR三支柱在中国新经济企业中的实践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阿里巴巴的HR三支柱探索与实践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腾讯HR三支柱探索与实践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华为HR三支柱探索与实践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新经济企业实践三支柱的模式与理念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HR三支柱间的冲突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HR三支柱间的协同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战略价值:COE的设计与实践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COE在HRM中的作用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COE的胜任力模型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COE的发展与实践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业务策略:HRBP的设计与实践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HRBP在HRM中的作用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HRBP的胜任力模型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HRBP的发展与实践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体系架构:SDC的设计与选择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SDC在HRM中的作用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SDC的胜任力模型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SDC的发展与实践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中国企业推行HR三支柱变革的挑战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HR三支柱实践过程中面临的困境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HR三支柱的升级与重构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HR三支柱与人力资源管理新趋势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大企业平台+小公司精神的自组织设计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大数据人力资源管理平台建设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人才客户化管理与人才价值共创共享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人力资本合伙制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互联时代的用人模式与新商业生活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虚拟员工的含义与构成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互联时代的新型用人模式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虚拟公司员工的管理与激励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10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人力资源三支柱理论的发展演变；HR三支柱的理论背景、作用及相关模型理论；互联网时代企业用人模式及管理激励创新的主要内容。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传统企业人力资源管理面临的挑战，新经济对人力资源管理者的能力要求；如何对知识型员工进行和管理与激励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如何结合企业特点，设计符合企业实际的HR三支柱方案并进行落实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1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课堂表现情况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（相关文献阅读笔记及心得体会；新经济企业人力资源管理现状的访谈或调查报告等）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课程作业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要求以某一新经济企业人力资源管理实践现状为研究案例，对其进行诊断分析，并提出改进方案或建议</w:t>
            </w:r>
          </w:p>
        </w:tc>
      </w:tr>
      <w:bookmarkEnd w:id="8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743B7"/>
    <w:rsid w:val="000D6848"/>
    <w:rsid w:val="000E2E2E"/>
    <w:rsid w:val="00107613"/>
    <w:rsid w:val="00113B48"/>
    <w:rsid w:val="00134FF7"/>
    <w:rsid w:val="001471B4"/>
    <w:rsid w:val="0015295D"/>
    <w:rsid w:val="00166174"/>
    <w:rsid w:val="00166A8A"/>
    <w:rsid w:val="00172AA7"/>
    <w:rsid w:val="00185F84"/>
    <w:rsid w:val="00190C68"/>
    <w:rsid w:val="00194F3C"/>
    <w:rsid w:val="0019649E"/>
    <w:rsid w:val="00196591"/>
    <w:rsid w:val="001A54C4"/>
    <w:rsid w:val="001A720E"/>
    <w:rsid w:val="001B3F87"/>
    <w:rsid w:val="001B425E"/>
    <w:rsid w:val="001C46E2"/>
    <w:rsid w:val="001D043B"/>
    <w:rsid w:val="001D69AC"/>
    <w:rsid w:val="00200CA7"/>
    <w:rsid w:val="00216BF0"/>
    <w:rsid w:val="0023415C"/>
    <w:rsid w:val="0025194F"/>
    <w:rsid w:val="00270A91"/>
    <w:rsid w:val="00287C7B"/>
    <w:rsid w:val="00291B70"/>
    <w:rsid w:val="002A717D"/>
    <w:rsid w:val="002B0E5E"/>
    <w:rsid w:val="002C6CA3"/>
    <w:rsid w:val="002C7541"/>
    <w:rsid w:val="002D018A"/>
    <w:rsid w:val="002D233C"/>
    <w:rsid w:val="002D542F"/>
    <w:rsid w:val="002E0522"/>
    <w:rsid w:val="002F529A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45B05"/>
    <w:rsid w:val="003512F0"/>
    <w:rsid w:val="00366C9F"/>
    <w:rsid w:val="00371B6C"/>
    <w:rsid w:val="00383C2C"/>
    <w:rsid w:val="003B64B9"/>
    <w:rsid w:val="003C4383"/>
    <w:rsid w:val="003C4AF6"/>
    <w:rsid w:val="003E0CAC"/>
    <w:rsid w:val="003E6EC8"/>
    <w:rsid w:val="003F5A14"/>
    <w:rsid w:val="003F67C5"/>
    <w:rsid w:val="004028AA"/>
    <w:rsid w:val="0040503A"/>
    <w:rsid w:val="00433FCF"/>
    <w:rsid w:val="00455E63"/>
    <w:rsid w:val="00471D9A"/>
    <w:rsid w:val="00495177"/>
    <w:rsid w:val="004B47A0"/>
    <w:rsid w:val="004B4892"/>
    <w:rsid w:val="004B7B5C"/>
    <w:rsid w:val="004C23BB"/>
    <w:rsid w:val="004C2B26"/>
    <w:rsid w:val="004E31F6"/>
    <w:rsid w:val="00522980"/>
    <w:rsid w:val="00524163"/>
    <w:rsid w:val="00547A9A"/>
    <w:rsid w:val="00560B9E"/>
    <w:rsid w:val="00571DBC"/>
    <w:rsid w:val="00580B0E"/>
    <w:rsid w:val="005B0077"/>
    <w:rsid w:val="005B2AB3"/>
    <w:rsid w:val="005B6285"/>
    <w:rsid w:val="005B62AE"/>
    <w:rsid w:val="005C0683"/>
    <w:rsid w:val="005C31AB"/>
    <w:rsid w:val="005C79F8"/>
    <w:rsid w:val="005D5315"/>
    <w:rsid w:val="005D70EB"/>
    <w:rsid w:val="005F5AA2"/>
    <w:rsid w:val="00604767"/>
    <w:rsid w:val="006119B0"/>
    <w:rsid w:val="0062581F"/>
    <w:rsid w:val="00626737"/>
    <w:rsid w:val="006540B9"/>
    <w:rsid w:val="006625D0"/>
    <w:rsid w:val="00670894"/>
    <w:rsid w:val="006917A8"/>
    <w:rsid w:val="006A496B"/>
    <w:rsid w:val="006B0650"/>
    <w:rsid w:val="006C30F5"/>
    <w:rsid w:val="006C32D2"/>
    <w:rsid w:val="00707982"/>
    <w:rsid w:val="00725327"/>
    <w:rsid w:val="00735181"/>
    <w:rsid w:val="00736F33"/>
    <w:rsid w:val="00751139"/>
    <w:rsid w:val="00761CCD"/>
    <w:rsid w:val="00791BAB"/>
    <w:rsid w:val="00792141"/>
    <w:rsid w:val="0079342B"/>
    <w:rsid w:val="007A1CF2"/>
    <w:rsid w:val="007B1D65"/>
    <w:rsid w:val="007B210B"/>
    <w:rsid w:val="007B60A0"/>
    <w:rsid w:val="007B6373"/>
    <w:rsid w:val="007C173C"/>
    <w:rsid w:val="007D158B"/>
    <w:rsid w:val="007D4FB9"/>
    <w:rsid w:val="007E1E48"/>
    <w:rsid w:val="007F238B"/>
    <w:rsid w:val="007F78AA"/>
    <w:rsid w:val="00813B5D"/>
    <w:rsid w:val="00817571"/>
    <w:rsid w:val="008208FB"/>
    <w:rsid w:val="00846770"/>
    <w:rsid w:val="008550DA"/>
    <w:rsid w:val="00857496"/>
    <w:rsid w:val="0086399D"/>
    <w:rsid w:val="00864C06"/>
    <w:rsid w:val="00890594"/>
    <w:rsid w:val="008B68A5"/>
    <w:rsid w:val="008C54FB"/>
    <w:rsid w:val="008E4BFB"/>
    <w:rsid w:val="008F3AF5"/>
    <w:rsid w:val="00903694"/>
    <w:rsid w:val="0090431C"/>
    <w:rsid w:val="0090677F"/>
    <w:rsid w:val="009108C5"/>
    <w:rsid w:val="0093753E"/>
    <w:rsid w:val="00951846"/>
    <w:rsid w:val="009521D5"/>
    <w:rsid w:val="00957CE0"/>
    <w:rsid w:val="00976520"/>
    <w:rsid w:val="009904EF"/>
    <w:rsid w:val="009926A3"/>
    <w:rsid w:val="009C0BD0"/>
    <w:rsid w:val="009E0606"/>
    <w:rsid w:val="009E2314"/>
    <w:rsid w:val="009E2AB9"/>
    <w:rsid w:val="009E5D44"/>
    <w:rsid w:val="009E6A67"/>
    <w:rsid w:val="00A0451E"/>
    <w:rsid w:val="00A23951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95F2A"/>
    <w:rsid w:val="00AC16CB"/>
    <w:rsid w:val="00AC59F7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1EC3"/>
    <w:rsid w:val="00B97F1B"/>
    <w:rsid w:val="00BC1D69"/>
    <w:rsid w:val="00BC723F"/>
    <w:rsid w:val="00BD396C"/>
    <w:rsid w:val="00BE7E88"/>
    <w:rsid w:val="00BF02F7"/>
    <w:rsid w:val="00BF03AB"/>
    <w:rsid w:val="00C106F0"/>
    <w:rsid w:val="00C10FB2"/>
    <w:rsid w:val="00C22109"/>
    <w:rsid w:val="00C2216C"/>
    <w:rsid w:val="00C33035"/>
    <w:rsid w:val="00C43ECF"/>
    <w:rsid w:val="00C448C1"/>
    <w:rsid w:val="00C52152"/>
    <w:rsid w:val="00C5733C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0F00"/>
    <w:rsid w:val="00D21823"/>
    <w:rsid w:val="00D2653D"/>
    <w:rsid w:val="00D269E3"/>
    <w:rsid w:val="00D272D0"/>
    <w:rsid w:val="00D44C86"/>
    <w:rsid w:val="00D71417"/>
    <w:rsid w:val="00D72D32"/>
    <w:rsid w:val="00DA53B6"/>
    <w:rsid w:val="00DD310A"/>
    <w:rsid w:val="00DE6F6D"/>
    <w:rsid w:val="00DF401D"/>
    <w:rsid w:val="00E01950"/>
    <w:rsid w:val="00E07880"/>
    <w:rsid w:val="00E16E39"/>
    <w:rsid w:val="00E3159D"/>
    <w:rsid w:val="00E40F3F"/>
    <w:rsid w:val="00E61FC2"/>
    <w:rsid w:val="00E65070"/>
    <w:rsid w:val="00E71154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0B9B"/>
    <w:rsid w:val="00F47DF4"/>
    <w:rsid w:val="00F74DD0"/>
    <w:rsid w:val="00F87E3D"/>
    <w:rsid w:val="00F93557"/>
    <w:rsid w:val="00F975BE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AD9571B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1B2F5-EB53-4957-810D-2CD60CFA5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3669</Words>
  <Characters>913</Characters>
  <Lines>7</Lines>
  <Paragraphs>9</Paragraphs>
  <TotalTime>400</TotalTime>
  <ScaleCrop>false</ScaleCrop>
  <LinksUpToDate>false</LinksUpToDate>
  <CharactersWithSpaces>4573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2019-07-02T03:16:00Z</dcterms:created>
  <dc:creator>User</dc:creator>
  <cp:lastModifiedBy>双溪</cp:lastModifiedBy>
  <cp:lastPrinted>2019-03-21T12:39:00Z</cp:lastPrinted>
  <dcterms:modified xsi:type="dcterms:W3CDTF">2019-12-06T08:29:58Z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