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工作分析本科课程教学大纲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FangSong_GB2312" w:hAnsi="黑体" w:eastAsia="FangSong_GB2312"/>
          <w:sz w:val="30"/>
          <w:szCs w:val="30"/>
        </w:rPr>
      </w:pPr>
      <w:r>
        <w:rPr>
          <w:rFonts w:ascii="FangSong_GB2312" w:hAnsi="黑体" w:eastAsia="FangSong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FangSong_GB2312" w:hAnsi="PMingLiU" w:eastAsia="FangSong_GB2312" w:cs="PMingLiU"/>
                      <w:sz w:val="30"/>
                      <w:szCs w:val="30"/>
                    </w:rPr>
                    <w:t>许</w:t>
                  </w:r>
                  <w:r>
                    <w:rPr>
                      <w:rFonts w:hint="eastAsia" w:ascii="FangSong_GB2312" w:hAnsi="PMingLiU" w:eastAsia="FangSong_GB2312"/>
                      <w:sz w:val="30"/>
                      <w:szCs w:val="30"/>
                    </w:rPr>
                    <w:t>福松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ascii="FangSong_GB2312" w:hAnsi="黑体" w:eastAsia="FangSong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FangSong_GB2312" w:hAnsi="黑体" w:eastAsia="FangSong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工作分析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Job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  <w:r>
              <w:rPr>
                <w:rFonts w:ascii="宋体" w:hAnsi="宋体" w:eastAsia="宋体" w:cs="宋体"/>
                <w:szCs w:val="21"/>
              </w:rPr>
              <w:t>38040200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PMingLiU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李中斌等编著.工作分析理论与实务（第三版）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大连：东北财经大学出版社，2017.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78" w:leftChars="-1" w:hanging="280" w:hangingChars="117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萧鸣政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工作分析的方法与技术（第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朱颖俊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组织设计与工作分析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</w:t>
            </w:r>
            <w:r>
              <w:rPr>
                <w:rFonts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李中斌等编著.工作分析理论与实务（第三版）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大连：东北财经大学出版社，2017.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掌握工作分析的定义、内容与原则、组织分析、岗位分析、工作分析方法与工作说明书等基本内容和方法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具备将工作分析基本原理和方法应用于实践的能力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具有工作分析创新意识和道德准则，践行社会主义核心价值观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宋体" w:hAnsi="宋体" w:eastAsia="宋体"/>
                <w:szCs w:val="21"/>
              </w:rPr>
              <w:t>工作分析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前沿理论和实践，形成</w:t>
            </w:r>
            <w:r>
              <w:rPr>
                <w:rFonts w:hint="eastAsia" w:ascii="宋体" w:hAnsi="宋体" w:eastAsia="宋体"/>
                <w:szCs w:val="21"/>
              </w:rPr>
              <w:t>工作分析</w:t>
            </w:r>
            <w:r>
              <w:rPr>
                <w:rFonts w:hint="eastAsia" w:ascii="PMingLiU" w:hAnsi="PMingLiU" w:eastAsia="宋体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bookmarkEnd w:id="5"/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7" w:name="_Toc4406548"/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工作分析导论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了解工作分析的内容和原则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理解工作设计的程序和方法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说明工作分析发展历程与工作分析的作用、目的和原则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说明工作分析的含义、特征和原则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掌握工作分析的有关基本术语及其相互关系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分析与掌握工作设计的含义、内容、原则及程序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工作分析的学术术语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工作分析与工作设计的概念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组织分析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了解组织设计的依据和步骤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理解组织变革的阻力和对策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掌握加强团队建设的方法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说明组织的含义、类型和组织工作内容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说明熟悉常见的组织结构类型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分析组织变革的动力、阻力和变革的内容与过程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分析与掌握团队的特点、类型和团队建设的步骤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工作分析与组织设计及工作设计间的关系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区分组织结构类型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岗位分析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理解业务流程的调整与优化及部门、岗位职能的调整方法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了解工作岗位及企业岗位的分类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了解岗位设置表的编制过程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说明组织架构的分析及实施步骤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分析业务流程的类型及分析步骤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分析组织架构、业务流程、岗位体系与工作分析之间的关系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分析与掌握岗位设置原则及岗位设置表的编制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35" w:leftChars="1" w:hanging="233" w:hangingChars="111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分析业务流程与工作分析间的关联性</w:t>
            </w:r>
          </w:p>
          <w:p>
            <w:pPr>
              <w:adjustRightInd w:val="0"/>
              <w:snapToGrid w:val="0"/>
              <w:spacing w:beforeLines="50" w:line="320" w:lineRule="exact"/>
              <w:ind w:left="235" w:leftChars="1" w:hanging="233" w:hangingChars="111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区分组织架构、业务流程、岗位体系与工作分析之间的关系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工作分析流程与问题分析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了解工作分析的要素和内容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理解工作分析面对的问题及应对策略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说明工作分析的要素、内容和流程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说明工作分析准备阶段、计划阶段、调成阶段等各阶段的步骤和方法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分析工作分析中出现的误区与问题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分析与掌握工作分析面临的挑战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工作分析在新时代的变革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工作说明书转变为角色说明书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工作分析方法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了解工作分析的基本方法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理解工作分析方法的选择和评价依据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说明工作分析的基本方法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分析与掌握工作分析的方法比较、评价和选择的相关内容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理解工作分析的各种调查与研究方法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比较各种调查与研究方法运用于产业工作分析的工作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工作说明书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理解工作说明书的编制原则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掌握编制工作说明书的步骤、问题与策略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说明工作说明书的含义和内容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说明工作说明书的作用、编制原则和发展趋势</w:t>
            </w:r>
          </w:p>
          <w:p>
            <w:pPr>
              <w:adjustRightInd w:val="0"/>
              <w:snapToGrid w:val="0"/>
              <w:spacing w:beforeLines="50" w:afterLines="50" w:line="360" w:lineRule="exact"/>
              <w:ind w:left="210" w:hanging="210" w:hangingChars="100"/>
              <w:rPr>
                <w:rFonts w:ascii="PMingLiU" w:hAnsi="PMingLiU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掌握编制工作说明书的步骤、问题和策略</w:t>
            </w:r>
          </w:p>
          <w:p>
            <w:pPr>
              <w:adjustRightInd w:val="0"/>
              <w:snapToGrid w:val="0"/>
              <w:spacing w:beforeLines="50" w:afterLines="50"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分析和掌握工作说明书填写常见的问题</w:t>
            </w:r>
          </w:p>
          <w:p>
            <w:pPr>
              <w:adjustRightInd w:val="0"/>
              <w:snapToGrid w:val="0"/>
              <w:spacing w:beforeLines="50" w:afterLines="50"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5.</w:t>
            </w:r>
            <w:r>
              <w:rPr>
                <w:rFonts w:hint="eastAsia" w:ascii="PMingLiU" w:hAnsi="PMingLiU" w:eastAsia="宋体"/>
                <w:szCs w:val="21"/>
              </w:rPr>
              <w:t>熟悉和掌握工作说明书编制的格式及撰写要点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工作说明书的编制步骤与内容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工作说明书填写常见的问题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公共部门工作分析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了解公共部门组织设计的原则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了解公共部门工作的评价方法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理解品味分类管理和职位分类管理的区别与评价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说明公共部门组织设计的原则、影响因素与组织结构类型</w:t>
            </w:r>
          </w:p>
          <w:p>
            <w:pPr>
              <w:adjustRightInd w:val="0"/>
              <w:snapToGrid w:val="0"/>
              <w:spacing w:beforeLines="50" w:afterLines="10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分析与掌握公共部门工作分析、工作评价与人力资源分类管理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区分商业型组织与公共部门组织结构类型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公共部门工作说明书编制步骤与内容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PMingLiU" w:hAnsi="PMingLiU" w:eastAsia="宋体"/>
                <w:szCs w:val="21"/>
              </w:rPr>
              <w:t>工作分析范例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了解某企业工作分析范例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说明某企业组织结构类型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分析某企业业务流程与职位管理与工作流程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分析与掌握某企业工作说明书编制步骤、流程与内容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区分业务流程、职位管理和工作流程与工作分析的关联性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各职位工作内容差异性大，无法全面了解每一岗位的工作说明书</w:t>
            </w:r>
          </w:p>
        </w:tc>
      </w:tr>
    </w:tbl>
    <w:p>
      <w:pPr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8" w:name="_Toc4406549"/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工作分析导论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工作分析概要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工作设计概述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一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组织分析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组织概述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组织设计与运行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组织变革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二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岗位分西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岗位分析前提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hint="eastAsia" w:ascii="宋体" w:eastAsia="PMingLiU"/>
                <w:szCs w:val="21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岗位设置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岗位调查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三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工作分析流程与问题分析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工作分析的模式与流程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工作分析面临的问题及应对策略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四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、计算机实训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分作分析方法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工作分析的基本方法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工作分析方法的比较、评价和选择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五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工作说明书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工作说明书概述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工作说明书编制实例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六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公共部门工作分析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公共部门工作分析设计、评价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七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PMingLiU" w:hAnsi="PMingLiU" w:eastAsia="宋体"/>
                <w:szCs w:val="21"/>
              </w:rPr>
              <w:t>工作分析范例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某企业工作分析范例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工作分析实验课</w:t>
            </w:r>
            <w:r>
              <w:rPr>
                <w:rFonts w:ascii="PMingLiU" w:hAnsi="PMingLiU" w:eastAsia="宋体"/>
                <w:szCs w:val="21"/>
              </w:rPr>
              <w:t>(</w:t>
            </w:r>
            <w:r>
              <w:rPr>
                <w:rFonts w:hint="eastAsia" w:ascii="PMingLiU" w:hAnsi="PMingLiU" w:eastAsia="宋体"/>
                <w:szCs w:val="21"/>
              </w:rPr>
              <w:t>八</w:t>
            </w:r>
            <w:r>
              <w:rPr>
                <w:rFonts w:ascii="PMingLiU" w:hAnsi="PMingLiU" w:eastAsia="宋体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  <w:r>
              <w:rPr>
                <w:rFonts w:hint="eastAsia" w:ascii="PMingLiU" w:hAnsi="PMingLiU" w:eastAsia="宋体"/>
                <w:szCs w:val="21"/>
              </w:rPr>
              <w:t>、电脑实训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41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75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工作分析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75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</w:t>
            </w:r>
            <w:r>
              <w:rPr>
                <w:rFonts w:hint="eastAsia" w:ascii="PMingLiU" w:hAnsi="PMingLiU" w:eastAsia="宋体"/>
                <w:szCs w:val="21"/>
              </w:rPr>
              <w:t>工作分析</w:t>
            </w:r>
            <w:r>
              <w:rPr>
                <w:rFonts w:hint="eastAsia" w:ascii="宋体" w:hAnsi="宋体" w:eastAsia="宋体"/>
                <w:szCs w:val="21"/>
              </w:rPr>
              <w:t>学理论知识和方法解决</w:t>
            </w:r>
            <w:r>
              <w:rPr>
                <w:rFonts w:hint="eastAsia" w:ascii="PMingLiU" w:hAnsi="PMingLiU" w:eastAsia="宋体"/>
                <w:szCs w:val="21"/>
              </w:rPr>
              <w:t>职位管理</w:t>
            </w:r>
            <w:r>
              <w:rPr>
                <w:rFonts w:hint="eastAsia" w:ascii="宋体" w:hAnsi="宋体" w:eastAsia="宋体"/>
                <w:szCs w:val="21"/>
              </w:rPr>
              <w:t>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75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工作分析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75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工作分析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37C2A"/>
    <w:rsid w:val="00052533"/>
    <w:rsid w:val="00054AC6"/>
    <w:rsid w:val="000832C8"/>
    <w:rsid w:val="000856BF"/>
    <w:rsid w:val="000C1CC1"/>
    <w:rsid w:val="000D113C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6DF4"/>
    <w:rsid w:val="00287C7B"/>
    <w:rsid w:val="00291B70"/>
    <w:rsid w:val="002A671B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13BD"/>
    <w:rsid w:val="00322CCB"/>
    <w:rsid w:val="00323D55"/>
    <w:rsid w:val="00326B22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718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04BA7"/>
    <w:rsid w:val="00517A43"/>
    <w:rsid w:val="00520E11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43E93"/>
    <w:rsid w:val="006455A4"/>
    <w:rsid w:val="006625D0"/>
    <w:rsid w:val="00670894"/>
    <w:rsid w:val="006917A8"/>
    <w:rsid w:val="006A496B"/>
    <w:rsid w:val="006B0650"/>
    <w:rsid w:val="006B4615"/>
    <w:rsid w:val="006C30F5"/>
    <w:rsid w:val="006E4727"/>
    <w:rsid w:val="00707982"/>
    <w:rsid w:val="00731A90"/>
    <w:rsid w:val="00735181"/>
    <w:rsid w:val="00751139"/>
    <w:rsid w:val="00792141"/>
    <w:rsid w:val="0079342B"/>
    <w:rsid w:val="007A1CF2"/>
    <w:rsid w:val="007A37A0"/>
    <w:rsid w:val="007B1D65"/>
    <w:rsid w:val="007B210B"/>
    <w:rsid w:val="007B60A0"/>
    <w:rsid w:val="007B6373"/>
    <w:rsid w:val="007D158B"/>
    <w:rsid w:val="007D4FB9"/>
    <w:rsid w:val="007E1E48"/>
    <w:rsid w:val="007E7C06"/>
    <w:rsid w:val="007F238B"/>
    <w:rsid w:val="00813B5D"/>
    <w:rsid w:val="00817571"/>
    <w:rsid w:val="008208FB"/>
    <w:rsid w:val="0084590E"/>
    <w:rsid w:val="008550DA"/>
    <w:rsid w:val="00857496"/>
    <w:rsid w:val="008574EF"/>
    <w:rsid w:val="00890594"/>
    <w:rsid w:val="008A2B42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92E55"/>
    <w:rsid w:val="009C0BD0"/>
    <w:rsid w:val="009E0606"/>
    <w:rsid w:val="009E2314"/>
    <w:rsid w:val="009E2AB9"/>
    <w:rsid w:val="009E5D44"/>
    <w:rsid w:val="009E6A67"/>
    <w:rsid w:val="00A0451E"/>
    <w:rsid w:val="00A053A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938AF"/>
    <w:rsid w:val="00AA1C96"/>
    <w:rsid w:val="00AC16CB"/>
    <w:rsid w:val="00AC566D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00AB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23F50"/>
    <w:rsid w:val="00C302A7"/>
    <w:rsid w:val="00C33035"/>
    <w:rsid w:val="00C43ECF"/>
    <w:rsid w:val="00C52152"/>
    <w:rsid w:val="00C5562B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40503"/>
    <w:rsid w:val="00D515D4"/>
    <w:rsid w:val="00D71417"/>
    <w:rsid w:val="00D72D32"/>
    <w:rsid w:val="00DA53B6"/>
    <w:rsid w:val="00DB7340"/>
    <w:rsid w:val="00DF3FAB"/>
    <w:rsid w:val="00DF401D"/>
    <w:rsid w:val="00E01950"/>
    <w:rsid w:val="00E07880"/>
    <w:rsid w:val="00E115B5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E6CF1"/>
    <w:rsid w:val="00EF1E9D"/>
    <w:rsid w:val="00EF724C"/>
    <w:rsid w:val="00F0196D"/>
    <w:rsid w:val="00F04F75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2F400EA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87593B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C111D-FBC9-4D3B-B79F-768CA6047C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3138</Words>
  <Characters>539</Characters>
  <Lines>4</Lines>
  <Paragraphs>7</Paragraphs>
  <TotalTime>1</TotalTime>
  <ScaleCrop>false</ScaleCrop>
  <LinksUpToDate>false</LinksUpToDate>
  <CharactersWithSpaces>3670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2019-12-06T08:08:27Z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