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04" w:rsidRDefault="004074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会计学课程教学大纲</w:t>
      </w:r>
    </w:p>
    <w:p w:rsidR="00C72404" w:rsidRDefault="0077669F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77669F">
        <w:rPr>
          <w:rFonts w:ascii="仿宋_GB2312" w:eastAsia="仿宋_GB2312" w:hAnsi="黑体"/>
          <w:sz w:val="30"/>
          <w:szCs w:val="30"/>
        </w:rPr>
        <w:pict>
          <v:rect id="_x0000_s1026" style="position:absolute;margin-left:249.6pt;margin-top:1.2pt;width:216.6pt;height:66.6pt;z-index:251688960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" filled="f" stroked="f">
            <v:textbox>
              <w:txbxContent>
                <w:p w:rsidR="00C72404" w:rsidRDefault="004074F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编制人：张贞</w:t>
                  </w:r>
                </w:p>
                <w:p w:rsidR="00C72404" w:rsidRDefault="004074F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1E2B16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张敏</w:t>
                  </w:r>
                </w:p>
                <w:p w:rsidR="00C72404" w:rsidRDefault="00C72404"/>
              </w:txbxContent>
            </v:textbox>
          </v:rect>
        </w:pict>
      </w:r>
      <w:r w:rsidRPr="0077669F">
        <w:rPr>
          <w:rFonts w:ascii="仿宋_GB2312" w:eastAsia="仿宋_GB2312" w:hAnsi="黑体"/>
          <w:sz w:val="30"/>
          <w:szCs w:val="30"/>
        </w:rPr>
        <w:pict>
          <v:rect id="矩形 1" o:spid="_x0000_s1027" style="position:absolute;margin-left:-14.95pt;margin-top:0;width:229.8pt;height:66.6pt;z-index:251672576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" filled="f" stroked="f">
            <v:textbox>
              <w:txbxContent>
                <w:p w:rsidR="00C72404" w:rsidRDefault="004074F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</w:t>
                  </w:r>
                </w:p>
                <w:p w:rsidR="00C72404" w:rsidRDefault="004074F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编制时间：2019.6.</w:t>
                  </w:r>
                  <w:r w:rsidR="003B61D3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</w:t>
                  </w:r>
                </w:p>
                <w:p w:rsidR="00C72404" w:rsidRDefault="00C72404"/>
              </w:txbxContent>
            </v:textbox>
          </v:rect>
        </w:pict>
      </w:r>
    </w:p>
    <w:p w:rsidR="00C72404" w:rsidRDefault="00C7240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72404" w:rsidRDefault="004074F7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</w:p>
    <w:tbl>
      <w:tblPr>
        <w:tblStyle w:val="a5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C7240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会计学</w:t>
            </w:r>
          </w:p>
        </w:tc>
      </w:tr>
      <w:tr w:rsidR="00C7240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C7240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sz w:val="24"/>
              </w:rPr>
              <w:t>Accounting</w:t>
            </w:r>
          </w:p>
        </w:tc>
      </w:tr>
      <w:tr w:rsidR="00C7240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18412040300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专业必修课</w:t>
            </w:r>
          </w:p>
        </w:tc>
      </w:tr>
      <w:tr w:rsidR="00C7240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48</w:t>
            </w:r>
          </w:p>
        </w:tc>
      </w:tr>
      <w:tr w:rsidR="00C7240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经济</w:t>
            </w:r>
            <w:r>
              <w:rPr>
                <w:rFonts w:ascii="Times New Roman" w:eastAsia="宋体" w:hAnsi="宋体" w:cs="Times New Roman" w:hint="eastAsia"/>
                <w:sz w:val="24"/>
              </w:rPr>
              <w:t>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张敏</w:t>
            </w:r>
          </w:p>
        </w:tc>
      </w:tr>
      <w:tr w:rsidR="00C7240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张敏、张贞、许京婕、乔红芳、梁贺新</w:t>
            </w:r>
          </w:p>
        </w:tc>
      </w:tr>
      <w:tr w:rsidR="00C7240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无</w:t>
            </w:r>
          </w:p>
        </w:tc>
      </w:tr>
      <w:tr w:rsidR="00C7240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《会计学原理》，杨怀宏、焦争昌主编，中国财政经济出版社 </w:t>
            </w:r>
          </w:p>
        </w:tc>
      </w:tr>
      <w:tr w:rsidR="00C7240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《企业会计准则（2006）》，中华人民共和国财政部制定，经济科学出版社</w:t>
            </w:r>
          </w:p>
          <w:p w:rsidR="00C72404" w:rsidRDefault="004074F7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《初级会计实务》，财政部会计资格评价中心主编，中国财政经济出版社出版等</w:t>
            </w:r>
          </w:p>
        </w:tc>
      </w:tr>
      <w:tr w:rsidR="00C7240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《会计学原理》，杨怀宏、焦争昌主编，中国财政经济出版社 </w:t>
            </w:r>
          </w:p>
        </w:tc>
      </w:tr>
    </w:tbl>
    <w:p w:rsidR="00C72404" w:rsidRDefault="004074F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6"/>
      <w:bookmarkStart w:id="1" w:name="_Toc2371664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0"/>
      <w:bookmarkEnd w:id="1"/>
    </w:p>
    <w:p w:rsidR="00C72404" w:rsidRDefault="004074F7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C7240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C7240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明确会计的基本职能、特点、对象、任务，认识做好会计工作对加强企业经济管理、提高经济效益的重要意义。</w:t>
            </w:r>
          </w:p>
        </w:tc>
      </w:tr>
      <w:tr w:rsidR="00C7240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掌握会计要素、科目和账户的相关理论和记账方法及具体应用，并在实践中熟练和正确地运用相关理论。</w:t>
            </w:r>
          </w:p>
        </w:tc>
      </w:tr>
      <w:tr w:rsidR="00C7240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掌握会计凭证、账簿的基本内容和实务操作中的要求，在实务操作中</w:t>
            </w:r>
            <w:r>
              <w:rPr>
                <w:rFonts w:ascii="宋体" w:eastAsia="宋体" w:hAnsi="宋体" w:hint="eastAsia"/>
                <w:szCs w:val="21"/>
              </w:rPr>
              <w:t>具有良好的职业操守和道德。</w:t>
            </w:r>
          </w:p>
        </w:tc>
      </w:tr>
      <w:tr w:rsidR="00C7240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明确会计核算形式的种类和各种会计核算形式的特点和执行程序，并且熟练和有效地</w:t>
            </w:r>
            <w:proofErr w:type="gramStart"/>
            <w:r>
              <w:rPr>
                <w:rFonts w:hint="eastAsia"/>
                <w:szCs w:val="21"/>
              </w:rPr>
              <w:t>地</w:t>
            </w:r>
            <w:proofErr w:type="gramEnd"/>
            <w:r>
              <w:rPr>
                <w:rFonts w:hint="eastAsia"/>
                <w:szCs w:val="21"/>
              </w:rPr>
              <w:t>掌握和运用。</w:t>
            </w:r>
          </w:p>
        </w:tc>
      </w:tr>
      <w:tr w:rsidR="00C7240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72404" w:rsidRDefault="004074F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能够熟悉整个会计学的基础知识，熟悉进行会计活动的基本流程，并能在此基础上阅读和编制基本会计报表，并进行与会计报表相关的财务评价指标计算。</w:t>
            </w:r>
          </w:p>
        </w:tc>
      </w:tr>
    </w:tbl>
    <w:p w:rsidR="00C72404" w:rsidRDefault="004074F7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5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C72404">
        <w:trPr>
          <w:trHeight w:val="454"/>
          <w:jc w:val="center"/>
        </w:trPr>
        <w:tc>
          <w:tcPr>
            <w:tcW w:w="1509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C72404">
        <w:trPr>
          <w:trHeight w:val="1090"/>
          <w:jc w:val="center"/>
        </w:trPr>
        <w:tc>
          <w:tcPr>
            <w:tcW w:w="1509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C72404" w:rsidRDefault="004074F7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毕业要求2：专业知识要求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2.1 牢固掌握经济学基本知识、基础理论和基本应用技能,掌握经济运行规律和经济指标的内在联系。</w:t>
            </w:r>
          </w:p>
        </w:tc>
      </w:tr>
      <w:tr w:rsidR="00C72404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C72404" w:rsidRDefault="004074F7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毕业要求2：专业知识要求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2.1 牢固掌握经济学基本知识、基础理论和基本应用技能,掌握经济运行规律和经济指标的内在联系。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2.3 熟悉经济学理论运用的市场环境、政策依据和政策效果。</w:t>
            </w:r>
          </w:p>
        </w:tc>
      </w:tr>
      <w:tr w:rsidR="00C72404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3.2 具有自主学习、独立思考、不断接受新知识、新理论、新技术的能力。</w:t>
            </w:r>
          </w:p>
          <w:p w:rsidR="00C72404" w:rsidRDefault="004074F7">
            <w:pPr>
              <w:spacing w:line="300" w:lineRule="exac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 具有将专业知识融会贯通，综合运用专业知识分析和解决问题的能力。</w:t>
            </w:r>
          </w:p>
        </w:tc>
      </w:tr>
      <w:tr w:rsidR="00C72404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毕业要求2：专业知识要求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2.3 熟悉经济学理论运用的市场环境、政策依据和政策效果。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2.4 了解经济学理论发展前沿和实践发展现状。</w:t>
            </w:r>
          </w:p>
        </w:tc>
      </w:tr>
      <w:tr w:rsidR="00C72404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3.2 具有自主学习、独立思考、不断接受新知识、新理论、新技术的能力。</w:t>
            </w:r>
          </w:p>
          <w:p w:rsidR="00C72404" w:rsidRDefault="004074F7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3.3 具有将专业知识融会贯通，综合运用专业知识分析和解决问题的能力。</w:t>
            </w:r>
          </w:p>
        </w:tc>
      </w:tr>
      <w:tr w:rsidR="00C72404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毕业要求2：专业知识要求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2.1 牢固掌握经济学基本知识、基础理论和基本应用技能,掌握经济运行规律和经济指标的内在联系。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2.3 熟悉经济学理论运用的市场环境、政策依据和政策效果。</w:t>
            </w:r>
          </w:p>
        </w:tc>
      </w:tr>
      <w:tr w:rsidR="00C72404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3.2 具有自主学习、独立思考、不断接受新知识、新理论、新技术的能力。</w:t>
            </w:r>
          </w:p>
          <w:p w:rsidR="00C72404" w:rsidRDefault="004074F7">
            <w:pPr>
              <w:pStyle w:val="2"/>
              <w:ind w:firstLineChars="0" w:firstLine="0"/>
              <w:rPr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3.3 具有将专业知识融会贯通，综合运用专业知识分析和解决问题的能力。</w:t>
            </w:r>
          </w:p>
        </w:tc>
      </w:tr>
      <w:tr w:rsidR="00C72404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毕业要求2：专业知识要求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2.2 理解经济学理论的内涵、发展演进、学派差异及争论重点。</w:t>
            </w:r>
          </w:p>
          <w:p w:rsidR="00C72404" w:rsidRDefault="004074F7">
            <w:pPr>
              <w:spacing w:line="300" w:lineRule="exac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2.4 了解经济学理论发展前沿和实践发展现状。</w:t>
            </w:r>
          </w:p>
        </w:tc>
      </w:tr>
      <w:tr w:rsidR="00C72404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 具有将专业知识融会贯通，综合运用专业知识分析和解决问题的能力。</w:t>
            </w:r>
          </w:p>
          <w:p w:rsidR="00C72404" w:rsidRDefault="004074F7">
            <w:pPr>
              <w:spacing w:line="300" w:lineRule="exac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3.4 具有利用创造性思维开展科学研究和创业就业的能力。</w:t>
            </w:r>
          </w:p>
        </w:tc>
      </w:tr>
    </w:tbl>
    <w:p w:rsidR="00C72404" w:rsidRDefault="004074F7" w:rsidP="001E2B16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4406547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2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71"/>
        <w:gridCol w:w="3118"/>
        <w:gridCol w:w="2552"/>
        <w:gridCol w:w="2185"/>
      </w:tblGrid>
      <w:tr w:rsidR="00C72404">
        <w:trPr>
          <w:trHeight w:val="454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C72404">
        <w:trPr>
          <w:trHeight w:val="454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总论</w:t>
            </w:r>
          </w:p>
        </w:tc>
        <w:tc>
          <w:tcPr>
            <w:tcW w:w="3118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掌握会计的含义、会计核算的基本前提、会计要素</w:t>
            </w:r>
            <w:r>
              <w:rPr>
                <w:rFonts w:ascii="宋体" w:eastAsia="宋体" w:hAnsi="宋体"/>
                <w:szCs w:val="21"/>
              </w:rPr>
              <w:t>的划分原则和</w:t>
            </w:r>
            <w:r>
              <w:rPr>
                <w:rFonts w:ascii="宋体" w:eastAsia="宋体" w:hAnsi="宋体"/>
                <w:szCs w:val="21"/>
              </w:rPr>
              <w:lastRenderedPageBreak/>
              <w:t>划分方法</w:t>
            </w:r>
            <w:r>
              <w:rPr>
                <w:rFonts w:ascii="宋体" w:eastAsia="宋体" w:hAnsi="宋体" w:hint="eastAsia"/>
                <w:szCs w:val="21"/>
              </w:rPr>
              <w:t>，明确会计信息质量要求；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理解会计的职能和特点</w:t>
            </w:r>
            <w:r>
              <w:rPr>
                <w:rFonts w:ascii="宋体" w:eastAsia="宋体" w:hAnsi="宋体" w:hint="eastAsia"/>
                <w:szCs w:val="21"/>
              </w:rPr>
              <w:t>，熟悉会计方法；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了解会计的起源和发展过程</w:t>
            </w:r>
            <w:r>
              <w:rPr>
                <w:rFonts w:ascii="宋体" w:eastAsia="宋体" w:hAnsi="宋体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会计的对象、任务和作用；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明确会计核算方法的组成内容和相互联系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会计的四大基本假设；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会计的六要素；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会计的记账基础；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会计信息质量要求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会计六要素的划分原则和划分方法；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会计信息质量要求的定义和运用。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2404">
        <w:trPr>
          <w:trHeight w:val="1382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71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账户和复式记账</w:t>
            </w:r>
          </w:p>
        </w:tc>
        <w:tc>
          <w:tcPr>
            <w:tcW w:w="3118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掌握借贷记账法的基本原理及会计记账的方法；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理解会计科目与账户之间的关系、会计恒等式的原理及试算平衡法；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了解会计科目设置的原则。</w:t>
            </w:r>
          </w:p>
        </w:tc>
        <w:tc>
          <w:tcPr>
            <w:tcW w:w="2552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会计恒等式；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会计科目的设置；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账户的结构和分类；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复式记账的原理；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借贷记账法。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记账符号及账户结构；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初步运用借贷记账法编制会计分录。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2404">
        <w:trPr>
          <w:trHeight w:val="454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借贷记账法的应用</w:t>
            </w:r>
          </w:p>
        </w:tc>
        <w:tc>
          <w:tcPr>
            <w:tcW w:w="3118" w:type="dxa"/>
            <w:vAlign w:val="center"/>
          </w:tcPr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掌握筹资业务、购买过程、生产过程、销售过程、财务成果汇总与分配等业务的核算；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掌握复式记账原理在主要经济业务核算中的运用；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了解工业企业业务活动的主要内容以及账务上的处理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</w:tc>
        <w:tc>
          <w:tcPr>
            <w:tcW w:w="2552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资金筹集业务及其会计核算；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供应过程的业务核算；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生产过程的业务核算；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销售业务的核算；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利润形成与分配业务的核算。</w:t>
            </w:r>
          </w:p>
          <w:p w:rsidR="00C72404" w:rsidRDefault="00C724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增值税进项税额、销项税额的处理；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制造费用的分配与结转；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累计折旧的计提；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生产、入库、销售等各环节成本的结转；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利润的形成与分配。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2404">
        <w:trPr>
          <w:trHeight w:val="454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会计凭证的填制与审核</w:t>
            </w:r>
          </w:p>
        </w:tc>
        <w:tc>
          <w:tcPr>
            <w:tcW w:w="3118" w:type="dxa"/>
            <w:vAlign w:val="center"/>
          </w:tcPr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掌握会计凭证填制和审核的要求和方法；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理解会计凭证的作用和种类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了解会计凭证保管的要求及销毁的流程。</w:t>
            </w:r>
          </w:p>
        </w:tc>
        <w:tc>
          <w:tcPr>
            <w:tcW w:w="2552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会计凭证的种类；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通用记账凭证的填制方法和要求；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专用记账凭证的填制方法和要求；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记账凭证的审核。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专用记账的填制；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记账凭证与账簿在填制要求上的区别。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2404">
        <w:trPr>
          <w:trHeight w:val="454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会计账簿的设置和登记</w:t>
            </w:r>
          </w:p>
        </w:tc>
        <w:tc>
          <w:tcPr>
            <w:tcW w:w="3118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掌握各种账簿的内容、格式、登记依据和登记方法；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熟练运用错账更正方法更正错账；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理解账簿的记账规则；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了解设置账簿的意义及其在会计核算工作中的作用。</w:t>
            </w:r>
          </w:p>
        </w:tc>
        <w:tc>
          <w:tcPr>
            <w:tcW w:w="2552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账簿的种类；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总分类账和明细分类账的设置和登记；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库存现金、银行存款日记账的填制方法；</w:t>
            </w:r>
          </w:p>
          <w:p w:rsidR="00C72404" w:rsidRDefault="004074F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更正错</w:t>
            </w:r>
            <w:r>
              <w:rPr>
                <w:rFonts w:asciiTheme="minorEastAsia" w:hAnsiTheme="minorEastAsia" w:hint="eastAsia"/>
                <w:szCs w:val="21"/>
              </w:rPr>
              <w:t>账</w:t>
            </w:r>
            <w:r>
              <w:rPr>
                <w:rFonts w:asciiTheme="minorEastAsia" w:hAnsiTheme="minorEastAsia"/>
                <w:szCs w:val="21"/>
              </w:rPr>
              <w:t>的方法（明确适用范围和更正方法）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账簿在会计流程中所起到的作用；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不同格式账簿的适用范围；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不同格式账簿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的登账方法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2404">
        <w:trPr>
          <w:trHeight w:val="454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第6章  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财务会计报告</w:t>
            </w:r>
          </w:p>
        </w:tc>
        <w:tc>
          <w:tcPr>
            <w:tcW w:w="3118" w:type="dxa"/>
            <w:vAlign w:val="center"/>
          </w:tcPr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掌握资产负债表的</w:t>
            </w:r>
            <w:r>
              <w:rPr>
                <w:rFonts w:asciiTheme="minorEastAsia" w:hAnsiTheme="minorEastAsia"/>
                <w:szCs w:val="21"/>
              </w:rPr>
              <w:t>结构原理和基本编制方法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理解会计报表的作用、种类和编制要求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账户式资产负债表的结构和</w:t>
            </w:r>
            <w:r>
              <w:rPr>
                <w:rFonts w:asciiTheme="minorEastAsia" w:hAnsiTheme="minorEastAsia"/>
                <w:szCs w:val="21"/>
              </w:rPr>
              <w:t>编制方法 （数据的来源及加工）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C72404" w:rsidRDefault="004074F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多步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式利润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表的结构和编制方法。</w:t>
            </w:r>
          </w:p>
        </w:tc>
        <w:tc>
          <w:tcPr>
            <w:tcW w:w="2185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资产负债表“期末余额”的五种取数方法；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“应收账款”、“预付账款”、“应付账款”、“预收账款”的填列方法；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“营业利润”、“利润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总额”、“净利润”的计算。</w:t>
            </w:r>
          </w:p>
          <w:p w:rsidR="00C72404" w:rsidRDefault="00C72404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C72404" w:rsidRDefault="004074F7" w:rsidP="001E2B16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8"/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3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3558"/>
        <w:gridCol w:w="1842"/>
        <w:gridCol w:w="993"/>
        <w:gridCol w:w="1367"/>
      </w:tblGrid>
      <w:tr w:rsidR="00C72404">
        <w:trPr>
          <w:trHeight w:val="454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C72404">
        <w:trPr>
          <w:trHeight w:val="670"/>
          <w:jc w:val="center"/>
        </w:trPr>
        <w:tc>
          <w:tcPr>
            <w:tcW w:w="675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总论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会计的起源和会计的概念</w:t>
            </w:r>
          </w:p>
          <w:p w:rsidR="00C72404" w:rsidRDefault="004074F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会计的对象、任务和作用</w:t>
            </w:r>
          </w:p>
          <w:p w:rsidR="00C72404" w:rsidRDefault="004074F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会计核算的基本假设和会计记账基础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C72404">
        <w:trPr>
          <w:trHeight w:val="67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4.会计要素及其计量原则</w:t>
            </w:r>
          </w:p>
          <w:p w:rsidR="00C72404" w:rsidRDefault="004074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5.会计方法和会计信息的质量要求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C72404">
        <w:trPr>
          <w:trHeight w:val="750"/>
          <w:jc w:val="center"/>
        </w:trPr>
        <w:tc>
          <w:tcPr>
            <w:tcW w:w="675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账户和复式记账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1.会计科目与会计账户</w:t>
            </w:r>
          </w:p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2.会计恒等式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C72404">
        <w:trPr>
          <w:trHeight w:val="75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3.复式记账法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借贷记账法的应用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（22学时）</w:t>
            </w: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筹资筹集及其会计核算（一）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筹资筹集及其会计核算（二）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供应过程的业务核算（一）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供应过程的业务核算（二）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 w:hint="eastAsia"/>
              </w:rPr>
              <w:t>生产过程的业务核算（一）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</w:t>
            </w:r>
            <w:r>
              <w:rPr>
                <w:rFonts w:ascii="Times New Roman" w:hAnsi="Times New Roman" w:hint="eastAsia"/>
              </w:rPr>
              <w:t>生产过程的业务核算（二）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</w:t>
            </w:r>
            <w:r>
              <w:rPr>
                <w:rFonts w:ascii="Times New Roman" w:hAnsi="Times New Roman" w:hint="eastAsia"/>
              </w:rPr>
              <w:t>销售过程的业务核算（一）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8.</w:t>
            </w:r>
            <w:r>
              <w:rPr>
                <w:rFonts w:ascii="Times New Roman" w:hAnsi="Times New Roman" w:hint="eastAsia"/>
              </w:rPr>
              <w:t>销售过程的业务核算（二）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21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9.</w:t>
            </w:r>
            <w:r>
              <w:rPr>
                <w:rFonts w:ascii="Times New Roman" w:hAnsi="Times New Roman" w:hint="eastAsia"/>
              </w:rPr>
              <w:t>利润形成与分配业务的核算（一）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15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10.</w:t>
            </w:r>
            <w:r>
              <w:rPr>
                <w:rFonts w:ascii="Times New Roman" w:hAnsi="Times New Roman" w:hint="eastAsia"/>
              </w:rPr>
              <w:t>利润形成与分配业务的核算（二）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</w:tr>
      <w:tr w:rsidR="00C72404">
        <w:trPr>
          <w:trHeight w:val="15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11.</w:t>
            </w:r>
            <w:r>
              <w:rPr>
                <w:rFonts w:ascii="Times New Roman" w:hAnsi="Times New Roman" w:hint="eastAsia"/>
              </w:rPr>
              <w:t>总流程串讲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5</w:t>
            </w:r>
          </w:p>
        </w:tc>
      </w:tr>
      <w:tr w:rsidR="00C72404">
        <w:trPr>
          <w:trHeight w:val="800"/>
          <w:jc w:val="center"/>
        </w:trPr>
        <w:tc>
          <w:tcPr>
            <w:tcW w:w="675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第4章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会计凭证的填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制与审核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1.会计凭证的意义与分类</w:t>
            </w:r>
          </w:p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2.原始凭证的填制与审核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72404">
        <w:trPr>
          <w:trHeight w:val="80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3.记账凭证的填制与审核</w:t>
            </w:r>
          </w:p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4.会计凭证的传递和保管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授</w:t>
            </w:r>
            <w:r>
              <w:rPr>
                <w:rFonts w:ascii="宋体" w:eastAsia="宋体" w:hAnsi="宋体" w:hint="eastAsia"/>
                <w:szCs w:val="21"/>
                <w:lang w:val="en-GB"/>
              </w:rPr>
              <w:t>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72404">
        <w:trPr>
          <w:trHeight w:val="740"/>
          <w:jc w:val="center"/>
        </w:trPr>
        <w:tc>
          <w:tcPr>
            <w:tcW w:w="675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会计账簿的设置和登记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（6学时）</w:t>
            </w: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1.会计账簿的作用、分类和基本内容</w:t>
            </w:r>
          </w:p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2.会计账簿的启用与记账规则</w:t>
            </w:r>
          </w:p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3.分类账的设置与登记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72404">
        <w:trPr>
          <w:trHeight w:val="74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4.序时帐的设置与登记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C72404">
        <w:trPr>
          <w:trHeight w:val="74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5.对账与结账</w:t>
            </w:r>
          </w:p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6.错帐更正方法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C72404">
        <w:trPr>
          <w:trHeight w:val="600"/>
          <w:jc w:val="center"/>
        </w:trPr>
        <w:tc>
          <w:tcPr>
            <w:tcW w:w="675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1.财务会计报告概述</w:t>
            </w:r>
          </w:p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2.资产负债表的编制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C72404">
        <w:trPr>
          <w:trHeight w:val="600"/>
          <w:jc w:val="center"/>
        </w:trPr>
        <w:tc>
          <w:tcPr>
            <w:tcW w:w="675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C72404" w:rsidRDefault="00C7240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3.利润表的编制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C72404">
        <w:trPr>
          <w:trHeight w:val="450"/>
          <w:jc w:val="center"/>
        </w:trPr>
        <w:tc>
          <w:tcPr>
            <w:tcW w:w="675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总复习</w:t>
            </w:r>
          </w:p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558" w:type="dxa"/>
            <w:vAlign w:val="center"/>
          </w:tcPr>
          <w:p w:rsidR="00C72404" w:rsidRDefault="004074F7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1.会计学</w:t>
            </w:r>
          </w:p>
        </w:tc>
        <w:tc>
          <w:tcPr>
            <w:tcW w:w="1842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授课</w:t>
            </w:r>
          </w:p>
        </w:tc>
        <w:tc>
          <w:tcPr>
            <w:tcW w:w="993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67" w:type="dxa"/>
            <w:vAlign w:val="center"/>
          </w:tcPr>
          <w:p w:rsidR="00C72404" w:rsidRDefault="004074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</w:tbl>
    <w:p w:rsidR="00C72404" w:rsidRDefault="004074F7" w:rsidP="001E2B16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4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C72404">
        <w:trPr>
          <w:trHeight w:val="454"/>
          <w:jc w:val="center"/>
        </w:trPr>
        <w:tc>
          <w:tcPr>
            <w:tcW w:w="1979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C72404">
        <w:trPr>
          <w:trHeight w:val="454"/>
          <w:jc w:val="center"/>
        </w:trPr>
        <w:tc>
          <w:tcPr>
            <w:tcW w:w="1979" w:type="dxa"/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2404" w:rsidRDefault="004074F7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有关会计的基本职能、特点、对象、任务等专业基础知识地掌握情况。</w:t>
            </w:r>
          </w:p>
        </w:tc>
      </w:tr>
      <w:tr w:rsidR="00C72404">
        <w:trPr>
          <w:trHeight w:val="454"/>
          <w:jc w:val="center"/>
        </w:trPr>
        <w:tc>
          <w:tcPr>
            <w:tcW w:w="1979" w:type="dxa"/>
            <w:vAlign w:val="center"/>
          </w:tcPr>
          <w:p w:rsidR="00C72404" w:rsidRDefault="004074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C72404" w:rsidRDefault="004074F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有关会计要素、科目和账户的相关理论和记账方法及具体应用能力的考察。</w:t>
            </w:r>
          </w:p>
        </w:tc>
      </w:tr>
      <w:tr w:rsidR="00C72404">
        <w:trPr>
          <w:trHeight w:val="454"/>
          <w:jc w:val="center"/>
        </w:trPr>
        <w:tc>
          <w:tcPr>
            <w:tcW w:w="1979" w:type="dxa"/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C72404" w:rsidRDefault="004074F7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有关会计凭证、账簿的基本内容和实务操作的考察。</w:t>
            </w:r>
          </w:p>
        </w:tc>
      </w:tr>
      <w:tr w:rsidR="00C72404">
        <w:trPr>
          <w:trHeight w:val="454"/>
          <w:jc w:val="center"/>
        </w:trPr>
        <w:tc>
          <w:tcPr>
            <w:tcW w:w="1979" w:type="dxa"/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5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C72404" w:rsidRDefault="004074F7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会计核算形式的种类和各种会计核算形式的特点和执行程序。</w:t>
            </w:r>
          </w:p>
        </w:tc>
      </w:tr>
      <w:tr w:rsidR="00C72404">
        <w:trPr>
          <w:trHeight w:val="454"/>
          <w:jc w:val="center"/>
        </w:trPr>
        <w:tc>
          <w:tcPr>
            <w:tcW w:w="1979" w:type="dxa"/>
            <w:vAlign w:val="center"/>
          </w:tcPr>
          <w:p w:rsidR="00C72404" w:rsidRDefault="004074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7505" w:type="dxa"/>
            <w:vAlign w:val="center"/>
          </w:tcPr>
          <w:p w:rsidR="00C72404" w:rsidRDefault="004074F7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在考核其它基础知识的基础上，考察阅读和编制基本会计报表的能力，以及会计报表相关的财务评价指标计算。</w:t>
            </w:r>
          </w:p>
        </w:tc>
      </w:tr>
    </w:tbl>
    <w:p w:rsidR="00C72404" w:rsidRDefault="004074F7" w:rsidP="001E2B16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50"/>
      <w:bookmarkEnd w:id="5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6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C72404">
        <w:trPr>
          <w:trHeight w:val="454"/>
          <w:jc w:val="center"/>
        </w:trPr>
        <w:tc>
          <w:tcPr>
            <w:tcW w:w="1271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C72404">
        <w:trPr>
          <w:trHeight w:val="436"/>
          <w:jc w:val="center"/>
        </w:trPr>
        <w:tc>
          <w:tcPr>
            <w:tcW w:w="1271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平时成绩</w:t>
            </w:r>
          </w:p>
        </w:tc>
        <w:tc>
          <w:tcPr>
            <w:tcW w:w="793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 w:rsidR="00C72404" w:rsidRDefault="004074F7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由平常考勤、</w:t>
            </w:r>
            <w:r>
              <w:rPr>
                <w:rFonts w:asciiTheme="minorEastAsia" w:hAnsiTheme="minorEastAsia" w:hint="eastAsia"/>
                <w:szCs w:val="21"/>
              </w:rPr>
              <w:t>作业</w:t>
            </w:r>
            <w:r>
              <w:rPr>
                <w:rFonts w:asciiTheme="minorEastAsia" w:hAnsiTheme="minorEastAsia"/>
                <w:szCs w:val="21"/>
              </w:rPr>
              <w:t>、课堂表现及纪律情况组成</w:t>
            </w:r>
          </w:p>
        </w:tc>
      </w:tr>
      <w:tr w:rsidR="00C72404">
        <w:trPr>
          <w:trHeight w:val="454"/>
          <w:jc w:val="center"/>
        </w:trPr>
        <w:tc>
          <w:tcPr>
            <w:tcW w:w="1271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C72404" w:rsidRDefault="004074F7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C72404" w:rsidRDefault="004074F7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笔试，题型有选择题、判断题、简答题、计算题和论述题，考核内容涵盖了所学的基本知识点，不仅考核学生对基本知识点的掌握程度，而且也考察对相关知识和理论运用的能力。</w:t>
            </w:r>
          </w:p>
        </w:tc>
      </w:tr>
    </w:tbl>
    <w:p w:rsidR="00C72404" w:rsidRDefault="00C72404">
      <w:pPr>
        <w:jc w:val="left"/>
        <w:rPr>
          <w:b/>
          <w:sz w:val="44"/>
          <w:szCs w:val="44"/>
        </w:rPr>
      </w:pPr>
    </w:p>
    <w:sectPr w:rsidR="00C72404" w:rsidSect="00C72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3D" w:rsidRDefault="00B3123D" w:rsidP="003B61D3">
      <w:r>
        <w:separator/>
      </w:r>
    </w:p>
  </w:endnote>
  <w:endnote w:type="continuationSeparator" w:id="0">
    <w:p w:rsidR="00B3123D" w:rsidRDefault="00B3123D" w:rsidP="003B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3D" w:rsidRDefault="00B3123D" w:rsidP="003B61D3">
      <w:r>
        <w:separator/>
      </w:r>
    </w:p>
  </w:footnote>
  <w:footnote w:type="continuationSeparator" w:id="0">
    <w:p w:rsidR="00B3123D" w:rsidRDefault="00B3123D" w:rsidP="003B6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D133DA"/>
    <w:rsid w:val="00001D38"/>
    <w:rsid w:val="00011D85"/>
    <w:rsid w:val="00033BD9"/>
    <w:rsid w:val="00036C17"/>
    <w:rsid w:val="00040106"/>
    <w:rsid w:val="000579CE"/>
    <w:rsid w:val="00063871"/>
    <w:rsid w:val="000662F3"/>
    <w:rsid w:val="00080D6C"/>
    <w:rsid w:val="00082293"/>
    <w:rsid w:val="000C0D3A"/>
    <w:rsid w:val="000D274B"/>
    <w:rsid w:val="000F491A"/>
    <w:rsid w:val="000F5820"/>
    <w:rsid w:val="000F7232"/>
    <w:rsid w:val="00104831"/>
    <w:rsid w:val="00115455"/>
    <w:rsid w:val="00151AC1"/>
    <w:rsid w:val="00180107"/>
    <w:rsid w:val="00193F28"/>
    <w:rsid w:val="001E2B16"/>
    <w:rsid w:val="001F7EB9"/>
    <w:rsid w:val="00217941"/>
    <w:rsid w:val="0022627D"/>
    <w:rsid w:val="00246DCF"/>
    <w:rsid w:val="00303A3F"/>
    <w:rsid w:val="00310890"/>
    <w:rsid w:val="0032240F"/>
    <w:rsid w:val="003B61D3"/>
    <w:rsid w:val="003E0EE4"/>
    <w:rsid w:val="0040224E"/>
    <w:rsid w:val="004074F7"/>
    <w:rsid w:val="0042266B"/>
    <w:rsid w:val="004255D9"/>
    <w:rsid w:val="004459F7"/>
    <w:rsid w:val="00452A2C"/>
    <w:rsid w:val="0046502E"/>
    <w:rsid w:val="004958B5"/>
    <w:rsid w:val="004B41F9"/>
    <w:rsid w:val="004C6585"/>
    <w:rsid w:val="004E3CC6"/>
    <w:rsid w:val="005117CC"/>
    <w:rsid w:val="005159F3"/>
    <w:rsid w:val="0059594F"/>
    <w:rsid w:val="005A04B7"/>
    <w:rsid w:val="005C5770"/>
    <w:rsid w:val="005D22F0"/>
    <w:rsid w:val="00610A9D"/>
    <w:rsid w:val="00612B28"/>
    <w:rsid w:val="00615062"/>
    <w:rsid w:val="0063033F"/>
    <w:rsid w:val="006420AA"/>
    <w:rsid w:val="0068374D"/>
    <w:rsid w:val="00761818"/>
    <w:rsid w:val="0077669F"/>
    <w:rsid w:val="007B0DDE"/>
    <w:rsid w:val="007D5C12"/>
    <w:rsid w:val="00835C44"/>
    <w:rsid w:val="008763E7"/>
    <w:rsid w:val="00877ED5"/>
    <w:rsid w:val="00901256"/>
    <w:rsid w:val="00953F4D"/>
    <w:rsid w:val="009767CD"/>
    <w:rsid w:val="009976F0"/>
    <w:rsid w:val="009C672B"/>
    <w:rsid w:val="00A052F9"/>
    <w:rsid w:val="00A26415"/>
    <w:rsid w:val="00A46313"/>
    <w:rsid w:val="00A474EC"/>
    <w:rsid w:val="00A47980"/>
    <w:rsid w:val="00AC01F5"/>
    <w:rsid w:val="00B054AA"/>
    <w:rsid w:val="00B3123D"/>
    <w:rsid w:val="00B37F87"/>
    <w:rsid w:val="00BE2FC1"/>
    <w:rsid w:val="00C12464"/>
    <w:rsid w:val="00C72404"/>
    <w:rsid w:val="00CE17CF"/>
    <w:rsid w:val="00CF12F8"/>
    <w:rsid w:val="00D05FDC"/>
    <w:rsid w:val="00DD0F6D"/>
    <w:rsid w:val="00DD52E9"/>
    <w:rsid w:val="00DE4D9B"/>
    <w:rsid w:val="00DE7A25"/>
    <w:rsid w:val="00E20952"/>
    <w:rsid w:val="00E6339C"/>
    <w:rsid w:val="00E67636"/>
    <w:rsid w:val="00E731B1"/>
    <w:rsid w:val="00E82524"/>
    <w:rsid w:val="00F1640C"/>
    <w:rsid w:val="00F42337"/>
    <w:rsid w:val="00F615FC"/>
    <w:rsid w:val="00F67138"/>
    <w:rsid w:val="00F91358"/>
    <w:rsid w:val="00FC5F14"/>
    <w:rsid w:val="04E4113E"/>
    <w:rsid w:val="06264DF5"/>
    <w:rsid w:val="082E5FC4"/>
    <w:rsid w:val="0A2A7349"/>
    <w:rsid w:val="0B3D7FA4"/>
    <w:rsid w:val="0C133B5C"/>
    <w:rsid w:val="0C43046D"/>
    <w:rsid w:val="0D505807"/>
    <w:rsid w:val="11E1060C"/>
    <w:rsid w:val="125A0F9F"/>
    <w:rsid w:val="13B471F7"/>
    <w:rsid w:val="14964F3E"/>
    <w:rsid w:val="16690EFF"/>
    <w:rsid w:val="16E54EE2"/>
    <w:rsid w:val="18507724"/>
    <w:rsid w:val="1A3238B6"/>
    <w:rsid w:val="1CD133DA"/>
    <w:rsid w:val="1CD16D0E"/>
    <w:rsid w:val="1D360357"/>
    <w:rsid w:val="1E3933CC"/>
    <w:rsid w:val="1F8338F9"/>
    <w:rsid w:val="1F96055E"/>
    <w:rsid w:val="1FCC6F67"/>
    <w:rsid w:val="2031618D"/>
    <w:rsid w:val="211B2CD0"/>
    <w:rsid w:val="23E97824"/>
    <w:rsid w:val="240865DB"/>
    <w:rsid w:val="265418AC"/>
    <w:rsid w:val="265917CE"/>
    <w:rsid w:val="273516A1"/>
    <w:rsid w:val="2855266C"/>
    <w:rsid w:val="28E73D21"/>
    <w:rsid w:val="2A9643E8"/>
    <w:rsid w:val="2A9B04CD"/>
    <w:rsid w:val="2ACC2AA4"/>
    <w:rsid w:val="2B0E6CD2"/>
    <w:rsid w:val="2B424E90"/>
    <w:rsid w:val="2B645903"/>
    <w:rsid w:val="2BA7743A"/>
    <w:rsid w:val="2CBB5F82"/>
    <w:rsid w:val="2D5A61AC"/>
    <w:rsid w:val="2EA94785"/>
    <w:rsid w:val="2F0C5F65"/>
    <w:rsid w:val="311A0EB8"/>
    <w:rsid w:val="321E3243"/>
    <w:rsid w:val="32E9612F"/>
    <w:rsid w:val="334C16FC"/>
    <w:rsid w:val="35977E39"/>
    <w:rsid w:val="362733A0"/>
    <w:rsid w:val="36B35F92"/>
    <w:rsid w:val="388C0A68"/>
    <w:rsid w:val="3BC8511F"/>
    <w:rsid w:val="3D525278"/>
    <w:rsid w:val="3F016439"/>
    <w:rsid w:val="3F3F1766"/>
    <w:rsid w:val="3F4B714E"/>
    <w:rsid w:val="3F726285"/>
    <w:rsid w:val="40C46067"/>
    <w:rsid w:val="4397366A"/>
    <w:rsid w:val="439B7AA2"/>
    <w:rsid w:val="44C63124"/>
    <w:rsid w:val="45521E8A"/>
    <w:rsid w:val="465120A2"/>
    <w:rsid w:val="47F6300C"/>
    <w:rsid w:val="48120994"/>
    <w:rsid w:val="485B463E"/>
    <w:rsid w:val="487A3290"/>
    <w:rsid w:val="49AB43E0"/>
    <w:rsid w:val="50930C2E"/>
    <w:rsid w:val="51BC0AC6"/>
    <w:rsid w:val="53232167"/>
    <w:rsid w:val="53C47CE8"/>
    <w:rsid w:val="544878C0"/>
    <w:rsid w:val="555B6F73"/>
    <w:rsid w:val="57896783"/>
    <w:rsid w:val="5A0A384B"/>
    <w:rsid w:val="5A1B6064"/>
    <w:rsid w:val="5A27016F"/>
    <w:rsid w:val="5AA64AB6"/>
    <w:rsid w:val="5B14022C"/>
    <w:rsid w:val="5B3C3CB2"/>
    <w:rsid w:val="5D3405C1"/>
    <w:rsid w:val="5E9A72DC"/>
    <w:rsid w:val="5FD27859"/>
    <w:rsid w:val="61AE78E4"/>
    <w:rsid w:val="629A29E0"/>
    <w:rsid w:val="64AD04F5"/>
    <w:rsid w:val="65EE415F"/>
    <w:rsid w:val="66E16B8B"/>
    <w:rsid w:val="67AD6CCA"/>
    <w:rsid w:val="69493359"/>
    <w:rsid w:val="6A3C42AF"/>
    <w:rsid w:val="6A3F46B4"/>
    <w:rsid w:val="6C8D0CB9"/>
    <w:rsid w:val="6DE465A8"/>
    <w:rsid w:val="6FC3389D"/>
    <w:rsid w:val="7001322E"/>
    <w:rsid w:val="73B736AD"/>
    <w:rsid w:val="73D3154E"/>
    <w:rsid w:val="73F55354"/>
    <w:rsid w:val="746969C2"/>
    <w:rsid w:val="75B57C62"/>
    <w:rsid w:val="764C53FC"/>
    <w:rsid w:val="772948F3"/>
    <w:rsid w:val="7ADA7A23"/>
    <w:rsid w:val="7C53308A"/>
    <w:rsid w:val="7E2974B3"/>
    <w:rsid w:val="7E2F4DD2"/>
    <w:rsid w:val="7F69227D"/>
    <w:rsid w:val="7FF7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4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72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2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C7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qFormat/>
    <w:rsid w:val="00C72404"/>
    <w:pPr>
      <w:spacing w:line="400" w:lineRule="exact"/>
      <w:ind w:firstLineChars="200" w:firstLine="480"/>
    </w:pPr>
    <w:rPr>
      <w:rFonts w:ascii="宋体" w:eastAsia="宋体" w:hAnsi="宋体" w:cs="Times New Roman"/>
      <w:sz w:val="24"/>
    </w:rPr>
  </w:style>
  <w:style w:type="character" w:customStyle="1" w:styleId="Char0">
    <w:name w:val="页眉 Char"/>
    <w:basedOn w:val="a0"/>
    <w:link w:val="a4"/>
    <w:uiPriority w:val="99"/>
    <w:qFormat/>
    <w:rsid w:val="00C72404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C72404"/>
    <w:pPr>
      <w:ind w:firstLineChars="200" w:firstLine="420"/>
    </w:pPr>
  </w:style>
  <w:style w:type="character" w:customStyle="1" w:styleId="Char">
    <w:name w:val="页脚 Char"/>
    <w:basedOn w:val="a0"/>
    <w:link w:val="a3"/>
    <w:rsid w:val="00C724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Company>111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微软用户</cp:lastModifiedBy>
  <cp:revision>439</cp:revision>
  <dcterms:created xsi:type="dcterms:W3CDTF">2019-06-24T11:55:00Z</dcterms:created>
  <dcterms:modified xsi:type="dcterms:W3CDTF">2019-12-10T11:36:00Z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