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DB" w:rsidRDefault="00CC4FC2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会计综合模拟实验课程教学大纲</w:t>
      </w:r>
    </w:p>
    <w:p w:rsidR="007875DB" w:rsidRDefault="00731B1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noProof/>
          <w:sz w:val="44"/>
          <w:szCs w:val="44"/>
        </w:rPr>
        <w:pict>
          <v:rect id="_x0000_s1026" style="position:absolute;left:0;text-align:left;margin-left:236.1pt;margin-top:8.5pt;width:216.6pt;height:66.6pt;z-index:251688960;v-text-anchor:middle" o:gfxdata="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HQ66EjWAAAACgEAAA8AAAAAAAAAAQAgAAAAIgAAAGRycy9kb3du&#10;cmV2LnhtbFBLAQIUABQAAAAIAIdO4kCrv476jwEAAAADAAAOAAAAAAAAAAEAIAAAACUBAABkcnMv&#10;ZTJvRG9jLnhtbFBLBQYAAAAABgAGAFkBAAAmBQAAAAA=&#10;" filled="f" stroked="f">
            <v:textbox>
              <w:txbxContent>
                <w:p w:rsidR="00105F86" w:rsidRDefault="00105F86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编制人：张敏、许京婕</w:t>
                  </w:r>
                </w:p>
                <w:p w:rsidR="00105F86" w:rsidRDefault="00105F86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r w:rsidR="00E97BBB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乔红芳</w:t>
                  </w:r>
                </w:p>
                <w:p w:rsidR="00105F86" w:rsidRDefault="00105F86"/>
              </w:txbxContent>
            </v:textbox>
          </v:rect>
        </w:pict>
      </w:r>
      <w:r>
        <w:rPr>
          <w:rFonts w:ascii="方正小标宋简体" w:eastAsia="方正小标宋简体"/>
          <w:noProof/>
          <w:sz w:val="44"/>
          <w:szCs w:val="44"/>
        </w:rPr>
        <w:pict>
          <v:rect id="_x0000_s1027" style="position:absolute;left:0;text-align:left;margin-left:-.55pt;margin-top:8.5pt;width:229.8pt;height:66.6pt;z-index:251672576;v-text-anchor:middle" o:gfxdata="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" filled="f" stroked="f">
            <v:textbox>
              <w:txbxContent>
                <w:p w:rsidR="00105F86" w:rsidRDefault="00105F86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开课部门：金融与统计系                   </w:t>
                  </w:r>
                </w:p>
                <w:p w:rsidR="00105F86" w:rsidRDefault="00105F86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编制时间：</w:t>
                  </w:r>
                  <w:r w:rsidR="0029728B">
                    <w:rPr>
                      <w:rFonts w:ascii="仿宋_GB2312" w:eastAsia="仿宋_GB2312" w:hAnsi="黑体" w:hint="eastAsia"/>
                      <w:kern w:val="0"/>
                      <w:sz w:val="30"/>
                      <w:szCs w:val="30"/>
                    </w:rPr>
                    <w:t xml:space="preserve">2019年6月30日   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                  </w:t>
                  </w:r>
                </w:p>
                <w:p w:rsidR="00105F86" w:rsidRDefault="00105F86"/>
              </w:txbxContent>
            </v:textbox>
          </v:rect>
        </w:pict>
      </w:r>
    </w:p>
    <w:p w:rsidR="007875DB" w:rsidRDefault="007875DB">
      <w:pPr>
        <w:jc w:val="center"/>
        <w:rPr>
          <w:rFonts w:ascii="方正小标宋简体" w:eastAsia="方正小标宋简体"/>
          <w:sz w:val="44"/>
          <w:szCs w:val="44"/>
        </w:rPr>
      </w:pPr>
    </w:p>
    <w:p w:rsidR="007875DB" w:rsidRDefault="00CC4FC2">
      <w:pPr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黑体" w:eastAsia="黑体" w:hAnsi="黑体" w:hint="eastAsia"/>
          <w:sz w:val="30"/>
          <w:szCs w:val="30"/>
        </w:rPr>
        <w:t>一、课程基本信息</w:t>
      </w:r>
      <w:bookmarkStart w:id="0" w:name="_GoBack"/>
      <w:bookmarkEnd w:id="0"/>
    </w:p>
    <w:tbl>
      <w:tblPr>
        <w:tblStyle w:val="a3"/>
        <w:tblW w:w="9541" w:type="dxa"/>
        <w:jc w:val="center"/>
        <w:tblLayout w:type="fixed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7875DB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DB" w:rsidRDefault="00CC4FC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DB" w:rsidRDefault="00CC4FC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7875DB" w:rsidRDefault="00CC4FC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会计综合模拟实验</w:t>
            </w:r>
          </w:p>
        </w:tc>
      </w:tr>
      <w:tr w:rsidR="007875DB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DB" w:rsidRDefault="007875D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DB" w:rsidRDefault="00CC4FC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7875DB" w:rsidRDefault="00EE1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11CF">
              <w:rPr>
                <w:rFonts w:ascii="Times New Roman" w:eastAsia="宋体" w:hAnsi="Times New Roman" w:cs="Times New Roman"/>
                <w:sz w:val="24"/>
                <w:szCs w:val="24"/>
              </w:rPr>
              <w:t>Comprehensive simulation experiment of accounting</w:t>
            </w:r>
            <w:r w:rsidR="00CC4FC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</w:t>
            </w:r>
          </w:p>
        </w:tc>
      </w:tr>
      <w:tr w:rsidR="007875DB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DB" w:rsidRDefault="00CC4FC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DB" w:rsidRDefault="007875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DB" w:rsidRDefault="00CC4FC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875DB" w:rsidRPr="00EE11CF" w:rsidRDefault="004A244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val="en-GB"/>
              </w:rPr>
              <w:t>专业</w:t>
            </w:r>
            <w:r w:rsidR="00EE11CF">
              <w:rPr>
                <w:rFonts w:ascii="Times New Roman" w:eastAsia="宋体" w:hAnsi="Times New Roman" w:cs="Times New Roman" w:hint="eastAsia"/>
                <w:sz w:val="24"/>
                <w:szCs w:val="24"/>
                <w:lang w:val="en-GB"/>
              </w:rPr>
              <w:t>选修课</w:t>
            </w:r>
          </w:p>
        </w:tc>
      </w:tr>
      <w:tr w:rsidR="007875DB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DB" w:rsidRDefault="00CC4FC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DB" w:rsidRDefault="00EE1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DB" w:rsidRDefault="00CC4FC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875DB" w:rsidRDefault="00EE1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="0037040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</w:tr>
      <w:tr w:rsidR="007875DB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DB" w:rsidRDefault="00CC4FC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DB" w:rsidRDefault="00CC4FC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经济与金融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DB" w:rsidRDefault="00CC4FC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875DB" w:rsidRDefault="007875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875DB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DB" w:rsidRDefault="00CC4FC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875DB" w:rsidRDefault="007875D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875DB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DB" w:rsidRDefault="00CC4FC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875DB" w:rsidRDefault="00CC4FC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会计</w:t>
            </w:r>
            <w:r w:rsidR="006E4D10">
              <w:rPr>
                <w:rFonts w:ascii="宋体" w:eastAsia="宋体" w:hAnsi="宋体" w:hint="eastAsia"/>
                <w:sz w:val="24"/>
                <w:szCs w:val="24"/>
              </w:rPr>
              <w:t>学</w:t>
            </w:r>
          </w:p>
        </w:tc>
      </w:tr>
      <w:tr w:rsidR="007875DB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DB" w:rsidRDefault="00CC4FC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875DB" w:rsidRDefault="004A24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val="en-GB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val="en-GB"/>
              </w:rPr>
              <w:t>、</w:t>
            </w:r>
            <w:r w:rsidR="00DE35D6">
              <w:rPr>
                <w:rFonts w:ascii="Times New Roman" w:eastAsia="宋体" w:hAnsi="Times New Roman" w:cs="Times New Roman" w:hint="eastAsia"/>
                <w:sz w:val="24"/>
                <w:szCs w:val="24"/>
                <w:lang w:val="en-GB"/>
              </w:rPr>
              <w:t>基础会计实验教程</w:t>
            </w:r>
          </w:p>
          <w:p w:rsidR="004A2446" w:rsidRPr="00DE35D6" w:rsidRDefault="004A24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val="en-GB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val="en-GB"/>
              </w:rPr>
              <w:t>、《会计模拟综合实验》课程上机实验资料（自编）</w:t>
            </w:r>
          </w:p>
        </w:tc>
      </w:tr>
      <w:tr w:rsidR="007875DB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DB" w:rsidRDefault="00CC4FC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875DB" w:rsidRDefault="00CC4FC2">
            <w:pPr>
              <w:spacing w:line="360" w:lineRule="auto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、李帅，</w:t>
            </w:r>
            <w:proofErr w:type="gramStart"/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毛华扬</w:t>
            </w:r>
            <w:proofErr w:type="gramEnd"/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编著，会计电算化原理与实务——基于金蝶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KIS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，中国人民大学出版社</w:t>
            </w:r>
          </w:p>
          <w:p w:rsidR="007875DB" w:rsidRDefault="00CC4FC2">
            <w:pPr>
              <w:spacing w:line="360" w:lineRule="auto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、杨怀宏、焦争昌，《会计学原理》，中国财政经济出版社</w:t>
            </w:r>
          </w:p>
          <w:p w:rsidR="007875DB" w:rsidRDefault="00CC4FC2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、财政部会计资格评价中心，《初级会计实务》，中国财政经济出版社</w:t>
            </w:r>
          </w:p>
        </w:tc>
      </w:tr>
      <w:tr w:rsidR="007875DB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DB" w:rsidRDefault="00CC4FC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4A2446" w:rsidRPr="004A2446" w:rsidRDefault="004A2446" w:rsidP="004A24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  <w:lang w:val="en-GB"/>
              </w:rPr>
            </w:pPr>
            <w:r w:rsidRPr="004A2446">
              <w:rPr>
                <w:rFonts w:ascii="Times New Roman" w:eastAsia="宋体" w:hAnsi="Times New Roman" w:cs="Times New Roman" w:hint="eastAsia"/>
                <w:sz w:val="24"/>
                <w:szCs w:val="24"/>
                <w:lang w:val="en-GB"/>
              </w:rPr>
              <w:t>1</w:t>
            </w:r>
            <w:r w:rsidRPr="004A2446">
              <w:rPr>
                <w:rFonts w:ascii="Times New Roman" w:eastAsia="宋体" w:hAnsi="Times New Roman" w:cs="Times New Roman" w:hint="eastAsia"/>
                <w:sz w:val="24"/>
                <w:szCs w:val="24"/>
                <w:lang w:val="en-GB"/>
              </w:rPr>
              <w:t>、</w:t>
            </w:r>
            <w:r w:rsidR="006E4D10" w:rsidRPr="004A2446">
              <w:rPr>
                <w:rFonts w:ascii="Times New Roman" w:eastAsia="宋体" w:hAnsi="Times New Roman" w:cs="Times New Roman" w:hint="eastAsia"/>
                <w:sz w:val="24"/>
                <w:szCs w:val="24"/>
                <w:lang w:val="en-GB"/>
              </w:rPr>
              <w:t>《基础会计实验教程》，华中科技大学出版社</w:t>
            </w:r>
          </w:p>
          <w:p w:rsidR="004A2446" w:rsidRDefault="004A2446" w:rsidP="004A244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val="en-GB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val="en-GB"/>
              </w:rPr>
              <w:t>、《会计模拟综合实验》课程上机实验资料（自编）</w:t>
            </w:r>
          </w:p>
        </w:tc>
      </w:tr>
    </w:tbl>
    <w:p w:rsidR="007875DB" w:rsidRDefault="00CC4FC2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" w:name="_Toc2371664"/>
      <w:bookmarkStart w:id="2" w:name="_Toc4406546"/>
      <w:r>
        <w:rPr>
          <w:rFonts w:ascii="黑体" w:eastAsia="黑体" w:hAnsi="黑体" w:hint="eastAsia"/>
          <w:sz w:val="30"/>
          <w:szCs w:val="30"/>
        </w:rPr>
        <w:t>二、课程目标</w:t>
      </w:r>
      <w:bookmarkEnd w:id="1"/>
      <w:bookmarkEnd w:id="2"/>
    </w:p>
    <w:p w:rsidR="007875DB" w:rsidRDefault="00CC4FC2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3"/>
        <w:tblW w:w="9874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8309"/>
      </w:tblGrid>
      <w:tr w:rsidR="007875DB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DB" w:rsidRDefault="00CC4FC2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7875DB" w:rsidRDefault="00CC4FC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7875DB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DB" w:rsidRDefault="00CC4FC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7875DB" w:rsidRDefault="00CC4FC2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了解会计工作中的期初工作，包括开设会计账户，登记期初余额；掌握原始凭证和记账凭证的填制与审核；能够根据记账凭证画</w:t>
            </w:r>
            <w:r>
              <w:rPr>
                <w:rFonts w:hint="eastAsia"/>
                <w:bCs/>
                <w:szCs w:val="21"/>
              </w:rPr>
              <w:t>T</w:t>
            </w:r>
            <w:r>
              <w:rPr>
                <w:rFonts w:hint="eastAsia"/>
                <w:bCs/>
                <w:szCs w:val="21"/>
              </w:rPr>
              <w:t>形帐</w:t>
            </w:r>
            <w:r w:rsidR="00D301CA">
              <w:rPr>
                <w:rFonts w:hint="eastAsia"/>
                <w:bCs/>
                <w:szCs w:val="21"/>
              </w:rPr>
              <w:t>，初步对会计活动的过程有一个整体性认识。</w:t>
            </w:r>
          </w:p>
        </w:tc>
      </w:tr>
      <w:tr w:rsidR="007875DB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DB" w:rsidRDefault="00CC4FC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7875DB" w:rsidRDefault="00CC4FC2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能够根据记账凭证填制登记明细账以及日记账；掌握根据</w:t>
            </w:r>
            <w:r>
              <w:rPr>
                <w:rFonts w:hint="eastAsia"/>
                <w:bCs/>
                <w:szCs w:val="21"/>
              </w:rPr>
              <w:t>T</w:t>
            </w:r>
            <w:proofErr w:type="gramStart"/>
            <w:r>
              <w:rPr>
                <w:rFonts w:hint="eastAsia"/>
                <w:bCs/>
                <w:szCs w:val="21"/>
              </w:rPr>
              <w:t>形</w:t>
            </w:r>
            <w:r w:rsidR="00087320">
              <w:rPr>
                <w:rFonts w:hint="eastAsia"/>
                <w:bCs/>
                <w:szCs w:val="21"/>
              </w:rPr>
              <w:t>账</w:t>
            </w:r>
            <w:r>
              <w:rPr>
                <w:rFonts w:hint="eastAsia"/>
                <w:bCs/>
                <w:szCs w:val="21"/>
              </w:rPr>
              <w:t>登记</w:t>
            </w:r>
            <w:proofErr w:type="gramEnd"/>
            <w:r>
              <w:rPr>
                <w:rFonts w:hint="eastAsia"/>
                <w:bCs/>
                <w:szCs w:val="21"/>
              </w:rPr>
              <w:t>科目汇总表的方法；能够根据科目汇总表登记总账。</w:t>
            </w:r>
          </w:p>
        </w:tc>
      </w:tr>
      <w:tr w:rsidR="007875DB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DB" w:rsidRDefault="00CC4FC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7875DB" w:rsidRDefault="00CC4FC2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能够根据总账编制试算平衡表；熟练根据总账编制会计报表；能够</w:t>
            </w:r>
            <w:r w:rsidR="00C369E2">
              <w:rPr>
                <w:rFonts w:hint="eastAsia"/>
                <w:bCs/>
                <w:szCs w:val="21"/>
              </w:rPr>
              <w:t>根据对整个会计活动的过程和认识</w:t>
            </w:r>
            <w:r>
              <w:rPr>
                <w:rFonts w:hint="eastAsia"/>
                <w:bCs/>
                <w:szCs w:val="21"/>
              </w:rPr>
              <w:t>填写编制会计实验报告。</w:t>
            </w:r>
          </w:p>
        </w:tc>
      </w:tr>
      <w:tr w:rsidR="007875DB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DB" w:rsidRDefault="00CC4FC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7875DB" w:rsidRDefault="00F72157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掌握会计电算化的基本原理，熟悉财务软件的基本操作流程，能够</w:t>
            </w:r>
            <w:r w:rsidRPr="00F72157">
              <w:rPr>
                <w:rFonts w:ascii="宋体" w:eastAsia="宋体" w:hAnsi="宋体" w:hint="eastAsia"/>
                <w:szCs w:val="21"/>
              </w:rPr>
              <w:t>利用现代技术独立地、系统地进行会计软件的使用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7875DB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DB" w:rsidRDefault="00CC4FC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7875DB" w:rsidRDefault="00F72157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能够独立</w:t>
            </w:r>
            <w:r w:rsidR="00087320">
              <w:rPr>
                <w:rFonts w:ascii="宋体" w:eastAsia="宋体" w:hAnsi="宋体" w:hint="eastAsia"/>
                <w:szCs w:val="21"/>
              </w:rPr>
              <w:t>地</w:t>
            </w:r>
            <w:r>
              <w:rPr>
                <w:rFonts w:ascii="宋体" w:eastAsia="宋体" w:hAnsi="宋体" w:hint="eastAsia"/>
                <w:szCs w:val="21"/>
              </w:rPr>
              <w:t>处理具体会计事务的能力和创新意识，培养认真细致、一丝不苟的工作作风和理论联系实践的学习方法。</w:t>
            </w:r>
          </w:p>
        </w:tc>
      </w:tr>
    </w:tbl>
    <w:p w:rsidR="007875DB" w:rsidRDefault="00CC4FC2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（二）课程目标与毕业要求的关系</w:t>
      </w:r>
    </w:p>
    <w:tbl>
      <w:tblPr>
        <w:tblStyle w:val="a3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7875DB">
        <w:trPr>
          <w:trHeight w:val="454"/>
          <w:jc w:val="center"/>
        </w:trPr>
        <w:tc>
          <w:tcPr>
            <w:tcW w:w="1509" w:type="dxa"/>
            <w:vAlign w:val="center"/>
          </w:tcPr>
          <w:p w:rsidR="007875DB" w:rsidRDefault="00CC4FC2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7875DB" w:rsidRDefault="00CC4FC2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7875DB" w:rsidRDefault="00CC4FC2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7875DB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:rsidR="007875DB" w:rsidRDefault="00CC4FC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:rsidR="007875DB" w:rsidRDefault="00CC4FC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7875DB" w:rsidRDefault="00CC4FC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1.2 专业知识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>
              <w:rPr>
                <w:rFonts w:ascii="宋体" w:eastAsia="宋体" w:hAnsi="宋体"/>
                <w:szCs w:val="21"/>
              </w:rPr>
              <w:t>牢固掌握本专业基础知识、基本理论与基本技能。既要掌握经济学、管理学的基本原理，也要充分了解金融理论前沿和实践发展现状，熟悉金融活动的基本流程。</w:t>
            </w:r>
          </w:p>
        </w:tc>
      </w:tr>
      <w:tr w:rsidR="007875DB">
        <w:trPr>
          <w:trHeight w:val="1275"/>
          <w:jc w:val="center"/>
        </w:trPr>
        <w:tc>
          <w:tcPr>
            <w:tcW w:w="1509" w:type="dxa"/>
            <w:vMerge/>
            <w:vAlign w:val="center"/>
          </w:tcPr>
          <w:p w:rsidR="007875DB" w:rsidRDefault="007875D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7875DB" w:rsidRDefault="00CC4FC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毕业要求2:素质要求</w:t>
            </w:r>
          </w:p>
        </w:tc>
        <w:tc>
          <w:tcPr>
            <w:tcW w:w="5670" w:type="dxa"/>
            <w:vAlign w:val="center"/>
          </w:tcPr>
          <w:p w:rsidR="007875DB" w:rsidRDefault="00CC4FC2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2.2 专业素质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>
              <w:rPr>
                <w:rFonts w:cstheme="minorBidi"/>
                <w:sz w:val="21"/>
                <w:szCs w:val="21"/>
              </w:rPr>
              <w:t>具有金融专业思维和较强的学科意识。熟悉国家有关金融的方针、政策和法律法规，了解国内外金融发展动态。</w:t>
            </w:r>
          </w:p>
        </w:tc>
      </w:tr>
      <w:tr w:rsidR="007875DB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7875DB" w:rsidRDefault="00CC4FC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bookmarkStart w:id="3" w:name="_Hlk14250854"/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:rsidR="007875DB" w:rsidRDefault="00CC4FC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7875DB" w:rsidRDefault="00CC4FC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1.2 专业知识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>
              <w:rPr>
                <w:rFonts w:ascii="宋体" w:eastAsia="宋体" w:hAnsi="宋体"/>
                <w:szCs w:val="21"/>
              </w:rPr>
              <w:t>牢固掌握本专业基础知识、基本理论与基本技能。既要掌握经济学、管理学的基本原理，也要充分了解金融理论前沿和实践发展现状，熟悉金融活动的基本流程。</w:t>
            </w:r>
          </w:p>
        </w:tc>
      </w:tr>
      <w:bookmarkEnd w:id="3"/>
      <w:tr w:rsidR="007875DB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7875DB" w:rsidRDefault="007875D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7875DB" w:rsidRDefault="00CC4FC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:rsidR="007875DB" w:rsidRDefault="00CC4FC2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3.2 实践应用能力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>
              <w:rPr>
                <w:rFonts w:cstheme="minorBidi"/>
                <w:sz w:val="21"/>
                <w:szCs w:val="21"/>
              </w:rPr>
              <w:t>能够在金融实践活动中灵活运用所掌握的专业知识。能够对各种国内外的金融信息加以甄别、整理和加工，从而为政府、企业、金融机构等部门解决实际问题提供对策建议。能够运用专业理论知识和现代经济学研究方法，具备一定的科学研究能力。</w:t>
            </w:r>
          </w:p>
        </w:tc>
      </w:tr>
      <w:tr w:rsidR="007875DB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7875DB" w:rsidRDefault="00CC4FC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2808" w:type="dxa"/>
            <w:vAlign w:val="center"/>
          </w:tcPr>
          <w:p w:rsidR="007875DB" w:rsidRDefault="00CC4FC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 w:rsidR="00D713F2"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:知识要求</w:t>
            </w:r>
          </w:p>
        </w:tc>
        <w:tc>
          <w:tcPr>
            <w:tcW w:w="5670" w:type="dxa"/>
            <w:vAlign w:val="center"/>
          </w:tcPr>
          <w:p w:rsidR="007875DB" w:rsidRDefault="00CC4FC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1.2 专业知识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>
              <w:rPr>
                <w:rFonts w:ascii="宋体" w:eastAsia="宋体" w:hAnsi="宋体"/>
                <w:szCs w:val="21"/>
              </w:rPr>
              <w:t>牢固掌握本专业基础知识、基本理论与基本技能。既要掌握经济学、管理学的基本原理，也要充分了解金融理论前沿和实践发展现状，熟悉金融活动的基本流程。</w:t>
            </w:r>
          </w:p>
        </w:tc>
      </w:tr>
      <w:tr w:rsidR="007875DB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7875DB" w:rsidRDefault="007875D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7875DB" w:rsidRDefault="00CC4FC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:rsidR="007875DB" w:rsidRDefault="00CC4FC2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3.2 实践应用能力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>
              <w:rPr>
                <w:rFonts w:cstheme="minorBidi"/>
                <w:sz w:val="21"/>
                <w:szCs w:val="21"/>
              </w:rPr>
              <w:t>能够在金融实践活动中灵活运用所掌握的专业知识。能够对各种国内外的金融信息加以甄别、整理和加工，从而为政府、企业、金融机构等部门解决实际问题提供对策建议。能够运用专业理论知识和现代经济学研究方法，具备一定的科学研究能力。</w:t>
            </w:r>
          </w:p>
        </w:tc>
      </w:tr>
      <w:tr w:rsidR="00D713F2" w:rsidTr="00105F86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D713F2" w:rsidRDefault="00D713F2" w:rsidP="00D713F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2808" w:type="dxa"/>
          </w:tcPr>
          <w:p w:rsidR="00D713F2" w:rsidRPr="007E61F8" w:rsidRDefault="00D713F2" w:rsidP="00D713F2">
            <w:r w:rsidRPr="007E61F8">
              <w:rPr>
                <w:rFonts w:hint="eastAsia"/>
              </w:rPr>
              <w:t>毕业要求</w:t>
            </w:r>
            <w:r w:rsidRPr="007E61F8">
              <w:rPr>
                <w:rFonts w:hint="eastAsia"/>
              </w:rPr>
              <w:t xml:space="preserve">1: </w:t>
            </w:r>
            <w:r w:rsidRPr="007E61F8">
              <w:rPr>
                <w:rFonts w:hint="eastAsia"/>
              </w:rPr>
              <w:t>知识要求</w:t>
            </w:r>
          </w:p>
        </w:tc>
        <w:tc>
          <w:tcPr>
            <w:tcW w:w="5670" w:type="dxa"/>
          </w:tcPr>
          <w:p w:rsidR="00D713F2" w:rsidRDefault="00D713F2" w:rsidP="00D713F2">
            <w:r w:rsidRPr="007E61F8">
              <w:rPr>
                <w:rFonts w:hint="eastAsia"/>
              </w:rPr>
              <w:t xml:space="preserve">1.2 </w:t>
            </w:r>
            <w:r w:rsidRPr="007E61F8">
              <w:rPr>
                <w:rFonts w:hint="eastAsia"/>
              </w:rPr>
              <w:t>专业知识。牢固掌握本专业基础知识、基本理论与基本技能。既要掌握经济学、管理学的基本原理，也要充分了解金融理论前沿和实践发展现状，熟悉金融活动的基本流程。</w:t>
            </w:r>
          </w:p>
          <w:p w:rsidR="00D713F2" w:rsidRDefault="00D713F2" w:rsidP="00D713F2">
            <w:r>
              <w:rPr>
                <w:rFonts w:hint="eastAsia"/>
              </w:rPr>
              <w:t xml:space="preserve">1.3 </w:t>
            </w:r>
            <w:r>
              <w:rPr>
                <w:rFonts w:hint="eastAsia"/>
              </w:rPr>
              <w:t>其他相关领域知识。</w:t>
            </w:r>
            <w:proofErr w:type="gramStart"/>
            <w:r>
              <w:rPr>
                <w:rFonts w:hint="eastAsia"/>
              </w:rPr>
              <w:t>金融学类本科</w:t>
            </w:r>
            <w:proofErr w:type="gramEnd"/>
            <w:r>
              <w:rPr>
                <w:rFonts w:hint="eastAsia"/>
              </w:rPr>
              <w:t>专业人才应当了解其他相关领域知识，形成兼具人文社会科学、自然科学、工程与技术科学的均衡知识结构。</w:t>
            </w:r>
          </w:p>
        </w:tc>
      </w:tr>
      <w:tr w:rsidR="00D713F2" w:rsidTr="00105F86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D713F2" w:rsidRDefault="00D713F2" w:rsidP="00D713F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</w:tcPr>
          <w:p w:rsidR="00D713F2" w:rsidRPr="009306AC" w:rsidRDefault="00D713F2" w:rsidP="00D713F2">
            <w:r w:rsidRPr="009306AC">
              <w:rPr>
                <w:rFonts w:hint="eastAsia"/>
              </w:rPr>
              <w:t>毕业要求</w:t>
            </w:r>
            <w:r w:rsidRPr="009306AC">
              <w:rPr>
                <w:rFonts w:hint="eastAsia"/>
              </w:rPr>
              <w:t>3:</w:t>
            </w:r>
            <w:r w:rsidRPr="009306AC">
              <w:rPr>
                <w:rFonts w:hint="eastAsia"/>
              </w:rPr>
              <w:t>能力要求</w:t>
            </w:r>
          </w:p>
        </w:tc>
        <w:tc>
          <w:tcPr>
            <w:tcW w:w="5670" w:type="dxa"/>
          </w:tcPr>
          <w:p w:rsidR="00D713F2" w:rsidRDefault="00D713F2" w:rsidP="00D713F2">
            <w:r>
              <w:rPr>
                <w:rFonts w:hint="eastAsia"/>
              </w:rPr>
              <w:t xml:space="preserve">3.1 </w:t>
            </w:r>
            <w:r>
              <w:rPr>
                <w:rFonts w:hint="eastAsia"/>
              </w:rPr>
              <w:t>获取知识的能力。能够掌握有效的学习方法，主动接受终身教育。能够应用现代科技手段进行自主学习。适应金融理论和实践快速发展的客观情况，与时俱进。</w:t>
            </w:r>
          </w:p>
        </w:tc>
      </w:tr>
      <w:tr w:rsidR="00D713F2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D713F2" w:rsidRDefault="00D713F2" w:rsidP="00D713F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课程目标5</w:t>
            </w:r>
          </w:p>
        </w:tc>
        <w:tc>
          <w:tcPr>
            <w:tcW w:w="2808" w:type="dxa"/>
            <w:vAlign w:val="center"/>
          </w:tcPr>
          <w:p w:rsidR="00D713F2" w:rsidRDefault="00D713F2" w:rsidP="00D713F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毕业要求2:素质要求</w:t>
            </w:r>
          </w:p>
        </w:tc>
        <w:tc>
          <w:tcPr>
            <w:tcW w:w="5670" w:type="dxa"/>
            <w:vAlign w:val="center"/>
          </w:tcPr>
          <w:p w:rsidR="00D713F2" w:rsidRDefault="00D713F2" w:rsidP="00D713F2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2.2 专业素质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>
              <w:rPr>
                <w:rFonts w:cstheme="minorBidi"/>
                <w:sz w:val="21"/>
                <w:szCs w:val="21"/>
              </w:rPr>
              <w:t>具有金融专业思维和较强的学科意识。熟悉国家有关金融的方针、政策和法律法规，了解国内外金融发展动态。</w:t>
            </w:r>
          </w:p>
        </w:tc>
      </w:tr>
      <w:tr w:rsidR="007875DB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7875DB" w:rsidRDefault="007875D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7875DB" w:rsidRDefault="00D713F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毕业要求3：能力要求</w:t>
            </w:r>
          </w:p>
        </w:tc>
        <w:tc>
          <w:tcPr>
            <w:tcW w:w="5670" w:type="dxa"/>
            <w:vAlign w:val="center"/>
          </w:tcPr>
          <w:p w:rsidR="00D713F2" w:rsidRPr="00D713F2" w:rsidRDefault="00D713F2" w:rsidP="00D713F2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D713F2">
              <w:rPr>
                <w:rFonts w:cstheme="minorBidi" w:hint="eastAsia"/>
                <w:sz w:val="21"/>
                <w:szCs w:val="21"/>
              </w:rPr>
              <w:t>3.2 实践应用能力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 w:rsidRPr="00D713F2">
              <w:rPr>
                <w:rFonts w:cstheme="minorBidi" w:hint="eastAsia"/>
                <w:sz w:val="21"/>
                <w:szCs w:val="21"/>
              </w:rPr>
              <w:t>能够在金融实践活动中灵活运用所掌握的专业知识。能够对各种国内外的金融信息加以甄别、整理和加工，从而为政府、企业、金融机构等部门解决实际问题提供对策建议。能够运用专业理论知识和现代经济学研究方法，具备一定的科学研究能力。</w:t>
            </w:r>
          </w:p>
          <w:p w:rsidR="007875DB" w:rsidRDefault="00D713F2" w:rsidP="00D713F2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 w:rsidRPr="00D713F2">
              <w:rPr>
                <w:rFonts w:cstheme="minorBidi" w:hint="eastAsia"/>
                <w:sz w:val="21"/>
                <w:szCs w:val="21"/>
              </w:rPr>
              <w:t>3.3 创新创业能力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 w:rsidRPr="00D713F2">
              <w:rPr>
                <w:rFonts w:hint="eastAsia"/>
                <w:szCs w:val="21"/>
              </w:rPr>
              <w:t>既要有创新意识，也要有创新能力和创业能力。能够把握金融发展的趋势，学以致用，创造性地解决实际金融问题。具有专业敏感性，在激烈的市场竞争和国际竞争中敢于创新，善于创新。</w:t>
            </w:r>
          </w:p>
        </w:tc>
      </w:tr>
    </w:tbl>
    <w:p w:rsidR="007875DB" w:rsidRDefault="00CC4FC2" w:rsidP="00B4154F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4" w:name="_Toc4406547"/>
      <w:r>
        <w:rPr>
          <w:rFonts w:ascii="黑体" w:eastAsia="黑体" w:hAnsi="黑体"/>
          <w:sz w:val="30"/>
          <w:szCs w:val="30"/>
        </w:rPr>
        <w:t>三</w:t>
      </w:r>
      <w:r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4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71"/>
        <w:gridCol w:w="2798"/>
        <w:gridCol w:w="2625"/>
        <w:gridCol w:w="2432"/>
      </w:tblGrid>
      <w:tr w:rsidR="007875DB">
        <w:trPr>
          <w:trHeight w:val="454"/>
          <w:jc w:val="center"/>
        </w:trPr>
        <w:tc>
          <w:tcPr>
            <w:tcW w:w="675" w:type="dxa"/>
            <w:vAlign w:val="center"/>
          </w:tcPr>
          <w:p w:rsidR="007875DB" w:rsidRDefault="00CC4FC2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71" w:type="dxa"/>
            <w:vAlign w:val="center"/>
          </w:tcPr>
          <w:p w:rsidR="007875DB" w:rsidRDefault="00CC4FC2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798" w:type="dxa"/>
            <w:vAlign w:val="center"/>
          </w:tcPr>
          <w:p w:rsidR="007875DB" w:rsidRDefault="00CC4FC2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625" w:type="dxa"/>
            <w:vAlign w:val="center"/>
          </w:tcPr>
          <w:p w:rsidR="007875DB" w:rsidRDefault="00CC4FC2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2432" w:type="dxa"/>
            <w:vAlign w:val="center"/>
          </w:tcPr>
          <w:p w:rsidR="007875DB" w:rsidRDefault="00CC4FC2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7875DB">
        <w:trPr>
          <w:trHeight w:val="454"/>
          <w:jc w:val="center"/>
        </w:trPr>
        <w:tc>
          <w:tcPr>
            <w:tcW w:w="675" w:type="dxa"/>
            <w:vAlign w:val="center"/>
          </w:tcPr>
          <w:p w:rsidR="007875DB" w:rsidRDefault="00CC4FC2">
            <w:pPr>
              <w:spacing w:line="30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71" w:type="dxa"/>
            <w:vAlign w:val="center"/>
          </w:tcPr>
          <w:p w:rsidR="007875DB" w:rsidRDefault="00CC4FC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第1章</w:t>
            </w:r>
          </w:p>
          <w:p w:rsidR="007875DB" w:rsidRDefault="007875D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7875DB" w:rsidRDefault="00CC4FC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开设会计账户，登记期初余额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7875DB" w:rsidRDefault="00CC4FC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原始凭证的填制和审核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7875DB" w:rsidRDefault="00CC4FC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记账凭证的填制和审核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</w:tc>
        <w:tc>
          <w:tcPr>
            <w:tcW w:w="2625" w:type="dxa"/>
            <w:vAlign w:val="center"/>
          </w:tcPr>
          <w:p w:rsidR="007875DB" w:rsidRDefault="006E4D10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审核原始凭证</w:t>
            </w:r>
            <w:r w:rsidR="00CC4FC2">
              <w:rPr>
                <w:rFonts w:ascii="宋体" w:eastAsia="宋体" w:hAnsi="宋体" w:hint="eastAsia"/>
                <w:szCs w:val="21"/>
              </w:rPr>
              <w:t>；</w:t>
            </w:r>
          </w:p>
          <w:p w:rsidR="007875DB" w:rsidRDefault="00CC4FC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记账凭证的编制</w:t>
            </w:r>
            <w:r w:rsidR="006E4D10">
              <w:rPr>
                <w:rFonts w:ascii="宋体" w:eastAsia="宋体" w:hAnsi="宋体" w:hint="eastAsia"/>
                <w:szCs w:val="21"/>
              </w:rPr>
              <w:t>要求和</w:t>
            </w:r>
            <w:r>
              <w:rPr>
                <w:rFonts w:ascii="宋体" w:eastAsia="宋体" w:hAnsi="宋体" w:hint="eastAsia"/>
                <w:szCs w:val="21"/>
              </w:rPr>
              <w:t>方法；</w:t>
            </w:r>
          </w:p>
          <w:p w:rsidR="007875DB" w:rsidRDefault="006E4D10">
            <w:pPr>
              <w:spacing w:line="300" w:lineRule="exact"/>
              <w:rPr>
                <w:sz w:val="24"/>
              </w:rPr>
            </w:pPr>
            <w:r>
              <w:rPr>
                <w:rFonts w:ascii="宋体" w:eastAsia="宋体" w:hAnsi="宋体" w:hint="eastAsia"/>
                <w:szCs w:val="21"/>
              </w:rPr>
              <w:t>审核记账凭证</w:t>
            </w:r>
            <w:r w:rsidR="00CC4FC2">
              <w:rPr>
                <w:rFonts w:ascii="宋体" w:eastAsia="宋体" w:hAnsi="宋体" w:hint="eastAsia"/>
                <w:szCs w:val="21"/>
              </w:rPr>
              <w:t>；</w:t>
            </w:r>
          </w:p>
        </w:tc>
        <w:tc>
          <w:tcPr>
            <w:tcW w:w="2432" w:type="dxa"/>
            <w:vAlign w:val="center"/>
          </w:tcPr>
          <w:p w:rsidR="007875DB" w:rsidRDefault="00CC4FC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记账凭证的编制要求；</w:t>
            </w:r>
          </w:p>
          <w:p w:rsidR="007875DB" w:rsidRDefault="00CC4FC2" w:rsidP="00C1565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记账凭证的编制方法</w:t>
            </w:r>
            <w:r w:rsidR="00C1565F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7875DB">
        <w:trPr>
          <w:trHeight w:val="454"/>
          <w:jc w:val="center"/>
        </w:trPr>
        <w:tc>
          <w:tcPr>
            <w:tcW w:w="675" w:type="dxa"/>
            <w:vAlign w:val="center"/>
          </w:tcPr>
          <w:p w:rsidR="007875DB" w:rsidRDefault="00CC4FC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71" w:type="dxa"/>
            <w:vAlign w:val="center"/>
          </w:tcPr>
          <w:p w:rsidR="007875DB" w:rsidRDefault="00CC4FC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第2章</w:t>
            </w:r>
          </w:p>
          <w:p w:rsidR="007875DB" w:rsidRDefault="007875D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E851D3" w:rsidRDefault="00E851D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根据记账凭证登记现金和银行存款日记账；</w:t>
            </w:r>
          </w:p>
          <w:p w:rsidR="007875DB" w:rsidRDefault="00CC4FC2" w:rsidP="00C1565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根据记账凭证登记明细账，并结出各类明细分类账的期末余额</w:t>
            </w:r>
            <w:r w:rsidR="00C1565F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625" w:type="dxa"/>
            <w:vAlign w:val="center"/>
          </w:tcPr>
          <w:p w:rsidR="00E851D3" w:rsidRDefault="00E851D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日记账的登记方法；</w:t>
            </w:r>
          </w:p>
          <w:p w:rsidR="007875DB" w:rsidRDefault="00CC4FC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明细账</w:t>
            </w:r>
            <w:r w:rsidR="00C1565F">
              <w:rPr>
                <w:rFonts w:ascii="宋体" w:eastAsia="宋体" w:hAnsi="宋体" w:hint="eastAsia"/>
                <w:szCs w:val="21"/>
              </w:rPr>
              <w:t>的登记方法</w:t>
            </w:r>
            <w:r w:rsidR="00E851D3">
              <w:rPr>
                <w:rFonts w:ascii="宋体" w:eastAsia="宋体" w:hAnsi="宋体" w:hint="eastAsia"/>
                <w:szCs w:val="21"/>
              </w:rPr>
              <w:t>。</w:t>
            </w:r>
          </w:p>
          <w:p w:rsidR="007875DB" w:rsidRDefault="007875DB" w:rsidP="00C1565F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32" w:type="dxa"/>
            <w:vAlign w:val="center"/>
          </w:tcPr>
          <w:p w:rsidR="007875DB" w:rsidRPr="00C1565F" w:rsidRDefault="00C1565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不同格式明细分类账的适用范围。</w:t>
            </w:r>
          </w:p>
        </w:tc>
      </w:tr>
      <w:tr w:rsidR="007875DB" w:rsidTr="00E851D3">
        <w:trPr>
          <w:trHeight w:val="982"/>
          <w:jc w:val="center"/>
        </w:trPr>
        <w:tc>
          <w:tcPr>
            <w:tcW w:w="675" w:type="dxa"/>
            <w:vAlign w:val="center"/>
          </w:tcPr>
          <w:p w:rsidR="007875DB" w:rsidRDefault="00CC4FC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71" w:type="dxa"/>
            <w:vAlign w:val="center"/>
          </w:tcPr>
          <w:p w:rsidR="007875DB" w:rsidRDefault="00CC4FC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第3章</w:t>
            </w:r>
          </w:p>
          <w:p w:rsidR="007875DB" w:rsidRDefault="007875D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C1565F" w:rsidRDefault="00C1565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根据T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形</w:t>
            </w:r>
            <w:r w:rsidR="008B324A">
              <w:rPr>
                <w:rFonts w:ascii="宋体" w:eastAsia="宋体" w:hAnsi="宋体" w:hint="eastAsia"/>
                <w:szCs w:val="21"/>
              </w:rPr>
              <w:t>账</w:t>
            </w:r>
            <w:r>
              <w:rPr>
                <w:rFonts w:ascii="宋体" w:eastAsia="宋体" w:hAnsi="宋体" w:hint="eastAsia"/>
                <w:szCs w:val="21"/>
              </w:rPr>
              <w:t>登记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科目汇总表；</w:t>
            </w:r>
          </w:p>
          <w:p w:rsidR="007875DB" w:rsidRDefault="00CC4FC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根据科目汇总表编制总分类账。</w:t>
            </w:r>
          </w:p>
        </w:tc>
        <w:tc>
          <w:tcPr>
            <w:tcW w:w="2625" w:type="dxa"/>
            <w:vAlign w:val="center"/>
          </w:tcPr>
          <w:p w:rsidR="00C1565F" w:rsidRDefault="00C1565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T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形账的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设置与登记；</w:t>
            </w:r>
          </w:p>
          <w:p w:rsidR="00C1565F" w:rsidRDefault="00C1565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科目汇总表的编制；</w:t>
            </w:r>
          </w:p>
          <w:p w:rsidR="007875DB" w:rsidRDefault="00C1565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总账的登记</w:t>
            </w:r>
            <w:r w:rsidR="00B47A24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432" w:type="dxa"/>
            <w:vAlign w:val="center"/>
          </w:tcPr>
          <w:p w:rsidR="007875DB" w:rsidRPr="00C1565F" w:rsidRDefault="00C1565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T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形账的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设置与登记。</w:t>
            </w:r>
          </w:p>
        </w:tc>
      </w:tr>
      <w:tr w:rsidR="007875DB">
        <w:trPr>
          <w:trHeight w:val="454"/>
          <w:jc w:val="center"/>
        </w:trPr>
        <w:tc>
          <w:tcPr>
            <w:tcW w:w="675" w:type="dxa"/>
            <w:vAlign w:val="center"/>
          </w:tcPr>
          <w:p w:rsidR="007875DB" w:rsidRDefault="00CC4FC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71" w:type="dxa"/>
            <w:vAlign w:val="center"/>
          </w:tcPr>
          <w:p w:rsidR="007875DB" w:rsidRDefault="00CC4FC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第4章  </w:t>
            </w:r>
          </w:p>
          <w:p w:rsidR="007875DB" w:rsidRDefault="007875D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7875DB" w:rsidRPr="00C529E9" w:rsidRDefault="00C529E9">
            <w:pPr>
              <w:spacing w:line="300" w:lineRule="exact"/>
              <w:rPr>
                <w:szCs w:val="21"/>
              </w:rPr>
            </w:pPr>
            <w:r w:rsidRPr="00C529E9">
              <w:rPr>
                <w:szCs w:val="21"/>
              </w:rPr>
              <w:t>根据总账编制试算平衡表</w:t>
            </w:r>
            <w:r w:rsidRPr="00C529E9">
              <w:rPr>
                <w:rFonts w:hint="eastAsia"/>
                <w:szCs w:val="21"/>
              </w:rPr>
              <w:t>；</w:t>
            </w:r>
          </w:p>
          <w:p w:rsidR="00C529E9" w:rsidRDefault="00C529E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C529E9">
              <w:rPr>
                <w:szCs w:val="21"/>
              </w:rPr>
              <w:t>编制会计报表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2625" w:type="dxa"/>
            <w:vAlign w:val="center"/>
          </w:tcPr>
          <w:p w:rsidR="00C529E9" w:rsidRPr="00C529E9" w:rsidRDefault="00C529E9" w:rsidP="00C529E9">
            <w:pPr>
              <w:spacing w:line="300" w:lineRule="exact"/>
              <w:rPr>
                <w:szCs w:val="21"/>
              </w:rPr>
            </w:pPr>
            <w:r w:rsidRPr="00C529E9">
              <w:rPr>
                <w:szCs w:val="21"/>
              </w:rPr>
              <w:t>根据总账编制试算平衡表</w:t>
            </w:r>
            <w:r w:rsidRPr="00C529E9">
              <w:rPr>
                <w:rFonts w:hint="eastAsia"/>
                <w:szCs w:val="21"/>
              </w:rPr>
              <w:t>；</w:t>
            </w:r>
          </w:p>
          <w:p w:rsidR="007875DB" w:rsidRDefault="00C529E9" w:rsidP="00C529E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C529E9">
              <w:rPr>
                <w:szCs w:val="21"/>
              </w:rPr>
              <w:t>编制会计报表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2432" w:type="dxa"/>
            <w:vAlign w:val="center"/>
          </w:tcPr>
          <w:p w:rsidR="00C529E9" w:rsidRPr="00C529E9" w:rsidRDefault="00C529E9" w:rsidP="00C529E9">
            <w:pPr>
              <w:spacing w:line="300" w:lineRule="exact"/>
              <w:rPr>
                <w:szCs w:val="21"/>
              </w:rPr>
            </w:pPr>
            <w:r w:rsidRPr="00C529E9">
              <w:rPr>
                <w:szCs w:val="21"/>
              </w:rPr>
              <w:t>试算平衡表</w:t>
            </w:r>
            <w:r w:rsidR="00C1565F">
              <w:rPr>
                <w:rFonts w:hint="eastAsia"/>
                <w:szCs w:val="21"/>
              </w:rPr>
              <w:t>的</w:t>
            </w:r>
            <w:r w:rsidR="00C1565F">
              <w:rPr>
                <w:rFonts w:ascii="宋体" w:eastAsia="宋体" w:hAnsi="宋体" w:hint="eastAsia"/>
                <w:szCs w:val="21"/>
              </w:rPr>
              <w:t>三段试算平衡</w:t>
            </w:r>
            <w:r w:rsidRPr="00C529E9">
              <w:rPr>
                <w:rFonts w:hint="eastAsia"/>
                <w:szCs w:val="21"/>
              </w:rPr>
              <w:t>；</w:t>
            </w:r>
          </w:p>
          <w:p w:rsidR="007875DB" w:rsidRDefault="00C529E9" w:rsidP="00C529E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C529E9">
              <w:rPr>
                <w:szCs w:val="21"/>
              </w:rPr>
              <w:t>编制会计报表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7875DB">
        <w:trPr>
          <w:trHeight w:val="454"/>
          <w:jc w:val="center"/>
        </w:trPr>
        <w:tc>
          <w:tcPr>
            <w:tcW w:w="675" w:type="dxa"/>
            <w:vAlign w:val="center"/>
          </w:tcPr>
          <w:p w:rsidR="007875DB" w:rsidRDefault="00CC4FC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71" w:type="dxa"/>
            <w:vAlign w:val="center"/>
          </w:tcPr>
          <w:p w:rsidR="007875DB" w:rsidRDefault="00CC4FC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第5章  </w:t>
            </w:r>
          </w:p>
          <w:p w:rsidR="007875DB" w:rsidRDefault="007875D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7875DB" w:rsidRDefault="0037040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会计信息系统概论与操作基本流程介绍</w:t>
            </w:r>
          </w:p>
        </w:tc>
        <w:tc>
          <w:tcPr>
            <w:tcW w:w="2625" w:type="dxa"/>
            <w:vAlign w:val="center"/>
          </w:tcPr>
          <w:p w:rsidR="007875DB" w:rsidRDefault="0037040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会计信息系统的构成；</w:t>
            </w:r>
          </w:p>
          <w:p w:rsidR="0037040A" w:rsidRDefault="0037040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会计信息系统的基本要求。</w:t>
            </w:r>
          </w:p>
        </w:tc>
        <w:tc>
          <w:tcPr>
            <w:tcW w:w="2432" w:type="dxa"/>
            <w:vAlign w:val="center"/>
          </w:tcPr>
          <w:p w:rsidR="007875DB" w:rsidRDefault="0037040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37040A">
              <w:rPr>
                <w:rFonts w:ascii="宋体" w:eastAsia="宋体" w:hAnsi="宋体" w:hint="eastAsia"/>
                <w:szCs w:val="21"/>
              </w:rPr>
              <w:t>计算机会计信息系统与手工会计信息系统的异同</w:t>
            </w:r>
            <w:r>
              <w:rPr>
                <w:rFonts w:ascii="宋体" w:eastAsia="宋体" w:hAnsi="宋体" w:hint="eastAsia"/>
                <w:szCs w:val="21"/>
              </w:rPr>
              <w:t>；金蝶K</w:t>
            </w:r>
            <w:r>
              <w:rPr>
                <w:rFonts w:ascii="宋体" w:eastAsia="宋体" w:hAnsi="宋体"/>
                <w:szCs w:val="21"/>
              </w:rPr>
              <w:t>IS</w:t>
            </w:r>
            <w:r>
              <w:rPr>
                <w:rFonts w:ascii="宋体" w:eastAsia="宋体" w:hAnsi="宋体" w:hint="eastAsia"/>
                <w:szCs w:val="21"/>
              </w:rPr>
              <w:t>标准版的操作基本流程</w:t>
            </w:r>
          </w:p>
        </w:tc>
      </w:tr>
      <w:tr w:rsidR="007875DB">
        <w:trPr>
          <w:trHeight w:val="454"/>
          <w:jc w:val="center"/>
        </w:trPr>
        <w:tc>
          <w:tcPr>
            <w:tcW w:w="675" w:type="dxa"/>
            <w:vAlign w:val="center"/>
          </w:tcPr>
          <w:p w:rsidR="007875DB" w:rsidRDefault="00CC4FC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71" w:type="dxa"/>
            <w:vAlign w:val="center"/>
          </w:tcPr>
          <w:p w:rsidR="007875DB" w:rsidRDefault="00CC4FC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第6章  </w:t>
            </w:r>
          </w:p>
          <w:p w:rsidR="007875DB" w:rsidRDefault="007875D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7875DB" w:rsidRDefault="0037040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初始化</w:t>
            </w:r>
            <w:r w:rsidR="00AD15A5">
              <w:rPr>
                <w:rFonts w:ascii="宋体" w:eastAsia="宋体" w:hAnsi="宋体" w:hint="eastAsia"/>
                <w:szCs w:val="21"/>
              </w:rPr>
              <w:t>设置</w:t>
            </w:r>
          </w:p>
        </w:tc>
        <w:tc>
          <w:tcPr>
            <w:tcW w:w="2625" w:type="dxa"/>
            <w:vAlign w:val="center"/>
          </w:tcPr>
          <w:p w:rsidR="007875DB" w:rsidRDefault="0037040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建立账套</w:t>
            </w:r>
            <w:r w:rsidR="002B1FFB">
              <w:rPr>
                <w:rFonts w:ascii="宋体" w:eastAsia="宋体" w:hAnsi="宋体" w:hint="eastAsia"/>
                <w:szCs w:val="21"/>
              </w:rPr>
              <w:t>；用户权限设置；基础资料；核算项目；会计科目设置；初始数据录入；</w:t>
            </w:r>
            <w:proofErr w:type="gramStart"/>
            <w:r w:rsidR="002B1FFB">
              <w:rPr>
                <w:rFonts w:ascii="宋体" w:eastAsia="宋体" w:hAnsi="宋体" w:hint="eastAsia"/>
                <w:szCs w:val="21"/>
              </w:rPr>
              <w:t>启用账套</w:t>
            </w:r>
            <w:proofErr w:type="gramEnd"/>
          </w:p>
        </w:tc>
        <w:tc>
          <w:tcPr>
            <w:tcW w:w="2432" w:type="dxa"/>
            <w:vAlign w:val="center"/>
          </w:tcPr>
          <w:p w:rsidR="007875DB" w:rsidRDefault="002B1FFB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固定资产初始数据的设置与录入；往来科目的设置；初始数据的试算平衡</w:t>
            </w:r>
          </w:p>
        </w:tc>
      </w:tr>
      <w:tr w:rsidR="007875DB">
        <w:trPr>
          <w:trHeight w:val="454"/>
          <w:jc w:val="center"/>
        </w:trPr>
        <w:tc>
          <w:tcPr>
            <w:tcW w:w="675" w:type="dxa"/>
            <w:vAlign w:val="center"/>
          </w:tcPr>
          <w:p w:rsidR="007875DB" w:rsidRDefault="00CC4FC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71" w:type="dxa"/>
            <w:vAlign w:val="center"/>
          </w:tcPr>
          <w:p w:rsidR="007875DB" w:rsidRDefault="00CC4FC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第7章  </w:t>
            </w:r>
          </w:p>
          <w:p w:rsidR="007875DB" w:rsidRDefault="007875D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7875DB" w:rsidRDefault="002E0630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账务处理</w:t>
            </w:r>
          </w:p>
        </w:tc>
        <w:tc>
          <w:tcPr>
            <w:tcW w:w="2625" w:type="dxa"/>
            <w:vAlign w:val="center"/>
          </w:tcPr>
          <w:p w:rsidR="007875DB" w:rsidRDefault="002E0630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凭证录入；凭证审核；凭证管理；凭证过账；查询账簿和常规报表</w:t>
            </w:r>
          </w:p>
        </w:tc>
        <w:tc>
          <w:tcPr>
            <w:tcW w:w="2432" w:type="dxa"/>
            <w:vAlign w:val="center"/>
          </w:tcPr>
          <w:p w:rsidR="007875DB" w:rsidRDefault="002E0630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凭证录入</w:t>
            </w:r>
          </w:p>
        </w:tc>
      </w:tr>
      <w:tr w:rsidR="007875DB">
        <w:trPr>
          <w:trHeight w:val="454"/>
          <w:jc w:val="center"/>
        </w:trPr>
        <w:tc>
          <w:tcPr>
            <w:tcW w:w="675" w:type="dxa"/>
            <w:vAlign w:val="center"/>
          </w:tcPr>
          <w:p w:rsidR="007875DB" w:rsidRDefault="00CC4FC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71" w:type="dxa"/>
            <w:vAlign w:val="center"/>
          </w:tcPr>
          <w:p w:rsidR="007875DB" w:rsidRDefault="00CC4FC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第8章  </w:t>
            </w:r>
          </w:p>
          <w:p w:rsidR="007875DB" w:rsidRDefault="007875D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7875DB" w:rsidRDefault="002E0630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固定资产模块处理</w:t>
            </w:r>
          </w:p>
        </w:tc>
        <w:tc>
          <w:tcPr>
            <w:tcW w:w="2625" w:type="dxa"/>
            <w:vAlign w:val="center"/>
          </w:tcPr>
          <w:p w:rsidR="007875DB" w:rsidRDefault="002E0630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固定资产增减；固定资产变动；计提折旧；资料查</w:t>
            </w:r>
            <w:r>
              <w:rPr>
                <w:rFonts w:ascii="宋体" w:eastAsia="宋体" w:hAnsi="宋体" w:hint="eastAsia"/>
                <w:szCs w:val="21"/>
              </w:rPr>
              <w:lastRenderedPageBreak/>
              <w:t>询</w:t>
            </w:r>
          </w:p>
        </w:tc>
        <w:tc>
          <w:tcPr>
            <w:tcW w:w="2432" w:type="dxa"/>
            <w:vAlign w:val="center"/>
          </w:tcPr>
          <w:p w:rsidR="007875DB" w:rsidRDefault="002E0630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固定资产增减</w:t>
            </w:r>
          </w:p>
        </w:tc>
      </w:tr>
      <w:tr w:rsidR="00105F86">
        <w:trPr>
          <w:trHeight w:val="454"/>
          <w:jc w:val="center"/>
        </w:trPr>
        <w:tc>
          <w:tcPr>
            <w:tcW w:w="675" w:type="dxa"/>
            <w:vAlign w:val="center"/>
          </w:tcPr>
          <w:p w:rsidR="00105F86" w:rsidRDefault="00105F86" w:rsidP="00105F8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9</w:t>
            </w:r>
          </w:p>
        </w:tc>
        <w:tc>
          <w:tcPr>
            <w:tcW w:w="1571" w:type="dxa"/>
            <w:vAlign w:val="center"/>
          </w:tcPr>
          <w:p w:rsidR="00105F86" w:rsidRDefault="00105F86" w:rsidP="00105F8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第9章 </w:t>
            </w:r>
          </w:p>
          <w:p w:rsidR="00105F86" w:rsidRDefault="00105F86" w:rsidP="00105F8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105F86" w:rsidRDefault="00105F86" w:rsidP="00105F8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工资管理模块处理</w:t>
            </w:r>
          </w:p>
        </w:tc>
        <w:tc>
          <w:tcPr>
            <w:tcW w:w="2625" w:type="dxa"/>
            <w:vAlign w:val="center"/>
          </w:tcPr>
          <w:p w:rsidR="00105F86" w:rsidRDefault="00105F86" w:rsidP="00105F8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项目设置；公式设置；数据录入；工资费用分配；资料输出</w:t>
            </w:r>
          </w:p>
        </w:tc>
        <w:tc>
          <w:tcPr>
            <w:tcW w:w="2432" w:type="dxa"/>
            <w:vAlign w:val="center"/>
          </w:tcPr>
          <w:p w:rsidR="00105F86" w:rsidRDefault="00105F86" w:rsidP="00105F8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工资费用分配</w:t>
            </w:r>
          </w:p>
        </w:tc>
      </w:tr>
      <w:tr w:rsidR="00105F86">
        <w:trPr>
          <w:trHeight w:val="454"/>
          <w:jc w:val="center"/>
        </w:trPr>
        <w:tc>
          <w:tcPr>
            <w:tcW w:w="675" w:type="dxa"/>
            <w:vAlign w:val="center"/>
          </w:tcPr>
          <w:p w:rsidR="00105F86" w:rsidRDefault="00105F86" w:rsidP="00105F8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571" w:type="dxa"/>
            <w:vAlign w:val="center"/>
          </w:tcPr>
          <w:p w:rsidR="00105F86" w:rsidRDefault="00105F86" w:rsidP="00105F8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第1</w:t>
            </w:r>
            <w:r>
              <w:rPr>
                <w:rFonts w:ascii="宋体" w:eastAsia="宋体" w:hAnsi="宋体" w:hint="eastAsia"/>
                <w:szCs w:val="21"/>
              </w:rPr>
              <w:t>0</w:t>
            </w:r>
            <w:r>
              <w:rPr>
                <w:rFonts w:ascii="宋体" w:eastAsia="宋体" w:hAnsi="宋体"/>
                <w:szCs w:val="21"/>
              </w:rPr>
              <w:t xml:space="preserve">章 </w:t>
            </w:r>
          </w:p>
          <w:p w:rsidR="00105F86" w:rsidRDefault="00105F86" w:rsidP="00105F8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105F86" w:rsidRDefault="00105F86" w:rsidP="00105F8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期末处理</w:t>
            </w:r>
          </w:p>
        </w:tc>
        <w:tc>
          <w:tcPr>
            <w:tcW w:w="2625" w:type="dxa"/>
            <w:vAlign w:val="center"/>
          </w:tcPr>
          <w:p w:rsidR="00105F86" w:rsidRDefault="00105F86" w:rsidP="00105F8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汇兑损益凭证生成；期末凭证生成；期末结账</w:t>
            </w:r>
          </w:p>
        </w:tc>
        <w:tc>
          <w:tcPr>
            <w:tcW w:w="2432" w:type="dxa"/>
            <w:vAlign w:val="center"/>
          </w:tcPr>
          <w:p w:rsidR="00105F86" w:rsidRDefault="00105F86" w:rsidP="00105F8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期末凭证生成</w:t>
            </w:r>
          </w:p>
        </w:tc>
      </w:tr>
      <w:tr w:rsidR="00105F86">
        <w:trPr>
          <w:trHeight w:val="454"/>
          <w:jc w:val="center"/>
        </w:trPr>
        <w:tc>
          <w:tcPr>
            <w:tcW w:w="675" w:type="dxa"/>
            <w:vAlign w:val="center"/>
          </w:tcPr>
          <w:p w:rsidR="00105F86" w:rsidRDefault="00105F86" w:rsidP="00105F8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571" w:type="dxa"/>
            <w:vAlign w:val="center"/>
          </w:tcPr>
          <w:p w:rsidR="00105F86" w:rsidRDefault="00105F86" w:rsidP="00105F8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第1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 xml:space="preserve">章  </w:t>
            </w:r>
          </w:p>
          <w:p w:rsidR="00105F86" w:rsidRDefault="00105F86" w:rsidP="00105F8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105F86" w:rsidRDefault="00105F86" w:rsidP="00105F8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报表与分析</w:t>
            </w:r>
          </w:p>
        </w:tc>
        <w:tc>
          <w:tcPr>
            <w:tcW w:w="2625" w:type="dxa"/>
            <w:vAlign w:val="center"/>
          </w:tcPr>
          <w:p w:rsidR="00105F86" w:rsidRDefault="00105F86" w:rsidP="00105F8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自定义报表编制；常规报表编制；报表分析</w:t>
            </w:r>
          </w:p>
        </w:tc>
        <w:tc>
          <w:tcPr>
            <w:tcW w:w="2432" w:type="dxa"/>
            <w:vAlign w:val="center"/>
          </w:tcPr>
          <w:p w:rsidR="00105F86" w:rsidRDefault="00105F86" w:rsidP="00105F8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自定义报表编制与分析</w:t>
            </w:r>
          </w:p>
        </w:tc>
      </w:tr>
      <w:tr w:rsidR="00105F86">
        <w:trPr>
          <w:trHeight w:val="454"/>
          <w:jc w:val="center"/>
        </w:trPr>
        <w:tc>
          <w:tcPr>
            <w:tcW w:w="675" w:type="dxa"/>
            <w:vAlign w:val="center"/>
          </w:tcPr>
          <w:p w:rsidR="00105F86" w:rsidRDefault="00105F86" w:rsidP="00105F8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571" w:type="dxa"/>
            <w:vAlign w:val="center"/>
          </w:tcPr>
          <w:p w:rsidR="00105F86" w:rsidRDefault="00105F86" w:rsidP="00105F8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第1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 xml:space="preserve">章 </w:t>
            </w:r>
          </w:p>
          <w:p w:rsidR="00105F86" w:rsidRDefault="00105F86" w:rsidP="00105F8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105F86" w:rsidRDefault="00105F86" w:rsidP="00105F8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往来管理模块处理</w:t>
            </w:r>
          </w:p>
        </w:tc>
        <w:tc>
          <w:tcPr>
            <w:tcW w:w="2625" w:type="dxa"/>
            <w:vAlign w:val="center"/>
          </w:tcPr>
          <w:p w:rsidR="00105F86" w:rsidRDefault="00105F86" w:rsidP="00105F8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往来业务核销；往来对账单查询；账龄分析；合同管理</w:t>
            </w:r>
          </w:p>
        </w:tc>
        <w:tc>
          <w:tcPr>
            <w:tcW w:w="2432" w:type="dxa"/>
            <w:vAlign w:val="center"/>
          </w:tcPr>
          <w:p w:rsidR="00105F86" w:rsidRDefault="00105F86" w:rsidP="00105F8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往来业务核销</w:t>
            </w:r>
          </w:p>
        </w:tc>
      </w:tr>
    </w:tbl>
    <w:p w:rsidR="007875DB" w:rsidRDefault="00CC4FC2" w:rsidP="00B4154F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5" w:name="_Toc4406548"/>
      <w:r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5"/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3629"/>
        <w:gridCol w:w="1701"/>
        <w:gridCol w:w="1190"/>
        <w:gridCol w:w="1148"/>
      </w:tblGrid>
      <w:tr w:rsidR="007875DB" w:rsidTr="00E9338B">
        <w:trPr>
          <w:trHeight w:val="454"/>
          <w:jc w:val="center"/>
        </w:trPr>
        <w:tc>
          <w:tcPr>
            <w:tcW w:w="675" w:type="dxa"/>
            <w:vAlign w:val="center"/>
          </w:tcPr>
          <w:p w:rsidR="007875DB" w:rsidRDefault="00CC4FC2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:rsidR="007875DB" w:rsidRDefault="00CC4FC2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629" w:type="dxa"/>
            <w:vAlign w:val="center"/>
          </w:tcPr>
          <w:p w:rsidR="007875DB" w:rsidRDefault="00CC4FC2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:rsidR="007875DB" w:rsidRDefault="00CC4FC2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1190" w:type="dxa"/>
            <w:vAlign w:val="center"/>
          </w:tcPr>
          <w:p w:rsidR="007875DB" w:rsidRDefault="00CC4FC2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148" w:type="dxa"/>
            <w:vAlign w:val="center"/>
          </w:tcPr>
          <w:p w:rsidR="007875DB" w:rsidRDefault="00CC4FC2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支撑的</w:t>
            </w:r>
          </w:p>
          <w:p w:rsidR="007875DB" w:rsidRDefault="00CC4FC2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7875DB" w:rsidTr="00E9338B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7875DB" w:rsidRDefault="00CC4FC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7875DB" w:rsidRDefault="00CC4FC2" w:rsidP="00FC00E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第1章</w:t>
            </w:r>
          </w:p>
          <w:p w:rsidR="007875DB" w:rsidRDefault="00FC00E3" w:rsidP="00DC64B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 w:rsidR="00E038EB"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 w:hint="eastAsia"/>
                <w:szCs w:val="21"/>
              </w:rPr>
              <w:t>学时）</w:t>
            </w:r>
          </w:p>
        </w:tc>
        <w:tc>
          <w:tcPr>
            <w:tcW w:w="3629" w:type="dxa"/>
            <w:vAlign w:val="center"/>
          </w:tcPr>
          <w:p w:rsidR="00E851D3" w:rsidRPr="00E851D3" w:rsidRDefault="00E851D3" w:rsidP="00E851D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E851D3">
              <w:rPr>
                <w:rFonts w:ascii="宋体" w:eastAsia="宋体" w:hAnsi="宋体" w:hint="eastAsia"/>
                <w:szCs w:val="21"/>
              </w:rPr>
              <w:t>介绍会计循环的基本流程；</w:t>
            </w:r>
          </w:p>
          <w:p w:rsidR="007875DB" w:rsidRDefault="00E851D3" w:rsidP="00E851D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宋体" w:eastAsia="宋体" w:hAnsi="宋体"/>
                <w:szCs w:val="21"/>
              </w:rPr>
              <w:t>开设会计账户，登记期初余额</w:t>
            </w:r>
          </w:p>
        </w:tc>
        <w:tc>
          <w:tcPr>
            <w:tcW w:w="1701" w:type="dxa"/>
            <w:vAlign w:val="center"/>
          </w:tcPr>
          <w:p w:rsidR="007875DB" w:rsidRDefault="00FA69D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授课、手工实验</w:t>
            </w:r>
          </w:p>
        </w:tc>
        <w:tc>
          <w:tcPr>
            <w:tcW w:w="1190" w:type="dxa"/>
            <w:vAlign w:val="center"/>
          </w:tcPr>
          <w:p w:rsidR="007875DB" w:rsidRDefault="00E851D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CC4FC2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148" w:type="dxa"/>
            <w:vAlign w:val="center"/>
          </w:tcPr>
          <w:p w:rsidR="007875DB" w:rsidRDefault="00F46F8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FA69DA" w:rsidTr="00105F86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FA69DA" w:rsidRDefault="00FA69DA" w:rsidP="00FA69D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原始凭证的填制与审核</w:t>
            </w:r>
          </w:p>
          <w:p w:rsidR="00FA69DA" w:rsidRDefault="00FA69DA" w:rsidP="00FA69D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记账凭证的填制</w:t>
            </w:r>
            <w:r>
              <w:rPr>
                <w:rFonts w:ascii="宋体" w:eastAsia="宋体" w:hAnsi="宋体" w:hint="eastAsia"/>
                <w:szCs w:val="21"/>
              </w:rPr>
              <w:t>与</w:t>
            </w:r>
            <w:r>
              <w:rPr>
                <w:rFonts w:ascii="宋体" w:eastAsia="宋体" w:hAnsi="宋体"/>
                <w:szCs w:val="21"/>
              </w:rPr>
              <w:t>审核</w:t>
            </w:r>
          </w:p>
        </w:tc>
        <w:tc>
          <w:tcPr>
            <w:tcW w:w="1701" w:type="dxa"/>
            <w:vAlign w:val="center"/>
          </w:tcPr>
          <w:p w:rsidR="00FA69DA" w:rsidRDefault="00FA69DA" w:rsidP="00FA69D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授课、手工实验</w:t>
            </w:r>
          </w:p>
        </w:tc>
        <w:tc>
          <w:tcPr>
            <w:tcW w:w="1190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148" w:type="dxa"/>
          </w:tcPr>
          <w:p w:rsidR="00FA69DA" w:rsidRPr="00F46F88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83DBE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FA69DA" w:rsidTr="00105F86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FA69DA" w:rsidRDefault="00FA69DA" w:rsidP="00FA69D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宋体" w:eastAsia="宋体" w:hAnsi="宋体"/>
                <w:szCs w:val="21"/>
              </w:rPr>
              <w:t>记账凭证的审核</w:t>
            </w:r>
          </w:p>
        </w:tc>
        <w:tc>
          <w:tcPr>
            <w:tcW w:w="1701" w:type="dxa"/>
            <w:vAlign w:val="center"/>
          </w:tcPr>
          <w:p w:rsidR="00FA69DA" w:rsidRDefault="00FA69DA" w:rsidP="00FA69D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授课、手工实验</w:t>
            </w:r>
          </w:p>
        </w:tc>
        <w:tc>
          <w:tcPr>
            <w:tcW w:w="1190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148" w:type="dxa"/>
          </w:tcPr>
          <w:p w:rsidR="00FA69DA" w:rsidRPr="00F46F88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83DBE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FA69DA" w:rsidTr="00105F86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第2章  </w:t>
            </w:r>
          </w:p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/>
                <w:szCs w:val="21"/>
              </w:rPr>
              <w:t>学时）</w:t>
            </w:r>
          </w:p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FA69DA" w:rsidRPr="00E851D3" w:rsidRDefault="00FA69DA" w:rsidP="00FA69D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E851D3">
              <w:rPr>
                <w:rFonts w:ascii="宋体" w:eastAsia="宋体" w:hAnsi="宋体" w:hint="eastAsia"/>
                <w:szCs w:val="21"/>
              </w:rPr>
              <w:t>根据记账凭证登记现金和银行存款日记账</w:t>
            </w:r>
          </w:p>
        </w:tc>
        <w:tc>
          <w:tcPr>
            <w:tcW w:w="1701" w:type="dxa"/>
            <w:vAlign w:val="center"/>
          </w:tcPr>
          <w:p w:rsidR="00FA69DA" w:rsidRDefault="00FA69DA" w:rsidP="00FA69D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授课、手工实验</w:t>
            </w:r>
          </w:p>
        </w:tc>
        <w:tc>
          <w:tcPr>
            <w:tcW w:w="1190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148" w:type="dxa"/>
          </w:tcPr>
          <w:p w:rsidR="00FA69DA" w:rsidRPr="00F46F88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83DBE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FA69DA" w:rsidTr="00105F86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FA69DA" w:rsidRPr="00E851D3" w:rsidRDefault="00FA69DA" w:rsidP="00FA69D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E851D3">
              <w:rPr>
                <w:rFonts w:ascii="宋体" w:eastAsia="宋体" w:hAnsi="宋体" w:hint="eastAsia"/>
                <w:szCs w:val="21"/>
              </w:rPr>
              <w:t>根据记账凭证登记各类明细账，并结出各明细分类账的期末余额</w:t>
            </w:r>
          </w:p>
        </w:tc>
        <w:tc>
          <w:tcPr>
            <w:tcW w:w="1701" w:type="dxa"/>
            <w:vAlign w:val="center"/>
          </w:tcPr>
          <w:p w:rsidR="00FA69DA" w:rsidRDefault="00FA69DA" w:rsidP="00FA69D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授课、手工实验</w:t>
            </w:r>
          </w:p>
        </w:tc>
        <w:tc>
          <w:tcPr>
            <w:tcW w:w="1190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148" w:type="dxa"/>
          </w:tcPr>
          <w:p w:rsidR="00FA69DA" w:rsidRPr="00F46F88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83DBE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FA69DA" w:rsidTr="00105F86">
        <w:trPr>
          <w:trHeight w:val="454"/>
          <w:jc w:val="center"/>
        </w:trPr>
        <w:tc>
          <w:tcPr>
            <w:tcW w:w="675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第3章  </w:t>
            </w:r>
          </w:p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（2学时）</w:t>
            </w:r>
          </w:p>
        </w:tc>
        <w:tc>
          <w:tcPr>
            <w:tcW w:w="3629" w:type="dxa"/>
            <w:vAlign w:val="center"/>
          </w:tcPr>
          <w:p w:rsidR="00FA69DA" w:rsidRPr="00E851D3" w:rsidRDefault="00FA69DA" w:rsidP="00FA69D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E851D3">
              <w:rPr>
                <w:rFonts w:ascii="宋体" w:eastAsia="宋体" w:hAnsi="宋体" w:hint="eastAsia"/>
                <w:szCs w:val="21"/>
              </w:rPr>
              <w:t>编制科目汇总表并据以登记总分类账</w:t>
            </w:r>
          </w:p>
        </w:tc>
        <w:tc>
          <w:tcPr>
            <w:tcW w:w="1701" w:type="dxa"/>
            <w:vAlign w:val="center"/>
          </w:tcPr>
          <w:p w:rsidR="00FA69DA" w:rsidRDefault="00FA69DA" w:rsidP="00FA69D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授课、手工实验</w:t>
            </w:r>
          </w:p>
        </w:tc>
        <w:tc>
          <w:tcPr>
            <w:tcW w:w="1190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148" w:type="dxa"/>
          </w:tcPr>
          <w:p w:rsidR="00FA69DA" w:rsidRPr="00F46F88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83DBE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FA69DA" w:rsidTr="00105F86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第4章  </w:t>
            </w:r>
          </w:p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>学时）</w:t>
            </w:r>
          </w:p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FA69DA" w:rsidRPr="00E851D3" w:rsidRDefault="00FA69DA" w:rsidP="00FA69D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E851D3">
              <w:rPr>
                <w:rFonts w:ascii="宋体" w:eastAsia="宋体" w:hAnsi="宋体" w:hint="eastAsia"/>
                <w:szCs w:val="21"/>
              </w:rPr>
              <w:t>根据总分类账和有关明细分类账编制资产负债表和利润表</w:t>
            </w:r>
          </w:p>
        </w:tc>
        <w:tc>
          <w:tcPr>
            <w:tcW w:w="1701" w:type="dxa"/>
            <w:vAlign w:val="center"/>
          </w:tcPr>
          <w:p w:rsidR="00FA69DA" w:rsidRDefault="00FA69DA" w:rsidP="00FA69D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授课、手工实验</w:t>
            </w:r>
          </w:p>
        </w:tc>
        <w:tc>
          <w:tcPr>
            <w:tcW w:w="1190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148" w:type="dxa"/>
          </w:tcPr>
          <w:p w:rsidR="00FA69DA" w:rsidRPr="00F46F88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83DBE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FA69DA" w:rsidTr="00105F86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FA69DA" w:rsidRPr="00E851D3" w:rsidRDefault="00FA69DA" w:rsidP="00FA69D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E851D3">
              <w:rPr>
                <w:rFonts w:ascii="宋体" w:eastAsia="宋体" w:hAnsi="宋体" w:hint="eastAsia"/>
                <w:szCs w:val="21"/>
              </w:rPr>
              <w:t>编写实验报告和整理资料</w:t>
            </w:r>
          </w:p>
        </w:tc>
        <w:tc>
          <w:tcPr>
            <w:tcW w:w="1701" w:type="dxa"/>
            <w:vAlign w:val="center"/>
          </w:tcPr>
          <w:p w:rsidR="00FA69DA" w:rsidRDefault="00FA69DA" w:rsidP="00FA69D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授课、手工实验</w:t>
            </w:r>
          </w:p>
        </w:tc>
        <w:tc>
          <w:tcPr>
            <w:tcW w:w="1190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148" w:type="dxa"/>
          </w:tcPr>
          <w:p w:rsidR="00FA69DA" w:rsidRPr="00F46F88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83DBE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FA69DA" w:rsidTr="00E9338B">
        <w:trPr>
          <w:trHeight w:val="454"/>
          <w:jc w:val="center"/>
        </w:trPr>
        <w:tc>
          <w:tcPr>
            <w:tcW w:w="675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第5章  </w:t>
            </w:r>
          </w:p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（1学时）</w:t>
            </w:r>
          </w:p>
        </w:tc>
        <w:tc>
          <w:tcPr>
            <w:tcW w:w="3629" w:type="dxa"/>
            <w:vAlign w:val="center"/>
          </w:tcPr>
          <w:p w:rsidR="00FA69DA" w:rsidRDefault="00FA69DA" w:rsidP="00FA69D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会计信息系统基础</w:t>
            </w:r>
          </w:p>
          <w:p w:rsidR="00FA69DA" w:rsidRDefault="00FA69DA" w:rsidP="00FA69D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会计信息化的基本内容</w:t>
            </w:r>
          </w:p>
          <w:p w:rsidR="00FA69DA" w:rsidRDefault="00FA69DA" w:rsidP="00FA69D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会计信息系统的基本要求</w:t>
            </w:r>
          </w:p>
          <w:p w:rsidR="00FA69DA" w:rsidRDefault="00FA69DA" w:rsidP="00FA69D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金蝶</w:t>
            </w:r>
            <w:r>
              <w:rPr>
                <w:rFonts w:ascii="Times New Roman" w:hAnsi="Times New Roman" w:hint="eastAsia"/>
              </w:rPr>
              <w:t>K</w:t>
            </w:r>
            <w:r>
              <w:rPr>
                <w:rFonts w:ascii="Times New Roman" w:hAnsi="Times New Roman"/>
              </w:rPr>
              <w:t>IS</w:t>
            </w:r>
            <w:r>
              <w:rPr>
                <w:rFonts w:ascii="Times New Roman" w:hAnsi="Times New Roman" w:hint="eastAsia"/>
              </w:rPr>
              <w:t>标准版软件的介绍</w:t>
            </w:r>
          </w:p>
        </w:tc>
        <w:tc>
          <w:tcPr>
            <w:tcW w:w="1701" w:type="dxa"/>
            <w:vAlign w:val="center"/>
          </w:tcPr>
          <w:p w:rsidR="00FA69DA" w:rsidRDefault="00FA69DA" w:rsidP="00FA69D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</w:t>
            </w:r>
            <w:r w:rsidR="00087320"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148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</w:p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FA69DA" w:rsidTr="00E9338B">
        <w:trPr>
          <w:trHeight w:val="454"/>
          <w:jc w:val="center"/>
        </w:trPr>
        <w:tc>
          <w:tcPr>
            <w:tcW w:w="675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第6章  </w:t>
            </w:r>
          </w:p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（4学时）</w:t>
            </w:r>
          </w:p>
        </w:tc>
        <w:tc>
          <w:tcPr>
            <w:tcW w:w="3629" w:type="dxa"/>
            <w:vAlign w:val="center"/>
          </w:tcPr>
          <w:p w:rsidR="00FA69DA" w:rsidRDefault="00FA69DA" w:rsidP="00FA69D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建立账套</w:t>
            </w:r>
          </w:p>
          <w:p w:rsidR="00FA69DA" w:rsidRDefault="00FA69DA" w:rsidP="00FA69D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用户管理设置</w:t>
            </w:r>
          </w:p>
          <w:p w:rsidR="00FA69DA" w:rsidRDefault="00FA69DA" w:rsidP="00FA69D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核算项目设置</w:t>
            </w:r>
          </w:p>
          <w:p w:rsidR="00FA69DA" w:rsidRDefault="00FA69DA" w:rsidP="00FA69D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币别设置</w:t>
            </w:r>
          </w:p>
          <w:p w:rsidR="00FA69DA" w:rsidRDefault="00FA69DA" w:rsidP="00FA69D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会计科目设置</w:t>
            </w:r>
          </w:p>
          <w:p w:rsidR="00FA69DA" w:rsidRDefault="00FA69DA" w:rsidP="00FA69D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初始数据录入</w:t>
            </w:r>
          </w:p>
          <w:p w:rsidR="00FA69DA" w:rsidRDefault="00FA69DA" w:rsidP="00FA69D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lastRenderedPageBreak/>
              <w:t>试算平衡并</w:t>
            </w:r>
            <w:proofErr w:type="gramStart"/>
            <w:r>
              <w:rPr>
                <w:rFonts w:ascii="Times New Roman" w:hAnsi="Times New Roman" w:hint="eastAsia"/>
              </w:rPr>
              <w:t>启用账套</w:t>
            </w:r>
            <w:proofErr w:type="gramEnd"/>
          </w:p>
        </w:tc>
        <w:tc>
          <w:tcPr>
            <w:tcW w:w="1701" w:type="dxa"/>
            <w:vAlign w:val="center"/>
          </w:tcPr>
          <w:p w:rsidR="00FA69DA" w:rsidRDefault="00FA69DA" w:rsidP="00FA69D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授课</w:t>
            </w:r>
            <w:r w:rsidR="00087320"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148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A69DA" w:rsidTr="00E9338B">
        <w:trPr>
          <w:trHeight w:val="454"/>
          <w:jc w:val="center"/>
        </w:trPr>
        <w:tc>
          <w:tcPr>
            <w:tcW w:w="675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7</w:t>
            </w:r>
          </w:p>
        </w:tc>
        <w:tc>
          <w:tcPr>
            <w:tcW w:w="1588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第7章  </w:t>
            </w:r>
          </w:p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（4学时）</w:t>
            </w:r>
          </w:p>
        </w:tc>
        <w:tc>
          <w:tcPr>
            <w:tcW w:w="3629" w:type="dxa"/>
            <w:vAlign w:val="center"/>
          </w:tcPr>
          <w:p w:rsidR="00FA69DA" w:rsidRDefault="00FA69DA" w:rsidP="00FA69D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凭证录入、审核并过账</w:t>
            </w:r>
          </w:p>
          <w:p w:rsidR="00FA69DA" w:rsidRDefault="00FA69DA" w:rsidP="00FA69D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查看总账、明细账和试算平衡表</w:t>
            </w:r>
          </w:p>
          <w:p w:rsidR="00FA69DA" w:rsidRDefault="00FA69DA" w:rsidP="00FA69D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新建多栏式明细账</w:t>
            </w:r>
          </w:p>
        </w:tc>
        <w:tc>
          <w:tcPr>
            <w:tcW w:w="1701" w:type="dxa"/>
            <w:vAlign w:val="center"/>
          </w:tcPr>
          <w:p w:rsidR="00FA69DA" w:rsidRDefault="00FA69DA" w:rsidP="00FA69D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</w:t>
            </w:r>
            <w:r w:rsidR="00087320"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148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</w:tr>
      <w:tr w:rsidR="00FA69DA" w:rsidTr="00E9338B">
        <w:trPr>
          <w:trHeight w:val="454"/>
          <w:jc w:val="center"/>
        </w:trPr>
        <w:tc>
          <w:tcPr>
            <w:tcW w:w="675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8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第8章  </w:t>
            </w:r>
          </w:p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学时）</w:t>
            </w:r>
          </w:p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FA69DA" w:rsidRDefault="00FA69DA" w:rsidP="00FA69D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固定资产增加</w:t>
            </w:r>
          </w:p>
          <w:p w:rsidR="00FA69DA" w:rsidRDefault="00FA69DA" w:rsidP="00FA69D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固定资产其他变动</w:t>
            </w:r>
          </w:p>
          <w:p w:rsidR="00FA69DA" w:rsidRDefault="00FA69DA" w:rsidP="00FA69D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Ansi="Times New Roman" w:hint="eastAsia"/>
              </w:rPr>
              <w:t>计提折旧</w:t>
            </w:r>
          </w:p>
        </w:tc>
        <w:tc>
          <w:tcPr>
            <w:tcW w:w="1701" w:type="dxa"/>
            <w:vAlign w:val="center"/>
          </w:tcPr>
          <w:p w:rsidR="00FA69DA" w:rsidRDefault="00FA69DA" w:rsidP="00FA69D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</w:t>
            </w:r>
            <w:r w:rsidR="00087320"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148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FA69DA" w:rsidTr="00E9338B">
        <w:trPr>
          <w:trHeight w:val="454"/>
          <w:jc w:val="center"/>
        </w:trPr>
        <w:tc>
          <w:tcPr>
            <w:tcW w:w="675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88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第9章 </w:t>
            </w:r>
          </w:p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（2学时）</w:t>
            </w:r>
          </w:p>
        </w:tc>
        <w:tc>
          <w:tcPr>
            <w:tcW w:w="3629" w:type="dxa"/>
            <w:vAlign w:val="center"/>
          </w:tcPr>
          <w:p w:rsidR="00FA69DA" w:rsidRDefault="00FA69DA" w:rsidP="00FA69D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工资项目设置</w:t>
            </w:r>
          </w:p>
          <w:p w:rsidR="00FA69DA" w:rsidRDefault="00FA69DA" w:rsidP="00FA69D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工资计算方法设置</w:t>
            </w:r>
          </w:p>
          <w:p w:rsidR="00FA69DA" w:rsidRDefault="00FA69DA" w:rsidP="00FA69D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工资费用分配</w:t>
            </w:r>
          </w:p>
        </w:tc>
        <w:tc>
          <w:tcPr>
            <w:tcW w:w="1701" w:type="dxa"/>
            <w:vAlign w:val="center"/>
          </w:tcPr>
          <w:p w:rsidR="00FA69DA" w:rsidRDefault="00FA69DA" w:rsidP="00FA69D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</w:t>
            </w:r>
            <w:r w:rsidR="00087320"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148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</w:tr>
      <w:tr w:rsidR="00FA69DA" w:rsidTr="00E9338B">
        <w:trPr>
          <w:trHeight w:val="454"/>
          <w:jc w:val="center"/>
        </w:trPr>
        <w:tc>
          <w:tcPr>
            <w:tcW w:w="675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588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第10章 </w:t>
            </w:r>
          </w:p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（1学时）</w:t>
            </w:r>
          </w:p>
        </w:tc>
        <w:tc>
          <w:tcPr>
            <w:tcW w:w="3629" w:type="dxa"/>
            <w:vAlign w:val="center"/>
          </w:tcPr>
          <w:p w:rsidR="00FA69DA" w:rsidRDefault="00FA69DA" w:rsidP="00FA69D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期末调汇</w:t>
            </w:r>
          </w:p>
          <w:p w:rsidR="00FA69DA" w:rsidRDefault="00FA69DA" w:rsidP="00FA69D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自动转账</w:t>
            </w:r>
          </w:p>
          <w:p w:rsidR="00FA69DA" w:rsidRDefault="00FA69DA" w:rsidP="00FA69D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Ansi="Times New Roman" w:hint="eastAsia"/>
              </w:rPr>
              <w:t>结转本期损益</w:t>
            </w:r>
          </w:p>
        </w:tc>
        <w:tc>
          <w:tcPr>
            <w:tcW w:w="1701" w:type="dxa"/>
            <w:vAlign w:val="center"/>
          </w:tcPr>
          <w:p w:rsidR="00FA69DA" w:rsidRDefault="00FA69DA" w:rsidP="00FA69D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</w:t>
            </w:r>
            <w:r w:rsidR="00087320"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148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</w:tr>
      <w:tr w:rsidR="00FA69DA" w:rsidTr="00E9338B">
        <w:trPr>
          <w:trHeight w:val="454"/>
          <w:jc w:val="center"/>
        </w:trPr>
        <w:tc>
          <w:tcPr>
            <w:tcW w:w="675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588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第11章</w:t>
            </w:r>
          </w:p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（1学时）</w:t>
            </w:r>
          </w:p>
        </w:tc>
        <w:tc>
          <w:tcPr>
            <w:tcW w:w="3629" w:type="dxa"/>
            <w:vAlign w:val="center"/>
          </w:tcPr>
          <w:p w:rsidR="00FA69DA" w:rsidRDefault="00FA69DA" w:rsidP="00FA69D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资产负债表编制与分析</w:t>
            </w:r>
          </w:p>
          <w:p w:rsidR="00FA69DA" w:rsidRDefault="00FA69DA" w:rsidP="00FA69D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利润表编制与分析</w:t>
            </w:r>
          </w:p>
          <w:p w:rsidR="00FA69DA" w:rsidRDefault="00FA69DA" w:rsidP="00FA69D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自定义报表编制与分析</w:t>
            </w:r>
          </w:p>
        </w:tc>
        <w:tc>
          <w:tcPr>
            <w:tcW w:w="1701" w:type="dxa"/>
            <w:vAlign w:val="center"/>
          </w:tcPr>
          <w:p w:rsidR="00FA69DA" w:rsidRDefault="00FA69DA" w:rsidP="00FA69D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</w:t>
            </w:r>
            <w:r w:rsidR="00087320"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1学时</w:t>
            </w:r>
          </w:p>
        </w:tc>
        <w:tc>
          <w:tcPr>
            <w:tcW w:w="1148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</w:tr>
      <w:tr w:rsidR="00FA69DA" w:rsidTr="00E9338B">
        <w:trPr>
          <w:trHeight w:val="454"/>
          <w:jc w:val="center"/>
        </w:trPr>
        <w:tc>
          <w:tcPr>
            <w:tcW w:w="675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588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第12章</w:t>
            </w:r>
          </w:p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（1学时）</w:t>
            </w:r>
          </w:p>
        </w:tc>
        <w:tc>
          <w:tcPr>
            <w:tcW w:w="3629" w:type="dxa"/>
            <w:vAlign w:val="center"/>
          </w:tcPr>
          <w:p w:rsidR="00FA69DA" w:rsidRDefault="00FA69DA" w:rsidP="00FA69D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往来业务核销</w:t>
            </w:r>
          </w:p>
          <w:p w:rsidR="00FA69DA" w:rsidRDefault="00FA69DA" w:rsidP="00FA69D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往来对账单查询</w:t>
            </w:r>
          </w:p>
          <w:p w:rsidR="00FA69DA" w:rsidRDefault="00FA69DA" w:rsidP="00FA69D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账龄分析</w:t>
            </w:r>
          </w:p>
          <w:p w:rsidR="00FA69DA" w:rsidRDefault="00FA69DA" w:rsidP="00FA69D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编写实验报告</w:t>
            </w:r>
          </w:p>
        </w:tc>
        <w:tc>
          <w:tcPr>
            <w:tcW w:w="1701" w:type="dxa"/>
            <w:vAlign w:val="center"/>
          </w:tcPr>
          <w:p w:rsidR="00FA69DA" w:rsidRDefault="00FA69DA" w:rsidP="00FA69D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</w:t>
            </w:r>
            <w:r w:rsidR="00087320"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1学时</w:t>
            </w:r>
          </w:p>
        </w:tc>
        <w:tc>
          <w:tcPr>
            <w:tcW w:w="1148" w:type="dxa"/>
            <w:vAlign w:val="center"/>
          </w:tcPr>
          <w:p w:rsidR="00FA69DA" w:rsidRDefault="00FA69DA" w:rsidP="00FA69D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</w:tr>
    </w:tbl>
    <w:p w:rsidR="007875DB" w:rsidRDefault="00CC4FC2" w:rsidP="00B4154F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6" w:name="_Toc4406549"/>
      <w:r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6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 w:firstRow="1" w:lastRow="0" w:firstColumn="1" w:lastColumn="0" w:noHBand="0" w:noVBand="1"/>
      </w:tblPr>
      <w:tblGrid>
        <w:gridCol w:w="1979"/>
        <w:gridCol w:w="7505"/>
      </w:tblGrid>
      <w:tr w:rsidR="007875DB">
        <w:trPr>
          <w:trHeight w:val="454"/>
          <w:jc w:val="center"/>
        </w:trPr>
        <w:tc>
          <w:tcPr>
            <w:tcW w:w="1979" w:type="dxa"/>
            <w:vAlign w:val="center"/>
          </w:tcPr>
          <w:p w:rsidR="007875DB" w:rsidRDefault="00CC4FC2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:rsidR="007875DB" w:rsidRDefault="00CC4FC2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7875DB">
        <w:trPr>
          <w:trHeight w:val="454"/>
          <w:jc w:val="center"/>
        </w:trPr>
        <w:tc>
          <w:tcPr>
            <w:tcW w:w="1979" w:type="dxa"/>
            <w:vAlign w:val="center"/>
          </w:tcPr>
          <w:p w:rsidR="007875DB" w:rsidRDefault="00CC4FC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875DB" w:rsidRDefault="000240B8">
            <w:pPr>
              <w:adjustRightInd w:val="0"/>
              <w:snapToGrid w:val="0"/>
              <w:spacing w:line="280" w:lineRule="exact"/>
              <w:ind w:leftChars="10" w:left="21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有关期初开设账户、原始凭证的填制与审核、记账凭证的填制与审核、制作</w:t>
            </w:r>
            <w:r>
              <w:rPr>
                <w:rFonts w:ascii="宋体"/>
                <w:szCs w:val="21"/>
              </w:rPr>
              <w:t>T</w:t>
            </w:r>
            <w:proofErr w:type="gramStart"/>
            <w:r>
              <w:rPr>
                <w:rFonts w:ascii="宋体" w:hint="eastAsia"/>
                <w:szCs w:val="21"/>
              </w:rPr>
              <w:t>形</w:t>
            </w:r>
            <w:r w:rsidR="00087320">
              <w:rPr>
                <w:rFonts w:ascii="宋体" w:hint="eastAsia"/>
                <w:szCs w:val="21"/>
              </w:rPr>
              <w:t>账</w:t>
            </w:r>
            <w:r>
              <w:rPr>
                <w:rFonts w:ascii="宋体" w:hint="eastAsia"/>
                <w:szCs w:val="21"/>
              </w:rPr>
              <w:t>的</w:t>
            </w:r>
            <w:proofErr w:type="gramEnd"/>
            <w:r>
              <w:rPr>
                <w:rFonts w:ascii="宋体" w:hint="eastAsia"/>
                <w:szCs w:val="21"/>
              </w:rPr>
              <w:t>考察。</w:t>
            </w:r>
          </w:p>
        </w:tc>
      </w:tr>
      <w:tr w:rsidR="007875DB">
        <w:trPr>
          <w:trHeight w:val="454"/>
          <w:jc w:val="center"/>
        </w:trPr>
        <w:tc>
          <w:tcPr>
            <w:tcW w:w="1979" w:type="dxa"/>
            <w:vAlign w:val="center"/>
          </w:tcPr>
          <w:p w:rsidR="007875DB" w:rsidRDefault="00CC4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7505" w:type="dxa"/>
            <w:vAlign w:val="center"/>
          </w:tcPr>
          <w:p w:rsidR="007875DB" w:rsidRDefault="00D540B0"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Chars="-50" w:left="-104" w:hanging="1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对根据记账凭证登记明细账和日记账的技能掌握情况，以及根据</w:t>
            </w:r>
            <w:r>
              <w:rPr>
                <w:rFonts w:ascii="宋体"/>
                <w:szCs w:val="21"/>
              </w:rPr>
              <w:t>T</w:t>
            </w:r>
            <w:proofErr w:type="gramStart"/>
            <w:r>
              <w:rPr>
                <w:rFonts w:ascii="宋体" w:hint="eastAsia"/>
                <w:szCs w:val="21"/>
              </w:rPr>
              <w:t>形</w:t>
            </w:r>
            <w:r w:rsidR="00087320">
              <w:rPr>
                <w:rFonts w:ascii="宋体" w:hint="eastAsia"/>
                <w:szCs w:val="21"/>
              </w:rPr>
              <w:t>账</w:t>
            </w:r>
            <w:r>
              <w:rPr>
                <w:rFonts w:ascii="宋体" w:hint="eastAsia"/>
                <w:szCs w:val="21"/>
              </w:rPr>
              <w:t>登记</w:t>
            </w:r>
            <w:proofErr w:type="gramEnd"/>
            <w:r>
              <w:rPr>
                <w:rFonts w:ascii="宋体" w:hint="eastAsia"/>
                <w:szCs w:val="21"/>
              </w:rPr>
              <w:t>科目汇总表</w:t>
            </w:r>
            <w:r w:rsidR="006D4D84">
              <w:rPr>
                <w:rFonts w:ascii="宋体" w:hint="eastAsia"/>
                <w:szCs w:val="21"/>
              </w:rPr>
              <w:t>和根据科目汇总表登记总账的技能的掌握情况的考察。</w:t>
            </w:r>
          </w:p>
        </w:tc>
      </w:tr>
      <w:tr w:rsidR="007875DB">
        <w:trPr>
          <w:trHeight w:val="454"/>
          <w:jc w:val="center"/>
        </w:trPr>
        <w:tc>
          <w:tcPr>
            <w:tcW w:w="1979" w:type="dxa"/>
            <w:vAlign w:val="center"/>
          </w:tcPr>
          <w:p w:rsidR="007875DB" w:rsidRDefault="00CC4FC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:rsidR="007875DB" w:rsidRDefault="00F4211C">
            <w:pPr>
              <w:adjustRightInd w:val="0"/>
              <w:spacing w:line="280" w:lineRule="exact"/>
              <w:ind w:left="-106"/>
              <w:jc w:val="left"/>
              <w:rPr>
                <w:rFonts w:ascii="宋体" w:cs="宋体"/>
                <w:bCs/>
                <w:szCs w:val="21"/>
              </w:rPr>
            </w:pPr>
            <w:r>
              <w:rPr>
                <w:rFonts w:ascii="宋体" w:cs="宋体" w:hint="eastAsia"/>
                <w:bCs/>
                <w:szCs w:val="21"/>
              </w:rPr>
              <w:t>编制试算平衡表和各类会计报表的能力，以及对整个会计活动的过程的认识。</w:t>
            </w:r>
          </w:p>
        </w:tc>
      </w:tr>
      <w:tr w:rsidR="007875DB">
        <w:trPr>
          <w:trHeight w:val="454"/>
          <w:jc w:val="center"/>
        </w:trPr>
        <w:tc>
          <w:tcPr>
            <w:tcW w:w="1979" w:type="dxa"/>
            <w:vAlign w:val="center"/>
          </w:tcPr>
          <w:p w:rsidR="007875DB" w:rsidRDefault="00CC4FC2">
            <w:pPr>
              <w:jc w:val="center"/>
              <w:rPr>
                <w:rFonts w:ascii="宋体" w:eastAsia="宋体" w:hAnsi="宋体"/>
                <w:szCs w:val="21"/>
              </w:rPr>
            </w:pPr>
            <w:bookmarkStart w:id="7" w:name="_Hlk524877914"/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 w:rsidR="007875DB" w:rsidRDefault="00AD15A5">
            <w:pPr>
              <w:tabs>
                <w:tab w:val="left" w:pos="-106"/>
              </w:tabs>
              <w:adjustRightInd w:val="0"/>
              <w:spacing w:line="280" w:lineRule="exact"/>
              <w:ind w:leftChars="-50" w:left="-105" w:firstLine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熟练掌握软件的操作流程以及各个模块的处理功能，正确进行初始化设置、凭证录入以及报表生成的操作。</w:t>
            </w:r>
          </w:p>
        </w:tc>
      </w:tr>
      <w:tr w:rsidR="007875DB">
        <w:trPr>
          <w:trHeight w:val="454"/>
          <w:jc w:val="center"/>
        </w:trPr>
        <w:tc>
          <w:tcPr>
            <w:tcW w:w="1979" w:type="dxa"/>
            <w:vAlign w:val="center"/>
          </w:tcPr>
          <w:p w:rsidR="007875DB" w:rsidRDefault="00CC4FC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  <w:tc>
          <w:tcPr>
            <w:tcW w:w="7505" w:type="dxa"/>
            <w:vAlign w:val="center"/>
          </w:tcPr>
          <w:p w:rsidR="007875DB" w:rsidRDefault="00AD15A5">
            <w:pPr>
              <w:tabs>
                <w:tab w:val="left" w:pos="-106"/>
              </w:tabs>
              <w:adjustRightInd w:val="0"/>
              <w:spacing w:line="280" w:lineRule="exact"/>
              <w:ind w:leftChars="-50" w:left="-105" w:firstLine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灵活运用软件的功能，进行自定义报表的编制和分析，熟练掌握各个模块的具体操作并</w:t>
            </w:r>
            <w:r w:rsidR="006827F0">
              <w:rPr>
                <w:rFonts w:hint="eastAsia"/>
                <w:szCs w:val="21"/>
              </w:rPr>
              <w:t>做到学以致用，具备一定的创新和研究能力。</w:t>
            </w:r>
          </w:p>
        </w:tc>
      </w:tr>
    </w:tbl>
    <w:p w:rsidR="007875DB" w:rsidRDefault="00CC4FC2" w:rsidP="00B4154F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50"/>
      <w:bookmarkEnd w:id="7"/>
      <w:r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8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93"/>
        <w:gridCol w:w="7448"/>
      </w:tblGrid>
      <w:tr w:rsidR="007875DB">
        <w:trPr>
          <w:trHeight w:val="454"/>
          <w:jc w:val="center"/>
        </w:trPr>
        <w:tc>
          <w:tcPr>
            <w:tcW w:w="1271" w:type="dxa"/>
            <w:vAlign w:val="center"/>
          </w:tcPr>
          <w:p w:rsidR="007875DB" w:rsidRDefault="00CC4FC2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:rsidR="007875DB" w:rsidRDefault="00CC4FC2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:rsidR="007875DB" w:rsidRDefault="00CC4FC2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7875DB">
        <w:trPr>
          <w:trHeight w:val="454"/>
          <w:jc w:val="center"/>
        </w:trPr>
        <w:tc>
          <w:tcPr>
            <w:tcW w:w="1271" w:type="dxa"/>
            <w:vAlign w:val="center"/>
          </w:tcPr>
          <w:p w:rsidR="007875DB" w:rsidRDefault="00D95ACC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手工账</w:t>
            </w:r>
          </w:p>
        </w:tc>
        <w:tc>
          <w:tcPr>
            <w:tcW w:w="793" w:type="dxa"/>
            <w:vAlign w:val="center"/>
          </w:tcPr>
          <w:p w:rsidR="007875DB" w:rsidRDefault="00D95ACC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50%</w:t>
            </w:r>
          </w:p>
        </w:tc>
        <w:tc>
          <w:tcPr>
            <w:tcW w:w="7448" w:type="dxa"/>
            <w:vAlign w:val="center"/>
          </w:tcPr>
          <w:p w:rsidR="007875DB" w:rsidRPr="009C1458" w:rsidRDefault="00D95ACC">
            <w:pPr>
              <w:spacing w:line="280" w:lineRule="exact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会计凭证、账簿、报表和实验报告的比例为1：2：1：1</w:t>
            </w:r>
          </w:p>
        </w:tc>
      </w:tr>
      <w:tr w:rsidR="007875DB">
        <w:trPr>
          <w:trHeight w:val="454"/>
          <w:jc w:val="center"/>
        </w:trPr>
        <w:tc>
          <w:tcPr>
            <w:tcW w:w="1271" w:type="dxa"/>
            <w:vAlign w:val="center"/>
          </w:tcPr>
          <w:p w:rsidR="007875DB" w:rsidRDefault="00D95ACC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上机</w:t>
            </w:r>
          </w:p>
        </w:tc>
        <w:tc>
          <w:tcPr>
            <w:tcW w:w="793" w:type="dxa"/>
            <w:vAlign w:val="center"/>
          </w:tcPr>
          <w:p w:rsidR="007875DB" w:rsidRDefault="00D95ACC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50%</w:t>
            </w:r>
          </w:p>
        </w:tc>
        <w:tc>
          <w:tcPr>
            <w:tcW w:w="7448" w:type="dxa"/>
            <w:vAlign w:val="center"/>
          </w:tcPr>
          <w:p w:rsidR="007875DB" w:rsidRDefault="00AD15A5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初始化数据、凭证、报表和实验报告的比例为1：1：2：1</w:t>
            </w:r>
          </w:p>
        </w:tc>
      </w:tr>
      <w:tr w:rsidR="007875DB">
        <w:trPr>
          <w:trHeight w:val="454"/>
          <w:jc w:val="center"/>
        </w:trPr>
        <w:tc>
          <w:tcPr>
            <w:tcW w:w="1271" w:type="dxa"/>
            <w:vAlign w:val="center"/>
          </w:tcPr>
          <w:p w:rsidR="007875DB" w:rsidRDefault="007875DB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7875DB" w:rsidRDefault="007875DB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448" w:type="dxa"/>
            <w:vAlign w:val="center"/>
          </w:tcPr>
          <w:p w:rsidR="007875DB" w:rsidRDefault="007875DB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</w:p>
        </w:tc>
      </w:tr>
    </w:tbl>
    <w:p w:rsidR="007875DB" w:rsidRDefault="007875DB"/>
    <w:sectPr w:rsidR="007875DB" w:rsidSect="00CF61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218" w:rsidRDefault="004C0218" w:rsidP="00DE35D6">
      <w:r>
        <w:separator/>
      </w:r>
    </w:p>
  </w:endnote>
  <w:endnote w:type="continuationSeparator" w:id="0">
    <w:p w:rsidR="004C0218" w:rsidRDefault="004C0218" w:rsidP="00DE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218" w:rsidRDefault="004C0218" w:rsidP="00DE35D6">
      <w:r>
        <w:separator/>
      </w:r>
    </w:p>
  </w:footnote>
  <w:footnote w:type="continuationSeparator" w:id="0">
    <w:p w:rsidR="004C0218" w:rsidRDefault="004C0218" w:rsidP="00DE3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C0B690E"/>
    <w:rsid w:val="000240B8"/>
    <w:rsid w:val="00030A7B"/>
    <w:rsid w:val="00037A6B"/>
    <w:rsid w:val="00087320"/>
    <w:rsid w:val="000B6A3A"/>
    <w:rsid w:val="000C3A4F"/>
    <w:rsid w:val="00105F86"/>
    <w:rsid w:val="00146B52"/>
    <w:rsid w:val="00161F28"/>
    <w:rsid w:val="002418C9"/>
    <w:rsid w:val="0029728B"/>
    <w:rsid w:val="002B1FFB"/>
    <w:rsid w:val="002E0630"/>
    <w:rsid w:val="002E1092"/>
    <w:rsid w:val="0034548B"/>
    <w:rsid w:val="0037040A"/>
    <w:rsid w:val="003722C2"/>
    <w:rsid w:val="0040606E"/>
    <w:rsid w:val="004A2446"/>
    <w:rsid w:val="004C0218"/>
    <w:rsid w:val="005D6106"/>
    <w:rsid w:val="006827F0"/>
    <w:rsid w:val="006D4D84"/>
    <w:rsid w:val="006E4D10"/>
    <w:rsid w:val="006F4453"/>
    <w:rsid w:val="00731B1C"/>
    <w:rsid w:val="007467DD"/>
    <w:rsid w:val="007875DB"/>
    <w:rsid w:val="00874D0B"/>
    <w:rsid w:val="008A4E7B"/>
    <w:rsid w:val="008B324A"/>
    <w:rsid w:val="009018ED"/>
    <w:rsid w:val="0098717B"/>
    <w:rsid w:val="009C1458"/>
    <w:rsid w:val="00A229CD"/>
    <w:rsid w:val="00AD15A5"/>
    <w:rsid w:val="00AD7FD5"/>
    <w:rsid w:val="00B4154F"/>
    <w:rsid w:val="00B47A24"/>
    <w:rsid w:val="00C14BE5"/>
    <w:rsid w:val="00C1565F"/>
    <w:rsid w:val="00C25185"/>
    <w:rsid w:val="00C369E2"/>
    <w:rsid w:val="00C51E9F"/>
    <w:rsid w:val="00C529E9"/>
    <w:rsid w:val="00CC4FC2"/>
    <w:rsid w:val="00CE2F97"/>
    <w:rsid w:val="00CF610D"/>
    <w:rsid w:val="00D301CA"/>
    <w:rsid w:val="00D540B0"/>
    <w:rsid w:val="00D713F2"/>
    <w:rsid w:val="00D72822"/>
    <w:rsid w:val="00D95ACC"/>
    <w:rsid w:val="00DC64B9"/>
    <w:rsid w:val="00DE35D6"/>
    <w:rsid w:val="00E038EB"/>
    <w:rsid w:val="00E45F51"/>
    <w:rsid w:val="00E851D3"/>
    <w:rsid w:val="00E9338B"/>
    <w:rsid w:val="00E97BBB"/>
    <w:rsid w:val="00EE11CF"/>
    <w:rsid w:val="00F4211C"/>
    <w:rsid w:val="00F46F88"/>
    <w:rsid w:val="00F72157"/>
    <w:rsid w:val="00FA69DA"/>
    <w:rsid w:val="00FC00E3"/>
    <w:rsid w:val="010A0D65"/>
    <w:rsid w:val="01197C96"/>
    <w:rsid w:val="0186364F"/>
    <w:rsid w:val="01F97679"/>
    <w:rsid w:val="02733B90"/>
    <w:rsid w:val="02BF31C8"/>
    <w:rsid w:val="0368157E"/>
    <w:rsid w:val="03DA1982"/>
    <w:rsid w:val="03F723E3"/>
    <w:rsid w:val="045A3025"/>
    <w:rsid w:val="04BE70B5"/>
    <w:rsid w:val="058A3286"/>
    <w:rsid w:val="05FC67E6"/>
    <w:rsid w:val="06E80297"/>
    <w:rsid w:val="07871B2D"/>
    <w:rsid w:val="08FF2C00"/>
    <w:rsid w:val="0A09570F"/>
    <w:rsid w:val="0C1A4F69"/>
    <w:rsid w:val="0D0A3F6A"/>
    <w:rsid w:val="0EBB02D9"/>
    <w:rsid w:val="0ED85377"/>
    <w:rsid w:val="0EED006D"/>
    <w:rsid w:val="0F160F08"/>
    <w:rsid w:val="103C6110"/>
    <w:rsid w:val="10554B1F"/>
    <w:rsid w:val="13CF53C8"/>
    <w:rsid w:val="150532B4"/>
    <w:rsid w:val="152E07A7"/>
    <w:rsid w:val="18B517D7"/>
    <w:rsid w:val="19194F98"/>
    <w:rsid w:val="19C150FF"/>
    <w:rsid w:val="1A28480D"/>
    <w:rsid w:val="1A373F54"/>
    <w:rsid w:val="1A432359"/>
    <w:rsid w:val="1A4F3C76"/>
    <w:rsid w:val="1B7561D3"/>
    <w:rsid w:val="1C081325"/>
    <w:rsid w:val="1C976B4F"/>
    <w:rsid w:val="1D104B4A"/>
    <w:rsid w:val="201B5F77"/>
    <w:rsid w:val="20622AC7"/>
    <w:rsid w:val="20AF2C06"/>
    <w:rsid w:val="20FE5AA2"/>
    <w:rsid w:val="2166344C"/>
    <w:rsid w:val="21CA270F"/>
    <w:rsid w:val="21CD4BBC"/>
    <w:rsid w:val="223407D1"/>
    <w:rsid w:val="227B2D1C"/>
    <w:rsid w:val="2365205B"/>
    <w:rsid w:val="239B2AA3"/>
    <w:rsid w:val="23CC0EF0"/>
    <w:rsid w:val="246C701B"/>
    <w:rsid w:val="26747FDE"/>
    <w:rsid w:val="26FA3925"/>
    <w:rsid w:val="27567CB4"/>
    <w:rsid w:val="29344E77"/>
    <w:rsid w:val="299D1863"/>
    <w:rsid w:val="2BA0200A"/>
    <w:rsid w:val="2BB10DCB"/>
    <w:rsid w:val="2C015BD3"/>
    <w:rsid w:val="2C0B690E"/>
    <w:rsid w:val="2C537CEB"/>
    <w:rsid w:val="2CE730D2"/>
    <w:rsid w:val="2CEC55D0"/>
    <w:rsid w:val="2DC12998"/>
    <w:rsid w:val="2E5C255D"/>
    <w:rsid w:val="2EEE4A64"/>
    <w:rsid w:val="30286FCC"/>
    <w:rsid w:val="30970034"/>
    <w:rsid w:val="30A2211C"/>
    <w:rsid w:val="31FA05F5"/>
    <w:rsid w:val="33310680"/>
    <w:rsid w:val="33437749"/>
    <w:rsid w:val="346943BE"/>
    <w:rsid w:val="35767BEA"/>
    <w:rsid w:val="38A13F53"/>
    <w:rsid w:val="3ABD5E18"/>
    <w:rsid w:val="3AE00FFF"/>
    <w:rsid w:val="3BA44A29"/>
    <w:rsid w:val="3CF4481F"/>
    <w:rsid w:val="3D361ADD"/>
    <w:rsid w:val="3E9C6AE9"/>
    <w:rsid w:val="3EA32BE6"/>
    <w:rsid w:val="3EB50DFB"/>
    <w:rsid w:val="3EE64C30"/>
    <w:rsid w:val="3EF45CF8"/>
    <w:rsid w:val="3F3E15C2"/>
    <w:rsid w:val="401E5CDE"/>
    <w:rsid w:val="43386E30"/>
    <w:rsid w:val="435554D1"/>
    <w:rsid w:val="437F2CC2"/>
    <w:rsid w:val="43DE33DC"/>
    <w:rsid w:val="445E5287"/>
    <w:rsid w:val="45064F2A"/>
    <w:rsid w:val="452640F1"/>
    <w:rsid w:val="455B05C8"/>
    <w:rsid w:val="45C6330F"/>
    <w:rsid w:val="45FB5912"/>
    <w:rsid w:val="48286BD7"/>
    <w:rsid w:val="486173D5"/>
    <w:rsid w:val="48C51E48"/>
    <w:rsid w:val="49B24AE0"/>
    <w:rsid w:val="4A3E7E76"/>
    <w:rsid w:val="4A8A2FB4"/>
    <w:rsid w:val="4ADB34E5"/>
    <w:rsid w:val="4BF30E51"/>
    <w:rsid w:val="4C3327AC"/>
    <w:rsid w:val="4C5B25C6"/>
    <w:rsid w:val="4CB15B19"/>
    <w:rsid w:val="4CE210ED"/>
    <w:rsid w:val="4D7E0D67"/>
    <w:rsid w:val="4DE80CCD"/>
    <w:rsid w:val="4E0E5034"/>
    <w:rsid w:val="4E344C54"/>
    <w:rsid w:val="4EDC46A4"/>
    <w:rsid w:val="4EE01389"/>
    <w:rsid w:val="4F19146A"/>
    <w:rsid w:val="4F2271BE"/>
    <w:rsid w:val="4F937661"/>
    <w:rsid w:val="4FD245DA"/>
    <w:rsid w:val="4FE1136C"/>
    <w:rsid w:val="4FEA3B60"/>
    <w:rsid w:val="51A44C0C"/>
    <w:rsid w:val="52873A57"/>
    <w:rsid w:val="53704BA1"/>
    <w:rsid w:val="538C7031"/>
    <w:rsid w:val="56986ED5"/>
    <w:rsid w:val="57143CCD"/>
    <w:rsid w:val="573D4EE8"/>
    <w:rsid w:val="579B1B6B"/>
    <w:rsid w:val="58391DD5"/>
    <w:rsid w:val="59C60C43"/>
    <w:rsid w:val="5A9F6250"/>
    <w:rsid w:val="5B083030"/>
    <w:rsid w:val="5B5F7593"/>
    <w:rsid w:val="5BE21BBF"/>
    <w:rsid w:val="5BE822D3"/>
    <w:rsid w:val="5BFC1FC0"/>
    <w:rsid w:val="5C140A81"/>
    <w:rsid w:val="5D3C4B5D"/>
    <w:rsid w:val="5D842B33"/>
    <w:rsid w:val="5DC76E04"/>
    <w:rsid w:val="5DF1205F"/>
    <w:rsid w:val="5E3D28D7"/>
    <w:rsid w:val="5E736196"/>
    <w:rsid w:val="602362A0"/>
    <w:rsid w:val="60424D4A"/>
    <w:rsid w:val="620754B0"/>
    <w:rsid w:val="62705D89"/>
    <w:rsid w:val="63632C75"/>
    <w:rsid w:val="636F2F7B"/>
    <w:rsid w:val="636F5F57"/>
    <w:rsid w:val="63B2008E"/>
    <w:rsid w:val="64096D45"/>
    <w:rsid w:val="64CD2208"/>
    <w:rsid w:val="65165103"/>
    <w:rsid w:val="65226C74"/>
    <w:rsid w:val="653B7916"/>
    <w:rsid w:val="667D2FF4"/>
    <w:rsid w:val="67DC6DE1"/>
    <w:rsid w:val="697D4B1F"/>
    <w:rsid w:val="6A0C1E4C"/>
    <w:rsid w:val="6C897E49"/>
    <w:rsid w:val="6CF96924"/>
    <w:rsid w:val="6DED44FC"/>
    <w:rsid w:val="6E4A679D"/>
    <w:rsid w:val="6F6E4C75"/>
    <w:rsid w:val="6FCF5C84"/>
    <w:rsid w:val="70B9247D"/>
    <w:rsid w:val="72F231C9"/>
    <w:rsid w:val="74466A8C"/>
    <w:rsid w:val="74644804"/>
    <w:rsid w:val="746F6332"/>
    <w:rsid w:val="753D0D01"/>
    <w:rsid w:val="756306C6"/>
    <w:rsid w:val="759902A7"/>
    <w:rsid w:val="75DA02AC"/>
    <w:rsid w:val="75F17075"/>
    <w:rsid w:val="7606280F"/>
    <w:rsid w:val="77BC48A3"/>
    <w:rsid w:val="77FD2A30"/>
    <w:rsid w:val="7A9C28AD"/>
    <w:rsid w:val="7B030B89"/>
    <w:rsid w:val="7B746813"/>
    <w:rsid w:val="7BCE583D"/>
    <w:rsid w:val="7C59287E"/>
    <w:rsid w:val="7C736537"/>
    <w:rsid w:val="7CB01624"/>
    <w:rsid w:val="7CEC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CF61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样式2"/>
    <w:basedOn w:val="a"/>
    <w:qFormat/>
    <w:rsid w:val="00CF610D"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  <w:style w:type="paragraph" w:styleId="a4">
    <w:name w:val="header"/>
    <w:basedOn w:val="a"/>
    <w:link w:val="Char"/>
    <w:rsid w:val="00DE3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E35D6"/>
    <w:rPr>
      <w:kern w:val="2"/>
      <w:sz w:val="18"/>
      <w:szCs w:val="18"/>
    </w:rPr>
  </w:style>
  <w:style w:type="paragraph" w:styleId="a5">
    <w:name w:val="footer"/>
    <w:basedOn w:val="a"/>
    <w:link w:val="Char0"/>
    <w:rsid w:val="00DE3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E35D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3491</TotalTime>
  <Pages>6</Pages>
  <Words>633</Words>
  <Characters>3613</Characters>
  <Application>Microsoft Office Word</Application>
  <DocSecurity>0</DocSecurity>
  <Lines>30</Lines>
  <Paragraphs>8</Paragraphs>
  <ScaleCrop>false</ScaleCrop>
  <Company>111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apple</cp:lastModifiedBy>
  <cp:revision>125</cp:revision>
  <dcterms:created xsi:type="dcterms:W3CDTF">2019-06-30T10:53:00Z</dcterms:created>
  <dcterms:modified xsi:type="dcterms:W3CDTF">2019-12-16T06:22:00Z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