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Pr="00FB60E0" w:rsidRDefault="00E946BA" w:rsidP="00FB60E0">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DF7430">
        <w:rPr>
          <w:rFonts w:ascii="黑体" w:eastAsia="黑体" w:hAnsi="黑体"/>
          <w:noProof/>
          <w:sz w:val="30"/>
          <w:szCs w:val="30"/>
        </w:rPr>
        <mc:AlternateContent>
          <mc:Choice Requires="wps">
            <w:drawing>
              <wp:anchor distT="0" distB="0" distL="114300" distR="114300" simplePos="0" relativeHeight="251671552" behindDoc="0" locked="0" layoutInCell="1" allowOverlap="1" wp14:anchorId="63FC8383" wp14:editId="694E21C9">
                <wp:simplePos x="0" y="0"/>
                <wp:positionH relativeFrom="column">
                  <wp:posOffset>-452120</wp:posOffset>
                </wp:positionH>
                <wp:positionV relativeFrom="paragraph">
                  <wp:posOffset>-317500</wp:posOffset>
                </wp:positionV>
                <wp:extent cx="6545580" cy="914400"/>
                <wp:effectExtent l="3810" t="0" r="3810" b="381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E1A" w:rsidRDefault="00232E1A" w:rsidP="00A92254">
                            <w:pPr>
                              <w:jc w:val="center"/>
                            </w:pPr>
                            <w:r>
                              <w:rPr>
                                <w:rFonts w:ascii="方正小标宋简体" w:eastAsia="方正小标宋简体" w:hint="eastAsia"/>
                                <w:sz w:val="44"/>
                                <w:szCs w:val="44"/>
                              </w:rPr>
                              <w:t>证券投资学</w:t>
                            </w:r>
                            <w:r w:rsidRPr="00323D55">
                              <w:rPr>
                                <w:rFonts w:ascii="方正小标宋简体" w:eastAsia="方正小标宋简体" w:hint="eastAsia"/>
                                <w:sz w:val="44"/>
                                <w:szCs w:val="44"/>
                              </w:rPr>
                              <w:t>本科课程教学大纲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5.6pt;margin-top:-25pt;width:515.4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" filled="f" stroked="f">
                <v:textbox>
                  <w:txbxContent>
                    <w:p w:rsidR="00232E1A" w:rsidRDefault="00232E1A" w:rsidP="00A92254">
                      <w:pPr>
                        <w:jc w:val="center"/>
                      </w:pPr>
                      <w:r>
                        <w:rPr>
                          <w:rFonts w:ascii="方正小标宋简体" w:eastAsia="方正小标宋简体" w:hint="eastAsia"/>
                          <w:sz w:val="44"/>
                          <w:szCs w:val="44"/>
                        </w:rPr>
                        <w:t>证券投资学</w:t>
                      </w:r>
                      <w:r w:rsidRPr="00323D55">
                        <w:rPr>
                          <w:rFonts w:ascii="方正小标宋简体" w:eastAsia="方正小标宋简体" w:hint="eastAsia"/>
                          <w:sz w:val="44"/>
                          <w:szCs w:val="44"/>
                        </w:rPr>
                        <w:t>本科课程教学大纲</w:t>
                      </w:r>
                    </w:p>
                  </w:txbxContent>
                </v:textbox>
              </v:rect>
            </w:pict>
          </mc:Fallback>
        </mc:AlternateContent>
      </w:r>
    </w:p>
    <w:p w:rsidR="00A92254" w:rsidRDefault="00DF7430"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3810" r="381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E1A" w:rsidRPr="00323D55" w:rsidRDefault="00232E1A"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FB60E0">
                              <w:rPr>
                                <w:rFonts w:ascii="仿宋_GB2312" w:eastAsia="仿宋_GB2312" w:hAnsi="黑体" w:hint="eastAsia"/>
                                <w:sz w:val="30"/>
                                <w:szCs w:val="30"/>
                              </w:rPr>
                              <w:t>陈颖</w:t>
                            </w:r>
                          </w:p>
                          <w:p w:rsidR="00232E1A"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A604D4">
                              <w:rPr>
                                <w:rFonts w:ascii="仿宋_GB2312" w:eastAsia="仿宋_GB2312" w:hAnsi="黑体" w:hint="eastAsia"/>
                                <w:sz w:val="30"/>
                                <w:szCs w:val="30"/>
                              </w:rPr>
                              <w:t>乔红芳</w:t>
                            </w:r>
                          </w:p>
                          <w:p w:rsidR="00232E1A" w:rsidRPr="00C4638F" w:rsidRDefault="00232E1A"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239.2pt;margin-top:3.2pt;width:216.6pt;height:6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" filled="f" stroked="f">
                <v:textbox>
                  <w:txbxContent>
                    <w:p w:rsidR="00232E1A" w:rsidRPr="00323D55" w:rsidRDefault="00232E1A"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sidR="00FB60E0">
                        <w:rPr>
                          <w:rFonts w:ascii="仿宋_GB2312" w:eastAsia="仿宋_GB2312" w:hAnsi="黑体" w:hint="eastAsia"/>
                          <w:sz w:val="30"/>
                          <w:szCs w:val="30"/>
                        </w:rPr>
                        <w:t>陈颖</w:t>
                      </w:r>
                    </w:p>
                    <w:p w:rsidR="00232E1A"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A604D4">
                        <w:rPr>
                          <w:rFonts w:ascii="仿宋_GB2312" w:eastAsia="仿宋_GB2312" w:hAnsi="黑体" w:hint="eastAsia"/>
                          <w:sz w:val="30"/>
                          <w:szCs w:val="30"/>
                        </w:rPr>
                        <w:t>乔红芳</w:t>
                      </w:r>
                    </w:p>
                    <w:p w:rsidR="00232E1A" w:rsidRPr="00C4638F" w:rsidRDefault="00232E1A" w:rsidP="00A92254"/>
                  </w:txbxContent>
                </v:textbox>
              </v:rect>
            </w:pict>
          </mc:Fallback>
        </mc:AlternateContent>
      </w:r>
      <w:r>
        <w:rPr>
          <w:rFonts w:ascii="仿宋_GB2312" w:eastAsia="仿宋_GB2312" w:hAnsi="黑体"/>
          <w:noProof/>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381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E1A" w:rsidRPr="00323D55"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802652">
                              <w:rPr>
                                <w:rFonts w:ascii="仿宋_GB2312" w:eastAsia="仿宋_GB2312" w:hAnsi="黑体" w:hint="eastAsia"/>
                                <w:sz w:val="30"/>
                                <w:szCs w:val="30"/>
                              </w:rPr>
                              <w:t>金融与统计系</w:t>
                            </w:r>
                            <w:bookmarkStart w:id="2" w:name="_GoBack"/>
                            <w:bookmarkEnd w:id="2"/>
                            <w:r>
                              <w:rPr>
                                <w:rFonts w:ascii="仿宋_GB2312" w:eastAsia="仿宋_GB2312" w:hAnsi="黑体" w:hint="eastAsia"/>
                                <w:sz w:val="30"/>
                                <w:szCs w:val="30"/>
                              </w:rPr>
                              <w:t xml:space="preserve">                 </w:t>
                            </w:r>
                          </w:p>
                          <w:p w:rsidR="00232E1A"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7C0959">
                              <w:rPr>
                                <w:rFonts w:ascii="仿宋_GB2312" w:eastAsia="仿宋_GB2312" w:hAnsi="黑体" w:hint="eastAsia"/>
                                <w:sz w:val="30"/>
                                <w:szCs w:val="30"/>
                              </w:rPr>
                              <w:t xml:space="preserve">2019年6月30日 </w:t>
                            </w:r>
                            <w:r>
                              <w:rPr>
                                <w:rFonts w:ascii="仿宋_GB2312" w:eastAsia="仿宋_GB2312" w:hAnsi="黑体" w:hint="eastAsia"/>
                                <w:sz w:val="30"/>
                                <w:szCs w:val="30"/>
                              </w:rPr>
                              <w:t xml:space="preserve">                  </w:t>
                            </w:r>
                          </w:p>
                          <w:p w:rsidR="00232E1A" w:rsidRPr="00C4638F" w:rsidRDefault="00232E1A" w:rsidP="00A9225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6.8pt;margin-top:3.2pt;width:229.8pt;height:6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" filled="f" stroked="f">
                <v:textbox>
                  <w:txbxContent>
                    <w:p w:rsidR="00232E1A" w:rsidRPr="00323D55"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开课部门：</w:t>
                      </w:r>
                      <w:r w:rsidR="00802652">
                        <w:rPr>
                          <w:rFonts w:ascii="仿宋_GB2312" w:eastAsia="仿宋_GB2312" w:hAnsi="黑体" w:hint="eastAsia"/>
                          <w:sz w:val="30"/>
                          <w:szCs w:val="30"/>
                        </w:rPr>
                        <w:t>金融与统计系</w:t>
                      </w:r>
                      <w:bookmarkStart w:id="3" w:name="_GoBack"/>
                      <w:bookmarkEnd w:id="3"/>
                      <w:r>
                        <w:rPr>
                          <w:rFonts w:ascii="仿宋_GB2312" w:eastAsia="仿宋_GB2312" w:hAnsi="黑体" w:hint="eastAsia"/>
                          <w:sz w:val="30"/>
                          <w:szCs w:val="30"/>
                        </w:rPr>
                        <w:t xml:space="preserve">                 </w:t>
                      </w:r>
                    </w:p>
                    <w:p w:rsidR="00232E1A" w:rsidRDefault="00232E1A"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7C0959">
                        <w:rPr>
                          <w:rFonts w:ascii="仿宋_GB2312" w:eastAsia="仿宋_GB2312" w:hAnsi="黑体" w:hint="eastAsia"/>
                          <w:sz w:val="30"/>
                          <w:szCs w:val="30"/>
                        </w:rPr>
                        <w:t xml:space="preserve">2019年6月30日 </w:t>
                      </w:r>
                      <w:r>
                        <w:rPr>
                          <w:rFonts w:ascii="仿宋_GB2312" w:eastAsia="仿宋_GB2312" w:hAnsi="黑体" w:hint="eastAsia"/>
                          <w:sz w:val="30"/>
                          <w:szCs w:val="30"/>
                        </w:rPr>
                        <w:t xml:space="preserve">                  </w:t>
                      </w:r>
                    </w:p>
                    <w:p w:rsidR="00232E1A" w:rsidRPr="00C4638F" w:rsidRDefault="00232E1A" w:rsidP="00A92254"/>
                  </w:txbxContent>
                </v:textbox>
              </v:rect>
            </w:pict>
          </mc:Fallback>
        </mc:AlternateContent>
      </w:r>
    </w:p>
    <w:p w:rsidR="00A92254" w:rsidRDefault="00A92254" w:rsidP="00A92254">
      <w:pPr>
        <w:jc w:val="left"/>
        <w:outlineLvl w:val="0"/>
        <w:rPr>
          <w:rFonts w:ascii="仿宋_GB2312" w:eastAsia="仿宋_GB2312" w:hAnsi="黑体"/>
          <w:sz w:val="30"/>
          <w:szCs w:val="30"/>
        </w:rPr>
      </w:pPr>
    </w:p>
    <w:p w:rsidR="00FB60E0" w:rsidRPr="00FB60E0" w:rsidRDefault="00FB60E0" w:rsidP="00A92254">
      <w:pPr>
        <w:jc w:val="left"/>
        <w:outlineLvl w:val="0"/>
        <w:rPr>
          <w:rFonts w:ascii="宋体" w:eastAsia="宋体" w:hAnsi="宋体"/>
          <w:bCs/>
          <w:color w:val="FF0000"/>
          <w:szCs w:val="21"/>
        </w:rPr>
      </w:pP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0F25FC" w:rsidP="00232E1A">
            <w:pPr>
              <w:jc w:val="center"/>
              <w:rPr>
                <w:rFonts w:ascii="宋体" w:eastAsia="宋体" w:hAnsi="宋体"/>
                <w:sz w:val="24"/>
                <w:szCs w:val="24"/>
              </w:rPr>
            </w:pPr>
            <w:r>
              <w:rPr>
                <w:rFonts w:ascii="宋体" w:eastAsia="宋体" w:hAnsi="宋体"/>
                <w:sz w:val="24"/>
                <w:szCs w:val="24"/>
              </w:rPr>
              <w:t>证券投资学</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0F084F" w:rsidP="000F084F">
            <w:pPr>
              <w:jc w:val="center"/>
              <w:rPr>
                <w:rFonts w:ascii="宋体" w:eastAsia="宋体" w:hAnsi="宋体"/>
                <w:sz w:val="24"/>
                <w:szCs w:val="24"/>
              </w:rPr>
            </w:pPr>
            <w:r>
              <w:rPr>
                <w:rFonts w:ascii="宋体" w:eastAsia="宋体" w:hAnsi="宋体" w:hint="eastAsia"/>
                <w:sz w:val="24"/>
                <w:szCs w:val="24"/>
              </w:rPr>
              <w:t>S</w:t>
            </w:r>
            <w:r w:rsidR="000F25FC" w:rsidRPr="000F25FC">
              <w:rPr>
                <w:rFonts w:ascii="宋体" w:eastAsia="宋体" w:hAnsi="宋体"/>
                <w:sz w:val="24"/>
                <w:szCs w:val="24"/>
              </w:rPr>
              <w:t xml:space="preserve">ecurity </w:t>
            </w:r>
            <w:r>
              <w:rPr>
                <w:rFonts w:ascii="宋体" w:eastAsia="宋体" w:hAnsi="宋体" w:hint="eastAsia"/>
                <w:sz w:val="24"/>
                <w:szCs w:val="24"/>
              </w:rPr>
              <w:t>A</w:t>
            </w:r>
            <w:r w:rsidR="000F25FC" w:rsidRPr="000F25FC">
              <w:rPr>
                <w:rFonts w:ascii="宋体" w:eastAsia="宋体" w:hAnsi="宋体"/>
                <w:sz w:val="24"/>
                <w:szCs w:val="24"/>
              </w:rPr>
              <w:t xml:space="preserve">nalysis and </w:t>
            </w:r>
            <w:r>
              <w:rPr>
                <w:rFonts w:ascii="宋体" w:eastAsia="宋体" w:hAnsi="宋体" w:hint="eastAsia"/>
                <w:sz w:val="24"/>
                <w:szCs w:val="24"/>
              </w:rPr>
              <w:t>I</w:t>
            </w:r>
            <w:r w:rsidR="000F25FC" w:rsidRPr="000F25FC">
              <w:rPr>
                <w:rFonts w:ascii="宋体" w:eastAsia="宋体" w:hAnsi="宋体"/>
                <w:sz w:val="24"/>
                <w:szCs w:val="24"/>
              </w:rPr>
              <w:t>nvestment</w:t>
            </w:r>
            <w:r w:rsidR="000F25FC" w:rsidRPr="007E1E48">
              <w:rPr>
                <w:rFonts w:ascii="宋体" w:eastAsia="宋体" w:hAnsi="宋体"/>
                <w:sz w:val="24"/>
                <w:szCs w:val="24"/>
              </w:rPr>
              <w:t xml:space="preserve"> </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7E1E48" w:rsidRDefault="000F25FC" w:rsidP="00232E1A">
            <w:pPr>
              <w:jc w:val="center"/>
              <w:rPr>
                <w:rFonts w:ascii="宋体" w:eastAsia="宋体" w:hAnsi="宋体"/>
                <w:sz w:val="24"/>
                <w:szCs w:val="24"/>
              </w:rPr>
            </w:pPr>
            <w:r w:rsidRPr="000F25FC">
              <w:rPr>
                <w:rFonts w:ascii="宋体" w:eastAsia="宋体" w:hAnsi="宋体"/>
                <w:sz w:val="24"/>
                <w:szCs w:val="24"/>
              </w:rPr>
              <w:t>18806040300</w:t>
            </w:r>
          </w:p>
        </w:tc>
        <w:tc>
          <w:tcPr>
            <w:tcW w:w="1734"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0F25FC" w:rsidP="00232E1A">
            <w:pPr>
              <w:jc w:val="center"/>
              <w:rPr>
                <w:rFonts w:ascii="宋体" w:eastAsia="宋体" w:hAnsi="宋体"/>
                <w:sz w:val="24"/>
                <w:szCs w:val="24"/>
              </w:rPr>
            </w:pPr>
            <w:r>
              <w:rPr>
                <w:rFonts w:ascii="宋体" w:eastAsia="宋体" w:hAnsi="宋体"/>
                <w:sz w:val="24"/>
                <w:szCs w:val="24"/>
              </w:rPr>
              <w:t>专业必修课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0F25FC" w:rsidP="00232E1A">
            <w:pPr>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792141" w:rsidRPr="007E1E48" w:rsidRDefault="00792141" w:rsidP="00232E1A">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0F084F" w:rsidP="00232E1A">
            <w:pPr>
              <w:jc w:val="center"/>
              <w:rPr>
                <w:rFonts w:ascii="宋体" w:eastAsia="宋体" w:hAnsi="宋体"/>
                <w:sz w:val="24"/>
                <w:szCs w:val="24"/>
              </w:rPr>
            </w:pPr>
            <w:r>
              <w:rPr>
                <w:rFonts w:ascii="宋体" w:eastAsia="宋体" w:hAnsi="宋体" w:hint="eastAsia"/>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0F25FC" w:rsidP="00232E1A">
            <w:pPr>
              <w:jc w:val="center"/>
              <w:rPr>
                <w:rFonts w:ascii="宋体" w:eastAsia="宋体" w:hAnsi="宋体"/>
                <w:sz w:val="24"/>
                <w:szCs w:val="24"/>
              </w:rPr>
            </w:pPr>
            <w:r>
              <w:rPr>
                <w:rFonts w:ascii="宋体" w:eastAsia="宋体" w:hAnsi="宋体"/>
                <w:sz w:val="24"/>
                <w:szCs w:val="24"/>
              </w:rPr>
              <w:t>金融专业</w:t>
            </w:r>
          </w:p>
        </w:tc>
        <w:tc>
          <w:tcPr>
            <w:tcW w:w="1734"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792141" w:rsidP="00232E1A">
            <w:pPr>
              <w:jc w:val="center"/>
              <w:rPr>
                <w:rFonts w:ascii="宋体" w:eastAsia="宋体" w:hAnsi="宋体"/>
                <w:sz w:val="24"/>
                <w:szCs w:val="24"/>
              </w:rPr>
            </w:pP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141" w:rsidP="00580B0E">
            <w:pPr>
              <w:jc w:val="left"/>
              <w:rPr>
                <w:rFonts w:ascii="宋体" w:eastAsia="宋体" w:hAnsi="宋体"/>
                <w:sz w:val="24"/>
                <w:szCs w:val="24"/>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0F25FC" w:rsidP="000F25FC">
            <w:pPr>
              <w:jc w:val="left"/>
              <w:rPr>
                <w:rFonts w:ascii="宋体" w:eastAsia="宋体" w:hAnsi="宋体"/>
                <w:sz w:val="24"/>
                <w:szCs w:val="24"/>
              </w:rPr>
            </w:pPr>
            <w:r w:rsidRPr="000F084F">
              <w:rPr>
                <w:rFonts w:ascii="宋体" w:eastAsia="宋体" w:hAnsi="宋体" w:hint="eastAsia"/>
                <w:sz w:val="24"/>
                <w:szCs w:val="24"/>
              </w:rPr>
              <w:t>微观经济学、宏观经济学、金融学、会计学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7E1E48" w:rsidRDefault="000F25FC" w:rsidP="00580B0E">
            <w:pPr>
              <w:jc w:val="left"/>
              <w:rPr>
                <w:rFonts w:ascii="宋体" w:eastAsia="宋体" w:hAnsi="宋体"/>
                <w:sz w:val="24"/>
                <w:szCs w:val="24"/>
              </w:rPr>
            </w:pPr>
            <w:r>
              <w:rPr>
                <w:rFonts w:ascii="宋体" w:eastAsia="宋体" w:hAnsi="宋体"/>
                <w:sz w:val="24"/>
                <w:szCs w:val="24"/>
              </w:rPr>
              <w:t>吴晓求</w:t>
            </w:r>
            <w:r>
              <w:rPr>
                <w:rFonts w:ascii="宋体" w:eastAsia="宋体" w:hAnsi="宋体" w:hint="eastAsia"/>
                <w:sz w:val="24"/>
                <w:szCs w:val="24"/>
              </w:rPr>
              <w:t>.</w:t>
            </w:r>
            <w:r>
              <w:rPr>
                <w:rFonts w:ascii="宋体" w:eastAsia="宋体" w:hAnsi="宋体"/>
                <w:sz w:val="24"/>
                <w:szCs w:val="24"/>
              </w:rPr>
              <w:t>证券投资学</w:t>
            </w:r>
            <w:r>
              <w:rPr>
                <w:rFonts w:ascii="宋体" w:eastAsia="宋体" w:hAnsi="宋体" w:hint="eastAsia"/>
                <w:sz w:val="24"/>
                <w:szCs w:val="24"/>
              </w:rPr>
              <w:t>（第四版）.北京：</w:t>
            </w:r>
            <w:r w:rsidRPr="000F25FC">
              <w:rPr>
                <w:rFonts w:ascii="宋体" w:eastAsia="宋体" w:hAnsi="宋体" w:hint="eastAsia"/>
                <w:sz w:val="24"/>
                <w:szCs w:val="24"/>
              </w:rPr>
              <w:t>中国人民大学出版社</w:t>
            </w:r>
            <w:r>
              <w:rPr>
                <w:rFonts w:ascii="宋体" w:eastAsia="宋体" w:hAnsi="宋体" w:hint="eastAsia"/>
                <w:sz w:val="24"/>
                <w:szCs w:val="24"/>
              </w:rPr>
              <w:t>，2014.</w:t>
            </w:r>
          </w:p>
        </w:tc>
      </w:tr>
      <w:tr w:rsidR="00792141" w:rsidRPr="00DF707B" w:rsidTr="00A92254">
        <w:trPr>
          <w:trHeight w:val="851"/>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B74AD1" w:rsidRPr="00B74AD1" w:rsidRDefault="00B74AD1" w:rsidP="00B74AD1">
            <w:pPr>
              <w:spacing w:line="312" w:lineRule="auto"/>
              <w:rPr>
                <w:rFonts w:ascii="宋体"/>
                <w:sz w:val="24"/>
                <w:szCs w:val="24"/>
              </w:rPr>
            </w:pPr>
            <w:r w:rsidRPr="00FB0D9D">
              <w:rPr>
                <w:rFonts w:ascii="宋体" w:hint="eastAsia"/>
                <w:sz w:val="24"/>
                <w:szCs w:val="24"/>
              </w:rPr>
              <w:t>兹维.</w:t>
            </w:r>
            <w:r>
              <w:rPr>
                <w:rFonts w:ascii="宋体" w:hint="eastAsia"/>
                <w:sz w:val="24"/>
                <w:szCs w:val="24"/>
              </w:rPr>
              <w:t>波迪.</w:t>
            </w:r>
            <w:r w:rsidRPr="00FB0D9D">
              <w:rPr>
                <w:rFonts w:ascii="宋体" w:hint="eastAsia"/>
                <w:sz w:val="24"/>
                <w:szCs w:val="24"/>
              </w:rPr>
              <w:t>投资学</w:t>
            </w:r>
            <w:r>
              <w:rPr>
                <w:rFonts w:ascii="宋体" w:hint="eastAsia"/>
                <w:sz w:val="24"/>
                <w:szCs w:val="24"/>
              </w:rPr>
              <w:t>(第10版).北京：</w:t>
            </w:r>
            <w:r w:rsidRPr="00FB0D9D">
              <w:rPr>
                <w:rFonts w:ascii="宋体" w:hint="eastAsia"/>
                <w:sz w:val="24"/>
                <w:szCs w:val="24"/>
              </w:rPr>
              <w:t>中国人民大学出版社</w:t>
            </w:r>
          </w:p>
          <w:p w:rsidR="00792141" w:rsidRDefault="00C55077" w:rsidP="00DF707B">
            <w:pPr>
              <w:jc w:val="left"/>
              <w:rPr>
                <w:rFonts w:ascii="宋体" w:eastAsia="宋体" w:hAnsi="宋体"/>
                <w:sz w:val="24"/>
                <w:szCs w:val="24"/>
              </w:rPr>
            </w:pPr>
            <w:r w:rsidRPr="00C55077">
              <w:rPr>
                <w:rFonts w:ascii="宋体" w:eastAsia="宋体" w:hAnsi="宋体" w:hint="eastAsia"/>
                <w:sz w:val="24"/>
                <w:szCs w:val="24"/>
              </w:rPr>
              <w:t>理查德</w:t>
            </w:r>
            <w:r w:rsidR="00DF707B">
              <w:rPr>
                <w:rFonts w:ascii="宋体" w:eastAsia="宋体" w:hAnsi="宋体" w:hint="eastAsia"/>
                <w:sz w:val="24"/>
                <w:szCs w:val="24"/>
              </w:rPr>
              <w:t xml:space="preserve"> A,</w:t>
            </w:r>
            <w:r w:rsidRPr="00C55077">
              <w:rPr>
                <w:rFonts w:ascii="宋体" w:eastAsia="宋体" w:hAnsi="宋体" w:hint="eastAsia"/>
                <w:sz w:val="24"/>
                <w:szCs w:val="24"/>
              </w:rPr>
              <w:t>布雷利，斯图尔特 C</w:t>
            </w:r>
            <w:r w:rsidR="00DF707B">
              <w:rPr>
                <w:rFonts w:ascii="宋体" w:eastAsia="宋体" w:hAnsi="宋体" w:hint="eastAsia"/>
                <w:sz w:val="24"/>
                <w:szCs w:val="24"/>
              </w:rPr>
              <w:t>,</w:t>
            </w:r>
            <w:r w:rsidRPr="00C55077">
              <w:rPr>
                <w:rFonts w:ascii="宋体" w:eastAsia="宋体" w:hAnsi="宋体" w:hint="eastAsia"/>
                <w:sz w:val="24"/>
                <w:szCs w:val="24"/>
              </w:rPr>
              <w:t>迈尔斯</w:t>
            </w:r>
            <w:r w:rsidR="00DF707B">
              <w:rPr>
                <w:rFonts w:ascii="宋体" w:eastAsia="宋体" w:hAnsi="宋体" w:hint="eastAsia"/>
                <w:sz w:val="24"/>
                <w:szCs w:val="24"/>
              </w:rPr>
              <w:t>.公司金融学（第12版）.北京：机械工业出版社，2017.</w:t>
            </w:r>
          </w:p>
          <w:p w:rsidR="000F084F" w:rsidRDefault="000F084F" w:rsidP="00DF707B">
            <w:pPr>
              <w:jc w:val="left"/>
              <w:rPr>
                <w:rFonts w:ascii="宋体" w:eastAsia="宋体" w:hAnsi="宋体"/>
                <w:sz w:val="24"/>
                <w:szCs w:val="24"/>
              </w:rPr>
            </w:pPr>
            <w:r w:rsidRPr="000F084F">
              <w:rPr>
                <w:rFonts w:ascii="宋体" w:eastAsia="宋体" w:hAnsi="宋体" w:hint="eastAsia"/>
                <w:sz w:val="24"/>
                <w:szCs w:val="24"/>
              </w:rPr>
              <w:t>本杰明·格雷厄姆</w:t>
            </w:r>
            <w:r>
              <w:rPr>
                <w:rFonts w:ascii="宋体" w:eastAsia="宋体" w:hAnsi="宋体" w:hint="eastAsia"/>
                <w:sz w:val="24"/>
                <w:szCs w:val="24"/>
              </w:rPr>
              <w:t>.聪明的投资者（第4版）.北京：人民邮电出版社</w:t>
            </w:r>
          </w:p>
          <w:p w:rsidR="00DF707B" w:rsidRPr="007E1E48" w:rsidRDefault="00DF707B" w:rsidP="00DF707B">
            <w:pPr>
              <w:jc w:val="left"/>
              <w:rPr>
                <w:rFonts w:ascii="宋体" w:eastAsia="宋体" w:hAnsi="宋体"/>
                <w:sz w:val="24"/>
                <w:szCs w:val="24"/>
              </w:rPr>
            </w:pPr>
            <w:r w:rsidRPr="00DF707B">
              <w:rPr>
                <w:rFonts w:ascii="宋体" w:eastAsia="宋体" w:hAnsi="宋体" w:hint="eastAsia"/>
                <w:sz w:val="24"/>
                <w:szCs w:val="24"/>
              </w:rPr>
              <w:t>马丁J.普林格</w:t>
            </w:r>
            <w:r>
              <w:rPr>
                <w:rFonts w:ascii="宋体" w:eastAsia="宋体" w:hAnsi="宋体" w:hint="eastAsia"/>
                <w:sz w:val="24"/>
                <w:szCs w:val="24"/>
              </w:rPr>
              <w:t>.技术分析（第5版）.北京：</w:t>
            </w:r>
            <w:r w:rsidRPr="00DF707B">
              <w:rPr>
                <w:rFonts w:ascii="宋体" w:eastAsia="宋体" w:hAnsi="宋体" w:hint="eastAsia"/>
                <w:sz w:val="24"/>
                <w:szCs w:val="24"/>
              </w:rPr>
              <w:t>机械工业出版社</w:t>
            </w:r>
            <w:r>
              <w:rPr>
                <w:rFonts w:ascii="宋体" w:eastAsia="宋体" w:hAnsi="宋体" w:hint="eastAsia"/>
                <w:sz w:val="24"/>
                <w:szCs w:val="24"/>
              </w:rPr>
              <w:t>，2016.</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232E1A">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881929" w:rsidP="00580B0E">
            <w:pPr>
              <w:jc w:val="left"/>
              <w:rPr>
                <w:rFonts w:ascii="宋体" w:eastAsia="宋体" w:hAnsi="宋体"/>
                <w:sz w:val="24"/>
                <w:szCs w:val="24"/>
              </w:rPr>
            </w:pPr>
            <w:r w:rsidRPr="000F25FC">
              <w:rPr>
                <w:rFonts w:ascii="宋体" w:eastAsia="宋体" w:hAnsi="宋体" w:hint="eastAsia"/>
                <w:sz w:val="24"/>
                <w:szCs w:val="24"/>
              </w:rPr>
              <w:t>胡金焱</w:t>
            </w:r>
            <w:r>
              <w:rPr>
                <w:rFonts w:ascii="宋体" w:eastAsia="宋体" w:hAnsi="宋体" w:hint="eastAsia"/>
                <w:sz w:val="24"/>
                <w:szCs w:val="24"/>
              </w:rPr>
              <w:t>.证券投资学（第三版）.北京：</w:t>
            </w:r>
            <w:r w:rsidRPr="00881929">
              <w:rPr>
                <w:rFonts w:ascii="宋体" w:eastAsia="宋体" w:hAnsi="宋体" w:hint="eastAsia"/>
                <w:sz w:val="24"/>
                <w:szCs w:val="24"/>
              </w:rPr>
              <w:t>高等教育出版社</w:t>
            </w:r>
            <w:r>
              <w:rPr>
                <w:rFonts w:ascii="宋体" w:eastAsia="宋体" w:hAnsi="宋体" w:hint="eastAsia"/>
                <w:sz w:val="24"/>
                <w:szCs w:val="24"/>
              </w:rPr>
              <w:t>，2017</w:t>
            </w:r>
          </w:p>
        </w:tc>
      </w:tr>
    </w:tbl>
    <w:p w:rsidR="006625D0" w:rsidRDefault="006625D0" w:rsidP="004B47A0">
      <w:pPr>
        <w:spacing w:line="480" w:lineRule="exact"/>
        <w:jc w:val="left"/>
        <w:rPr>
          <w:rFonts w:ascii="仿宋_GB2312" w:eastAsia="仿宋_GB2312" w:hAnsi="宋体"/>
          <w:b/>
          <w:sz w:val="28"/>
          <w:szCs w:val="28"/>
        </w:rPr>
      </w:pPr>
    </w:p>
    <w:p w:rsidR="004B47A0" w:rsidRPr="00B118F1" w:rsidRDefault="004B47A0" w:rsidP="00817571">
      <w:pPr>
        <w:widowControl/>
        <w:spacing w:line="360" w:lineRule="auto"/>
        <w:jc w:val="left"/>
        <w:outlineLvl w:val="0"/>
        <w:rPr>
          <w:rFonts w:ascii="黑体" w:eastAsia="黑体" w:hAnsi="黑体"/>
          <w:sz w:val="30"/>
          <w:szCs w:val="30"/>
        </w:rPr>
      </w:pPr>
      <w:bookmarkStart w:id="4" w:name="_Toc2371664"/>
      <w:bookmarkStart w:id="5"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4"/>
      <w:bookmarkEnd w:id="5"/>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7F4A84">
            <w:pPr>
              <w:jc w:val="center"/>
              <w:rPr>
                <w:rFonts w:ascii="宋体" w:eastAsia="宋体" w:hAnsi="宋体"/>
                <w:szCs w:val="21"/>
              </w:rPr>
            </w:pPr>
            <w:r w:rsidRPr="009E5D44">
              <w:rPr>
                <w:rFonts w:ascii="宋体" w:eastAsia="宋体" w:hAnsi="宋体" w:hint="eastAsia"/>
                <w:szCs w:val="21"/>
              </w:rPr>
              <w:t>课程目标</w:t>
            </w:r>
            <w:r w:rsidR="007F4A84">
              <w:rPr>
                <w:rFonts w:ascii="宋体" w:eastAsia="宋体" w:hAnsi="宋体" w:hint="eastAsia"/>
                <w:szCs w:val="21"/>
              </w:rPr>
              <w:t>1</w:t>
            </w:r>
          </w:p>
        </w:tc>
        <w:tc>
          <w:tcPr>
            <w:tcW w:w="8309" w:type="dxa"/>
            <w:tcBorders>
              <w:left w:val="single" w:sz="4" w:space="0" w:color="auto"/>
            </w:tcBorders>
            <w:vAlign w:val="center"/>
          </w:tcPr>
          <w:p w:rsidR="009E5D44" w:rsidRPr="009E5D44" w:rsidRDefault="007F4A84" w:rsidP="00146979">
            <w:pPr>
              <w:jc w:val="left"/>
              <w:rPr>
                <w:rFonts w:ascii="宋体" w:eastAsia="宋体" w:hAnsi="宋体"/>
                <w:szCs w:val="21"/>
              </w:rPr>
            </w:pPr>
            <w:r w:rsidRPr="00146979">
              <w:rPr>
                <w:rFonts w:ascii="宋体" w:hAnsi="宋体" w:hint="eastAsia"/>
                <w:sz w:val="24"/>
                <w:szCs w:val="24"/>
              </w:rPr>
              <w:t>要求学生</w:t>
            </w:r>
            <w:r w:rsidR="00146979" w:rsidRPr="00146979">
              <w:rPr>
                <w:rFonts w:ascii="宋体" w:hAnsi="宋体" w:hint="eastAsia"/>
                <w:sz w:val="24"/>
                <w:szCs w:val="24"/>
              </w:rPr>
              <w:t>掌握证券投资的收益、风险之间的关系以及</w:t>
            </w:r>
            <w:r w:rsidRPr="00146979">
              <w:rPr>
                <w:rFonts w:ascii="宋体" w:hAnsi="宋体" w:hint="eastAsia"/>
                <w:sz w:val="24"/>
                <w:szCs w:val="24"/>
              </w:rPr>
              <w:t>证券投资</w:t>
            </w:r>
            <w:r w:rsidR="00E756AA" w:rsidRPr="00146979">
              <w:rPr>
                <w:rFonts w:ascii="宋体" w:hAnsi="宋体" w:hint="eastAsia"/>
                <w:sz w:val="24"/>
                <w:szCs w:val="24"/>
              </w:rPr>
              <w:t>工具的定</w:t>
            </w:r>
            <w:r w:rsidR="00146979" w:rsidRPr="00146979">
              <w:rPr>
                <w:rFonts w:ascii="宋体" w:hAnsi="宋体" w:hint="eastAsia"/>
                <w:sz w:val="24"/>
                <w:szCs w:val="24"/>
              </w:rPr>
              <w:t>价原理</w:t>
            </w:r>
            <w:r w:rsidRPr="00146979">
              <w:rPr>
                <w:rFonts w:ascii="宋体" w:hAnsi="宋体" w:hint="eastAsia"/>
                <w:sz w:val="24"/>
                <w:szCs w:val="24"/>
              </w:rPr>
              <w:t>，</w:t>
            </w:r>
            <w:r w:rsidR="00B74AD1" w:rsidRPr="00146979">
              <w:rPr>
                <w:rFonts w:ascii="宋体" w:hAnsi="宋体" w:hint="eastAsia"/>
                <w:sz w:val="24"/>
                <w:szCs w:val="24"/>
              </w:rPr>
              <w:t>熟悉证券市场的架构、运作机制和运行规律</w:t>
            </w:r>
            <w:r w:rsidR="00E43588">
              <w:rPr>
                <w:rFonts w:ascii="宋体" w:hAnsi="宋体" w:hint="eastAsia"/>
                <w:sz w:val="24"/>
                <w:szCs w:val="24"/>
              </w:rPr>
              <w:t>以及监管体系</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146979">
            <w:pPr>
              <w:jc w:val="center"/>
              <w:rPr>
                <w:rFonts w:ascii="宋体" w:eastAsia="宋体" w:hAnsi="宋体"/>
                <w:szCs w:val="21"/>
              </w:rPr>
            </w:pPr>
            <w:r w:rsidRPr="009E5D44">
              <w:rPr>
                <w:rFonts w:ascii="宋体" w:eastAsia="宋体" w:hAnsi="宋体" w:hint="eastAsia"/>
                <w:szCs w:val="21"/>
              </w:rPr>
              <w:t>课程目标</w:t>
            </w:r>
            <w:r w:rsidR="00146979">
              <w:rPr>
                <w:rFonts w:ascii="宋体" w:eastAsia="宋体" w:hAnsi="宋体" w:hint="eastAsia"/>
                <w:szCs w:val="21"/>
              </w:rPr>
              <w:t>2</w:t>
            </w:r>
          </w:p>
        </w:tc>
        <w:tc>
          <w:tcPr>
            <w:tcW w:w="8309" w:type="dxa"/>
            <w:tcBorders>
              <w:left w:val="single" w:sz="4" w:space="0" w:color="auto"/>
            </w:tcBorders>
            <w:vAlign w:val="center"/>
          </w:tcPr>
          <w:p w:rsidR="009E5D44" w:rsidRPr="009E5D44" w:rsidRDefault="00B74AD1" w:rsidP="009E5D44">
            <w:pPr>
              <w:jc w:val="left"/>
              <w:rPr>
                <w:rFonts w:ascii="宋体" w:eastAsia="宋体" w:hAnsi="宋体"/>
                <w:szCs w:val="21"/>
              </w:rPr>
            </w:pPr>
            <w:r w:rsidRPr="00653C96">
              <w:rPr>
                <w:rFonts w:ascii="宋体" w:hAnsi="宋体" w:hint="eastAsia"/>
                <w:sz w:val="24"/>
                <w:szCs w:val="24"/>
              </w:rPr>
              <w:t>掌握证券投资的基本分析的理论和方法，了解证券投资</w:t>
            </w:r>
            <w:r w:rsidR="00653C96">
              <w:rPr>
                <w:rFonts w:ascii="宋体" w:hAnsi="宋体" w:hint="eastAsia"/>
                <w:sz w:val="24"/>
                <w:szCs w:val="24"/>
              </w:rPr>
              <w:t>基本面分析、</w:t>
            </w:r>
            <w:r w:rsidRPr="00653C96">
              <w:rPr>
                <w:rFonts w:ascii="宋体" w:hAnsi="宋体" w:hint="eastAsia"/>
                <w:sz w:val="24"/>
                <w:szCs w:val="24"/>
              </w:rPr>
              <w:t>技术分析的基本原理</w:t>
            </w:r>
          </w:p>
        </w:tc>
      </w:tr>
      <w:tr w:rsidR="007F4A84" w:rsidRPr="007E1E48" w:rsidTr="00A92254">
        <w:trPr>
          <w:trHeight w:val="585"/>
          <w:jc w:val="center"/>
        </w:trPr>
        <w:tc>
          <w:tcPr>
            <w:tcW w:w="1565" w:type="dxa"/>
            <w:tcBorders>
              <w:left w:val="single" w:sz="4" w:space="0" w:color="auto"/>
              <w:right w:val="single" w:sz="4" w:space="0" w:color="auto"/>
            </w:tcBorders>
            <w:vAlign w:val="center"/>
          </w:tcPr>
          <w:p w:rsidR="007F4A84" w:rsidRPr="009E5D44" w:rsidRDefault="007F4A84" w:rsidP="00146979">
            <w:pPr>
              <w:jc w:val="center"/>
              <w:rPr>
                <w:rFonts w:ascii="宋体" w:eastAsia="宋体" w:hAnsi="宋体"/>
                <w:szCs w:val="21"/>
              </w:rPr>
            </w:pPr>
            <w:r w:rsidRPr="009E5D44">
              <w:rPr>
                <w:rFonts w:ascii="宋体" w:eastAsia="宋体" w:hAnsi="宋体" w:hint="eastAsia"/>
                <w:szCs w:val="21"/>
              </w:rPr>
              <w:lastRenderedPageBreak/>
              <w:t>课程目标</w:t>
            </w:r>
            <w:r w:rsidR="00146979">
              <w:rPr>
                <w:rFonts w:ascii="宋体" w:eastAsia="宋体" w:hAnsi="宋体" w:hint="eastAsia"/>
                <w:szCs w:val="21"/>
              </w:rPr>
              <w:t>3</w:t>
            </w:r>
          </w:p>
        </w:tc>
        <w:tc>
          <w:tcPr>
            <w:tcW w:w="8309" w:type="dxa"/>
            <w:tcBorders>
              <w:left w:val="single" w:sz="4" w:space="0" w:color="auto"/>
            </w:tcBorders>
            <w:vAlign w:val="center"/>
          </w:tcPr>
          <w:p w:rsidR="007F4A84" w:rsidRPr="00653C96" w:rsidRDefault="00232E1A" w:rsidP="007F4A84">
            <w:pPr>
              <w:jc w:val="left"/>
              <w:rPr>
                <w:rFonts w:ascii="宋体" w:hAnsi="宋体"/>
                <w:sz w:val="24"/>
                <w:szCs w:val="24"/>
              </w:rPr>
            </w:pPr>
            <w:r>
              <w:rPr>
                <w:rFonts w:ascii="宋体" w:hAnsi="宋体" w:hint="eastAsia"/>
                <w:sz w:val="24"/>
                <w:szCs w:val="24"/>
              </w:rPr>
              <w:t>培养学生运用所学证券分析知识指导证券投资行为的能力，形成较为正确的证券投资理念，能够尝试利用</w:t>
            </w:r>
            <w:r w:rsidRPr="00146979">
              <w:rPr>
                <w:rFonts w:ascii="宋体" w:hAnsi="宋体" w:hint="eastAsia"/>
                <w:sz w:val="24"/>
                <w:szCs w:val="24"/>
              </w:rPr>
              <w:t>一些模拟炒股软件进行模拟</w:t>
            </w:r>
            <w:r>
              <w:rPr>
                <w:rFonts w:ascii="宋体" w:hAnsi="宋体" w:hint="eastAsia"/>
                <w:sz w:val="24"/>
                <w:szCs w:val="24"/>
              </w:rPr>
              <w:t>投资实践，</w:t>
            </w:r>
            <w:r w:rsidR="00E43588">
              <w:rPr>
                <w:rFonts w:ascii="宋体" w:hAnsi="宋体" w:hint="eastAsia"/>
                <w:sz w:val="24"/>
                <w:szCs w:val="24"/>
              </w:rPr>
              <w:t>并通过不断的自我学习，</w:t>
            </w:r>
            <w:r>
              <w:rPr>
                <w:rFonts w:ascii="宋体" w:hAnsi="宋体" w:hint="eastAsia"/>
                <w:sz w:val="24"/>
                <w:szCs w:val="24"/>
              </w:rPr>
              <w:t>逐步完善证券分析和操作能力。</w:t>
            </w:r>
          </w:p>
        </w:tc>
      </w:tr>
    </w:tbl>
    <w:p w:rsidR="002D233C" w:rsidRPr="00FF5B65" w:rsidRDefault="002D233C" w:rsidP="00FB60E0">
      <w:pPr>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E43588" w:rsidRPr="00B75A41" w:rsidTr="00E756AA">
        <w:trPr>
          <w:trHeight w:val="944"/>
          <w:jc w:val="center"/>
        </w:trPr>
        <w:tc>
          <w:tcPr>
            <w:tcW w:w="1509" w:type="dxa"/>
            <w:vMerge w:val="restart"/>
            <w:vAlign w:val="center"/>
          </w:tcPr>
          <w:p w:rsidR="00E43588" w:rsidRPr="00E43588" w:rsidRDefault="00E43588" w:rsidP="009E2AB9">
            <w:pPr>
              <w:spacing w:line="300" w:lineRule="exact"/>
              <w:jc w:val="center"/>
              <w:rPr>
                <w:rFonts w:ascii="宋体" w:eastAsia="宋体" w:hAnsi="宋体"/>
                <w:sz w:val="24"/>
                <w:szCs w:val="21"/>
              </w:rPr>
            </w:pPr>
            <w:r w:rsidRPr="00E43588">
              <w:rPr>
                <w:rFonts w:ascii="宋体" w:eastAsia="宋体" w:hAnsi="宋体"/>
                <w:sz w:val="24"/>
                <w:szCs w:val="21"/>
              </w:rPr>
              <w:t>课程目标1</w:t>
            </w:r>
          </w:p>
        </w:tc>
        <w:tc>
          <w:tcPr>
            <w:tcW w:w="2808" w:type="dxa"/>
            <w:vAlign w:val="center"/>
          </w:tcPr>
          <w:p w:rsidR="00E43588" w:rsidRPr="00653C96" w:rsidRDefault="00E43588" w:rsidP="007F4A84">
            <w:pPr>
              <w:pStyle w:val="2"/>
              <w:ind w:firstLineChars="0" w:firstLine="0"/>
              <w:rPr>
                <w:szCs w:val="21"/>
              </w:rPr>
            </w:pPr>
            <w:r>
              <w:rPr>
                <w:rFonts w:hint="eastAsia"/>
                <w:szCs w:val="21"/>
              </w:rPr>
              <w:t>毕业要求1:</w:t>
            </w:r>
            <w:r w:rsidRPr="00653C96">
              <w:rPr>
                <w:szCs w:val="21"/>
              </w:rPr>
              <w:t xml:space="preserve"> </w:t>
            </w:r>
            <w:r w:rsidRPr="007F4A84">
              <w:rPr>
                <w:rFonts w:hint="eastAsia"/>
                <w:szCs w:val="21"/>
              </w:rPr>
              <w:t>知识要求</w:t>
            </w:r>
          </w:p>
        </w:tc>
        <w:tc>
          <w:tcPr>
            <w:tcW w:w="5670" w:type="dxa"/>
            <w:vAlign w:val="center"/>
          </w:tcPr>
          <w:p w:rsidR="00B02064" w:rsidRPr="00B02064" w:rsidRDefault="00B02064" w:rsidP="00B02064">
            <w:pPr>
              <w:spacing w:line="300" w:lineRule="exact"/>
              <w:rPr>
                <w:rFonts w:ascii="宋体" w:eastAsia="宋体" w:hAnsi="宋体"/>
                <w:szCs w:val="21"/>
              </w:rPr>
            </w:pPr>
            <w:r w:rsidRPr="00B02064">
              <w:rPr>
                <w:rFonts w:ascii="宋体" w:eastAsia="宋体" w:hAnsi="宋体" w:hint="eastAsia"/>
                <w:szCs w:val="21"/>
              </w:rPr>
              <w:t>1.2 专业知识</w:t>
            </w:r>
          </w:p>
          <w:p w:rsidR="00E43588" w:rsidRPr="00B75A41" w:rsidRDefault="00B02064" w:rsidP="00B02064">
            <w:pPr>
              <w:spacing w:line="300" w:lineRule="exact"/>
              <w:rPr>
                <w:rFonts w:ascii="宋体" w:eastAsia="宋体" w:hAnsi="宋体"/>
                <w:szCs w:val="21"/>
              </w:rPr>
            </w:pPr>
            <w:r w:rsidRPr="00B02064">
              <w:rPr>
                <w:rFonts w:ascii="宋体" w:eastAsia="宋体" w:hAnsi="宋体" w:hint="eastAsia"/>
                <w:szCs w:val="21"/>
              </w:rPr>
              <w:t>牢固掌握本专业基础知识、基本理论与基本技能。既要掌握经济学、管理学的基本原理，也要充分了解金融理论前沿和实践发展现状，熟悉金融活动的基本流程。</w:t>
            </w:r>
          </w:p>
        </w:tc>
      </w:tr>
      <w:tr w:rsidR="00E43588" w:rsidRPr="00B75A41" w:rsidTr="00E756AA">
        <w:trPr>
          <w:trHeight w:val="944"/>
          <w:jc w:val="center"/>
        </w:trPr>
        <w:tc>
          <w:tcPr>
            <w:tcW w:w="1509" w:type="dxa"/>
            <w:vMerge/>
            <w:vAlign w:val="center"/>
          </w:tcPr>
          <w:p w:rsidR="00E43588" w:rsidRPr="00E43588" w:rsidRDefault="00E43588" w:rsidP="009E2AB9">
            <w:pPr>
              <w:spacing w:line="300" w:lineRule="exact"/>
              <w:jc w:val="center"/>
              <w:rPr>
                <w:rFonts w:ascii="宋体" w:eastAsia="宋体" w:hAnsi="宋体"/>
                <w:sz w:val="24"/>
                <w:szCs w:val="21"/>
              </w:rPr>
            </w:pPr>
          </w:p>
        </w:tc>
        <w:tc>
          <w:tcPr>
            <w:tcW w:w="2808" w:type="dxa"/>
            <w:vAlign w:val="center"/>
          </w:tcPr>
          <w:p w:rsidR="00E43588" w:rsidRDefault="00E43588" w:rsidP="007F4A84">
            <w:pPr>
              <w:pStyle w:val="2"/>
              <w:ind w:firstLineChars="0" w:firstLine="0"/>
              <w:rPr>
                <w:szCs w:val="21"/>
              </w:rPr>
            </w:pPr>
            <w:r>
              <w:rPr>
                <w:rFonts w:hint="eastAsia"/>
                <w:szCs w:val="21"/>
              </w:rPr>
              <w:t>毕业要求2：</w:t>
            </w:r>
            <w:r w:rsidRPr="00232E1A">
              <w:rPr>
                <w:rFonts w:hint="eastAsia"/>
                <w:szCs w:val="21"/>
              </w:rPr>
              <w:t>素质要求</w:t>
            </w:r>
          </w:p>
        </w:tc>
        <w:tc>
          <w:tcPr>
            <w:tcW w:w="5670" w:type="dxa"/>
            <w:vAlign w:val="center"/>
          </w:tcPr>
          <w:p w:rsidR="00B02064" w:rsidRPr="00B02064" w:rsidRDefault="00B02064" w:rsidP="00B02064">
            <w:pPr>
              <w:spacing w:line="300" w:lineRule="exact"/>
              <w:rPr>
                <w:rFonts w:ascii="宋体" w:eastAsia="宋体" w:hAnsi="宋体"/>
                <w:szCs w:val="21"/>
              </w:rPr>
            </w:pPr>
            <w:r w:rsidRPr="00B02064">
              <w:rPr>
                <w:rFonts w:ascii="宋体" w:eastAsia="宋体" w:hAnsi="宋体" w:hint="eastAsia"/>
                <w:szCs w:val="21"/>
              </w:rPr>
              <w:t>2.2 专业素质</w:t>
            </w:r>
          </w:p>
          <w:p w:rsidR="00E43588" w:rsidRDefault="00B02064" w:rsidP="00B02064">
            <w:pPr>
              <w:spacing w:line="300" w:lineRule="exact"/>
              <w:rPr>
                <w:rFonts w:ascii="宋体" w:eastAsia="宋体" w:hAnsi="宋体"/>
                <w:szCs w:val="21"/>
              </w:rPr>
            </w:pPr>
            <w:r w:rsidRPr="00B02064">
              <w:rPr>
                <w:rFonts w:ascii="宋体" w:eastAsia="宋体" w:hAnsi="宋体" w:hint="eastAsia"/>
                <w:szCs w:val="21"/>
              </w:rPr>
              <w:t>具有金融专业思维和较强的学科意识。熟悉国家有关金融的方针、政策和法律法规，了解国内外金融发展动态</w:t>
            </w:r>
          </w:p>
        </w:tc>
      </w:tr>
      <w:tr w:rsidR="00E43588" w:rsidRPr="00B75A41" w:rsidTr="003C4383">
        <w:trPr>
          <w:trHeight w:val="932"/>
          <w:jc w:val="center"/>
        </w:trPr>
        <w:tc>
          <w:tcPr>
            <w:tcW w:w="1509" w:type="dxa"/>
            <w:vMerge w:val="restart"/>
            <w:vAlign w:val="center"/>
          </w:tcPr>
          <w:p w:rsidR="00E43588" w:rsidRPr="00E43588" w:rsidRDefault="00E43588" w:rsidP="00BF02F7">
            <w:pPr>
              <w:spacing w:line="300" w:lineRule="exact"/>
              <w:jc w:val="center"/>
              <w:rPr>
                <w:rFonts w:ascii="宋体" w:eastAsia="宋体" w:hAnsi="宋体"/>
                <w:sz w:val="24"/>
                <w:szCs w:val="21"/>
              </w:rPr>
            </w:pPr>
            <w:r w:rsidRPr="00E43588">
              <w:rPr>
                <w:rFonts w:ascii="宋体" w:eastAsia="宋体" w:hAnsi="宋体" w:hint="eastAsia"/>
                <w:sz w:val="24"/>
                <w:szCs w:val="21"/>
              </w:rPr>
              <w:t>课程目标2</w:t>
            </w:r>
          </w:p>
        </w:tc>
        <w:tc>
          <w:tcPr>
            <w:tcW w:w="2808" w:type="dxa"/>
            <w:vAlign w:val="center"/>
          </w:tcPr>
          <w:p w:rsidR="00E43588" w:rsidRPr="00653C96" w:rsidRDefault="00E43588" w:rsidP="0068487A">
            <w:pPr>
              <w:pStyle w:val="2"/>
              <w:ind w:firstLineChars="0" w:firstLine="0"/>
              <w:rPr>
                <w:szCs w:val="21"/>
              </w:rPr>
            </w:pPr>
            <w:r>
              <w:rPr>
                <w:rFonts w:hint="eastAsia"/>
                <w:szCs w:val="21"/>
              </w:rPr>
              <w:t>毕业要求1:</w:t>
            </w:r>
            <w:r w:rsidRPr="00653C96">
              <w:rPr>
                <w:szCs w:val="21"/>
              </w:rPr>
              <w:t xml:space="preserve"> </w:t>
            </w:r>
            <w:r w:rsidRPr="007F4A84">
              <w:rPr>
                <w:rFonts w:hint="eastAsia"/>
                <w:szCs w:val="21"/>
              </w:rPr>
              <w:t>知识要求</w:t>
            </w:r>
          </w:p>
        </w:tc>
        <w:tc>
          <w:tcPr>
            <w:tcW w:w="5670" w:type="dxa"/>
            <w:vAlign w:val="center"/>
          </w:tcPr>
          <w:p w:rsidR="00B02064" w:rsidRPr="00B02064" w:rsidRDefault="00B02064" w:rsidP="00B02064">
            <w:pPr>
              <w:spacing w:line="300" w:lineRule="exact"/>
              <w:rPr>
                <w:rFonts w:ascii="宋体" w:eastAsia="宋体" w:hAnsi="宋体"/>
                <w:szCs w:val="21"/>
              </w:rPr>
            </w:pPr>
            <w:r w:rsidRPr="00B02064">
              <w:rPr>
                <w:rFonts w:ascii="宋体" w:eastAsia="宋体" w:hAnsi="宋体" w:hint="eastAsia"/>
                <w:szCs w:val="21"/>
              </w:rPr>
              <w:t>1.3 其他相关领域知识</w:t>
            </w:r>
          </w:p>
          <w:p w:rsidR="00E43588" w:rsidRPr="00B75A41" w:rsidRDefault="00B02064" w:rsidP="00B02064">
            <w:pPr>
              <w:spacing w:line="300" w:lineRule="exact"/>
              <w:rPr>
                <w:rFonts w:ascii="宋体" w:eastAsia="宋体" w:hAnsi="宋体"/>
                <w:szCs w:val="21"/>
              </w:rPr>
            </w:pPr>
            <w:proofErr w:type="gramStart"/>
            <w:r w:rsidRPr="00B02064">
              <w:rPr>
                <w:rFonts w:ascii="宋体" w:eastAsia="宋体" w:hAnsi="宋体" w:hint="eastAsia"/>
                <w:szCs w:val="21"/>
              </w:rPr>
              <w:t>金融学类本科</w:t>
            </w:r>
            <w:proofErr w:type="gramEnd"/>
            <w:r w:rsidRPr="00B02064">
              <w:rPr>
                <w:rFonts w:ascii="宋体" w:eastAsia="宋体" w:hAnsi="宋体" w:hint="eastAsia"/>
                <w:szCs w:val="21"/>
              </w:rPr>
              <w:t>专业人才应当了解其他相关领域知识，形成兼具人文社会科学、自然科学、工程与技术科学的均衡知识结构。</w:t>
            </w:r>
          </w:p>
        </w:tc>
      </w:tr>
      <w:tr w:rsidR="00E43588" w:rsidRPr="00B75A41" w:rsidTr="003C4383">
        <w:trPr>
          <w:trHeight w:val="932"/>
          <w:jc w:val="center"/>
        </w:trPr>
        <w:tc>
          <w:tcPr>
            <w:tcW w:w="1509" w:type="dxa"/>
            <w:vMerge/>
            <w:vAlign w:val="center"/>
          </w:tcPr>
          <w:p w:rsidR="00E43588" w:rsidRPr="00E43588" w:rsidRDefault="00E43588" w:rsidP="00BF02F7">
            <w:pPr>
              <w:spacing w:line="300" w:lineRule="exact"/>
              <w:jc w:val="center"/>
              <w:rPr>
                <w:rFonts w:ascii="宋体" w:eastAsia="宋体" w:hAnsi="宋体"/>
                <w:sz w:val="24"/>
                <w:szCs w:val="21"/>
              </w:rPr>
            </w:pPr>
          </w:p>
        </w:tc>
        <w:tc>
          <w:tcPr>
            <w:tcW w:w="2808" w:type="dxa"/>
            <w:vAlign w:val="center"/>
          </w:tcPr>
          <w:p w:rsidR="00E43588" w:rsidRDefault="00E43588" w:rsidP="0068487A">
            <w:pPr>
              <w:pStyle w:val="2"/>
              <w:ind w:firstLineChars="0" w:firstLine="0"/>
              <w:rPr>
                <w:szCs w:val="21"/>
              </w:rPr>
            </w:pPr>
            <w:r>
              <w:rPr>
                <w:rFonts w:hint="eastAsia"/>
                <w:szCs w:val="21"/>
              </w:rPr>
              <w:t>毕业要求2：</w:t>
            </w:r>
            <w:r w:rsidRPr="00232E1A">
              <w:rPr>
                <w:rFonts w:hint="eastAsia"/>
                <w:szCs w:val="21"/>
              </w:rPr>
              <w:t>素质要求</w:t>
            </w:r>
          </w:p>
        </w:tc>
        <w:tc>
          <w:tcPr>
            <w:tcW w:w="5670" w:type="dxa"/>
            <w:vAlign w:val="center"/>
          </w:tcPr>
          <w:p w:rsidR="00B02064" w:rsidRPr="00B02064" w:rsidRDefault="00B02064" w:rsidP="00B02064">
            <w:pPr>
              <w:pStyle w:val="2"/>
              <w:ind w:firstLineChars="0" w:firstLine="0"/>
              <w:rPr>
                <w:rFonts w:cstheme="minorBidi"/>
                <w:sz w:val="21"/>
                <w:szCs w:val="21"/>
              </w:rPr>
            </w:pPr>
            <w:r w:rsidRPr="00B02064">
              <w:rPr>
                <w:rFonts w:cstheme="minorBidi"/>
                <w:sz w:val="21"/>
                <w:szCs w:val="21"/>
              </w:rPr>
              <w:t>2.1 思想道德素质</w:t>
            </w:r>
          </w:p>
          <w:p w:rsidR="00E43588" w:rsidRDefault="00B02064" w:rsidP="00B02064">
            <w:pPr>
              <w:spacing w:line="300" w:lineRule="exact"/>
              <w:rPr>
                <w:rFonts w:ascii="宋体" w:eastAsia="宋体" w:hAnsi="宋体"/>
                <w:szCs w:val="21"/>
              </w:rPr>
            </w:pPr>
            <w:r w:rsidRPr="00B02064">
              <w:rPr>
                <w:rFonts w:ascii="宋体" w:eastAsia="宋体" w:hAnsi="宋体"/>
                <w:szCs w:val="21"/>
              </w:rPr>
              <w:t>倡导社会主义核心价值观，树立诚信意识，履约践诺，知行统一。培养良好的职业操守和职业道德，具备社会责任感和人文关怀意识。</w:t>
            </w:r>
          </w:p>
        </w:tc>
      </w:tr>
      <w:tr w:rsidR="00E43588" w:rsidRPr="00B75A41" w:rsidTr="003C4383">
        <w:trPr>
          <w:trHeight w:val="932"/>
          <w:jc w:val="center"/>
        </w:trPr>
        <w:tc>
          <w:tcPr>
            <w:tcW w:w="1509" w:type="dxa"/>
            <w:vAlign w:val="center"/>
          </w:tcPr>
          <w:p w:rsidR="00E43588" w:rsidRPr="00E43588" w:rsidRDefault="00E43588" w:rsidP="00E43588">
            <w:pPr>
              <w:pStyle w:val="2"/>
              <w:ind w:firstLineChars="0" w:firstLine="0"/>
              <w:rPr>
                <w:szCs w:val="21"/>
              </w:rPr>
            </w:pPr>
            <w:r w:rsidRPr="00E43588">
              <w:rPr>
                <w:rFonts w:cstheme="minorBidi" w:hint="eastAsia"/>
                <w:szCs w:val="21"/>
              </w:rPr>
              <w:t>课程目标3</w:t>
            </w:r>
          </w:p>
        </w:tc>
        <w:tc>
          <w:tcPr>
            <w:tcW w:w="2808" w:type="dxa"/>
            <w:vAlign w:val="center"/>
          </w:tcPr>
          <w:p w:rsidR="00E43588" w:rsidRPr="00B75A41" w:rsidRDefault="00E43588" w:rsidP="00E43588">
            <w:pPr>
              <w:pStyle w:val="2"/>
              <w:ind w:firstLineChars="0" w:firstLine="0"/>
              <w:rPr>
                <w:szCs w:val="21"/>
              </w:rPr>
            </w:pPr>
            <w:r w:rsidRPr="00E43588">
              <w:rPr>
                <w:rFonts w:hint="eastAsia"/>
                <w:szCs w:val="21"/>
              </w:rPr>
              <w:t>毕业要求3：能力要求</w:t>
            </w:r>
          </w:p>
        </w:tc>
        <w:tc>
          <w:tcPr>
            <w:tcW w:w="5670" w:type="dxa"/>
            <w:vAlign w:val="center"/>
          </w:tcPr>
          <w:p w:rsidR="00B02064" w:rsidRPr="00B02064" w:rsidRDefault="00B02064" w:rsidP="00B02064">
            <w:pPr>
              <w:spacing w:line="300" w:lineRule="exact"/>
              <w:jc w:val="left"/>
              <w:rPr>
                <w:rFonts w:ascii="宋体" w:eastAsia="宋体" w:hAnsi="宋体"/>
                <w:szCs w:val="21"/>
              </w:rPr>
            </w:pPr>
            <w:r w:rsidRPr="00B02064">
              <w:rPr>
                <w:rFonts w:ascii="宋体" w:eastAsia="宋体" w:hAnsi="宋体" w:hint="eastAsia"/>
                <w:szCs w:val="21"/>
              </w:rPr>
              <w:t>3.2 实践应用能力</w:t>
            </w:r>
          </w:p>
          <w:p w:rsidR="00B02064" w:rsidRPr="00B02064" w:rsidRDefault="00B02064" w:rsidP="00B02064">
            <w:pPr>
              <w:spacing w:line="300" w:lineRule="exact"/>
              <w:jc w:val="left"/>
              <w:rPr>
                <w:rFonts w:ascii="宋体" w:eastAsia="宋体" w:hAnsi="宋体"/>
                <w:szCs w:val="21"/>
              </w:rPr>
            </w:pPr>
            <w:r w:rsidRPr="00B02064">
              <w:rPr>
                <w:rFonts w:ascii="宋体" w:eastAsia="宋体" w:hAnsi="宋体" w:hint="eastAsia"/>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p w:rsidR="00B02064" w:rsidRPr="00B02064" w:rsidRDefault="00B02064" w:rsidP="00B02064">
            <w:pPr>
              <w:spacing w:line="300" w:lineRule="exact"/>
              <w:jc w:val="left"/>
              <w:rPr>
                <w:rFonts w:ascii="宋体" w:eastAsia="宋体" w:hAnsi="宋体"/>
                <w:szCs w:val="21"/>
              </w:rPr>
            </w:pPr>
            <w:r w:rsidRPr="00B02064">
              <w:rPr>
                <w:rFonts w:ascii="宋体" w:eastAsia="宋体" w:hAnsi="宋体" w:hint="eastAsia"/>
                <w:szCs w:val="21"/>
              </w:rPr>
              <w:t>3.3 创新创业能力</w:t>
            </w:r>
          </w:p>
          <w:p w:rsidR="00E43588" w:rsidRPr="00B02064" w:rsidRDefault="00B02064" w:rsidP="00B02064">
            <w:pPr>
              <w:spacing w:line="300" w:lineRule="exact"/>
              <w:jc w:val="left"/>
              <w:rPr>
                <w:rFonts w:ascii="宋体" w:eastAsia="宋体" w:hAnsi="宋体"/>
                <w:szCs w:val="21"/>
              </w:rPr>
            </w:pPr>
            <w:r w:rsidRPr="00B02064">
              <w:rPr>
                <w:rFonts w:ascii="宋体" w:eastAsia="宋体" w:hAnsi="宋体" w:hint="eastAsia"/>
                <w:szCs w:val="21"/>
              </w:rPr>
              <w:t>既要有创新意识，也要有创新能力和创业能力。能够把握金融发展的趋势，学以致用，创造性地解决实际金融问题。具有专业敏感性，在激烈的市场竞争和国际竞争中敢于创新，善于创新。</w:t>
            </w:r>
          </w:p>
        </w:tc>
      </w:tr>
    </w:tbl>
    <w:p w:rsidR="009904EF" w:rsidRPr="00B118F1" w:rsidRDefault="009904EF" w:rsidP="00924A1F">
      <w:pPr>
        <w:spacing w:beforeLines="100" w:before="312" w:afterLines="50" w:after="156" w:line="360" w:lineRule="auto"/>
        <w:jc w:val="left"/>
        <w:outlineLvl w:val="0"/>
        <w:rPr>
          <w:rFonts w:ascii="黑体" w:eastAsia="黑体" w:hAnsi="黑体"/>
          <w:sz w:val="30"/>
          <w:szCs w:val="30"/>
        </w:rPr>
      </w:pPr>
      <w:bookmarkStart w:id="6" w:name="_Toc4406547"/>
      <w:bookmarkStart w:id="7"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6"/>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232E1A">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232E1A">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232E1A">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232E1A">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2A717D">
        <w:trPr>
          <w:trHeight w:val="454"/>
          <w:jc w:val="center"/>
        </w:trPr>
        <w:tc>
          <w:tcPr>
            <w:tcW w:w="675" w:type="dxa"/>
            <w:vAlign w:val="center"/>
          </w:tcPr>
          <w:p w:rsidR="009904EF" w:rsidRPr="00B75A41" w:rsidRDefault="009904EF" w:rsidP="00232E1A">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9904EF" w:rsidRPr="00B75A41" w:rsidRDefault="0069534C" w:rsidP="00232E1A">
            <w:pPr>
              <w:spacing w:line="280" w:lineRule="exact"/>
              <w:rPr>
                <w:rFonts w:ascii="宋体" w:eastAsia="宋体" w:hAnsi="宋体"/>
                <w:szCs w:val="21"/>
              </w:rPr>
            </w:pPr>
            <w:r w:rsidRPr="0069534C">
              <w:rPr>
                <w:rFonts w:ascii="宋体" w:eastAsia="宋体" w:hAnsi="宋体" w:hint="eastAsia"/>
                <w:szCs w:val="21"/>
              </w:rPr>
              <w:t>第1章 证券投资工具</w:t>
            </w:r>
          </w:p>
        </w:tc>
        <w:tc>
          <w:tcPr>
            <w:tcW w:w="2617"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了解证券、投资和风险的基本概念；掌握债券的基本概念、分类和收益率计算；掌握普通股和优先股的基本概念、基本特征及区别；掌握证券投资基金的基本分类、概念和区别；掌握金融衍生工具的主要</w:t>
            </w:r>
            <w:r w:rsidRPr="0069534C">
              <w:rPr>
                <w:rFonts w:ascii="宋体" w:eastAsia="宋体" w:hAnsi="宋体" w:hint="eastAsia"/>
                <w:szCs w:val="21"/>
              </w:rPr>
              <w:lastRenderedPageBreak/>
              <w:t>类型、金融功能和缺陷。</w:t>
            </w:r>
          </w:p>
        </w:tc>
        <w:tc>
          <w:tcPr>
            <w:tcW w:w="2838" w:type="dxa"/>
            <w:vAlign w:val="center"/>
          </w:tcPr>
          <w:p w:rsidR="009904EF" w:rsidRPr="00B75A41" w:rsidRDefault="0069534C" w:rsidP="00232E1A">
            <w:pPr>
              <w:spacing w:line="280" w:lineRule="exact"/>
              <w:rPr>
                <w:rFonts w:ascii="宋体" w:eastAsia="宋体" w:hAnsi="宋体"/>
                <w:szCs w:val="21"/>
              </w:rPr>
            </w:pPr>
            <w:r>
              <w:rPr>
                <w:rFonts w:ascii="宋体" w:hAnsi="宋体" w:cs="宋体" w:hint="eastAsia"/>
                <w:color w:val="000000"/>
                <w:szCs w:val="21"/>
              </w:rPr>
              <w:lastRenderedPageBreak/>
              <w:t>证券的分类、投资的对象和目的、债券的分类及收益率计算、普通股和优先股的区别。</w:t>
            </w:r>
          </w:p>
        </w:tc>
        <w:tc>
          <w:tcPr>
            <w:tcW w:w="1975" w:type="dxa"/>
            <w:vAlign w:val="center"/>
          </w:tcPr>
          <w:p w:rsidR="009904EF" w:rsidRPr="00B75A41" w:rsidRDefault="0069534C" w:rsidP="00232E1A">
            <w:pPr>
              <w:spacing w:line="280" w:lineRule="exact"/>
              <w:rPr>
                <w:rFonts w:ascii="宋体" w:eastAsia="宋体" w:hAnsi="宋体"/>
                <w:szCs w:val="21"/>
              </w:rPr>
            </w:pPr>
            <w:r w:rsidRPr="0069534C">
              <w:rPr>
                <w:rFonts w:ascii="宋体" w:eastAsia="宋体" w:hAnsi="宋体" w:hint="eastAsia"/>
                <w:szCs w:val="21"/>
              </w:rPr>
              <w:t>投资对象的区别、投资的目的、债券收益率计算</w:t>
            </w:r>
          </w:p>
        </w:tc>
      </w:tr>
      <w:tr w:rsidR="009904EF" w:rsidRPr="00B75A41" w:rsidTr="002A717D">
        <w:trPr>
          <w:trHeight w:val="454"/>
          <w:jc w:val="center"/>
        </w:trPr>
        <w:tc>
          <w:tcPr>
            <w:tcW w:w="675" w:type="dxa"/>
            <w:vAlign w:val="center"/>
          </w:tcPr>
          <w:p w:rsidR="009904EF" w:rsidRPr="00B75A41" w:rsidRDefault="009904EF" w:rsidP="00232E1A">
            <w:pPr>
              <w:spacing w:line="280" w:lineRule="exact"/>
              <w:jc w:val="center"/>
              <w:rPr>
                <w:rFonts w:ascii="宋体" w:eastAsia="宋体" w:hAnsi="宋体"/>
                <w:szCs w:val="21"/>
              </w:rPr>
            </w:pPr>
            <w:r w:rsidRPr="00B75A41">
              <w:rPr>
                <w:rFonts w:ascii="宋体" w:eastAsia="宋体" w:hAnsi="宋体" w:hint="eastAsia"/>
                <w:szCs w:val="21"/>
              </w:rPr>
              <w:lastRenderedPageBreak/>
              <w:t>2</w:t>
            </w:r>
          </w:p>
        </w:tc>
        <w:tc>
          <w:tcPr>
            <w:tcW w:w="1996" w:type="dxa"/>
            <w:vAlign w:val="center"/>
          </w:tcPr>
          <w:p w:rsidR="009904EF" w:rsidRPr="00B75A41" w:rsidRDefault="0069534C" w:rsidP="00232E1A">
            <w:pPr>
              <w:spacing w:line="280" w:lineRule="exact"/>
              <w:rPr>
                <w:rFonts w:ascii="宋体" w:eastAsia="宋体" w:hAnsi="宋体"/>
                <w:szCs w:val="21"/>
              </w:rPr>
            </w:pPr>
            <w:r w:rsidRPr="0069534C">
              <w:rPr>
                <w:rFonts w:ascii="宋体" w:eastAsia="宋体" w:hAnsi="宋体" w:hint="eastAsia"/>
                <w:szCs w:val="21"/>
              </w:rPr>
              <w:t>第2章 证券市场</w:t>
            </w:r>
          </w:p>
        </w:tc>
        <w:tc>
          <w:tcPr>
            <w:tcW w:w="2617"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掌握证券市场的基本功能和分类；熟悉证券市场的主要历史发展阶段；了解证券市场的微观主体，熟悉证券投资过程，熟悉主要的证券市场指数；了解证券市场监管机构、监管内容及近年来的证券市场监管改革。</w:t>
            </w:r>
          </w:p>
        </w:tc>
        <w:tc>
          <w:tcPr>
            <w:tcW w:w="2838"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证券市场分类、证券市场指数的编制方法、证券产品的特性</w:t>
            </w:r>
          </w:p>
        </w:tc>
        <w:tc>
          <w:tcPr>
            <w:tcW w:w="1975"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证券市场分类、证券市场指数的编制方法、证券产品的特性</w:t>
            </w:r>
          </w:p>
        </w:tc>
      </w:tr>
      <w:tr w:rsidR="009904EF" w:rsidRPr="00B75A41" w:rsidTr="002A717D">
        <w:trPr>
          <w:trHeight w:val="454"/>
          <w:jc w:val="center"/>
        </w:trPr>
        <w:tc>
          <w:tcPr>
            <w:tcW w:w="675" w:type="dxa"/>
            <w:vAlign w:val="center"/>
          </w:tcPr>
          <w:p w:rsidR="009904EF" w:rsidRPr="00B75A41" w:rsidRDefault="0069534C" w:rsidP="00232E1A">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9904EF" w:rsidRPr="0069534C" w:rsidRDefault="0069534C" w:rsidP="008240CF">
            <w:pPr>
              <w:spacing w:line="280" w:lineRule="exact"/>
              <w:rPr>
                <w:rFonts w:ascii="宋体" w:eastAsia="宋体" w:hAnsi="宋体"/>
                <w:szCs w:val="21"/>
              </w:rPr>
            </w:pPr>
            <w:r w:rsidRPr="0069534C">
              <w:rPr>
                <w:rFonts w:ascii="宋体" w:eastAsia="宋体" w:hAnsi="宋体" w:hint="eastAsia"/>
                <w:szCs w:val="21"/>
              </w:rPr>
              <w:t>第</w:t>
            </w:r>
            <w:r w:rsidR="004538B5">
              <w:rPr>
                <w:rFonts w:ascii="宋体" w:eastAsia="宋体" w:hAnsi="宋体" w:hint="eastAsia"/>
                <w:szCs w:val="21"/>
              </w:rPr>
              <w:t>4</w:t>
            </w:r>
            <w:r w:rsidRPr="0069534C">
              <w:rPr>
                <w:rFonts w:ascii="宋体" w:eastAsia="宋体" w:hAnsi="宋体" w:hint="eastAsia"/>
                <w:szCs w:val="21"/>
              </w:rPr>
              <w:t>章 证券投资的宏观经济分析</w:t>
            </w:r>
          </w:p>
        </w:tc>
        <w:tc>
          <w:tcPr>
            <w:tcW w:w="2617"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熟悉宏观经济分析的基本框架；熟悉影响证券价格的宏观要素；形成证券投资的宏观经济分析的基本思路。</w:t>
            </w:r>
          </w:p>
        </w:tc>
        <w:tc>
          <w:tcPr>
            <w:tcW w:w="2838" w:type="dxa"/>
            <w:vAlign w:val="center"/>
          </w:tcPr>
          <w:p w:rsidR="009904EF" w:rsidRPr="00B75A41" w:rsidRDefault="0069534C" w:rsidP="00232E1A">
            <w:pPr>
              <w:spacing w:line="280" w:lineRule="exact"/>
              <w:rPr>
                <w:rFonts w:ascii="宋体" w:eastAsia="宋体" w:hAnsi="宋体"/>
                <w:szCs w:val="21"/>
              </w:rPr>
            </w:pPr>
            <w:r w:rsidRPr="0069534C">
              <w:rPr>
                <w:rFonts w:ascii="宋体" w:eastAsia="宋体" w:hAnsi="宋体" w:hint="eastAsia"/>
                <w:szCs w:val="21"/>
              </w:rPr>
              <w:t>理解判断宏观经济形式的基本变量，并能够运用指标数据对宏观经济形势做基本判断；了解证券市场价格的主要影响因素；掌握宏观经济周期阶段对证券市场的影响；理解宏观经济政策对证券市场的影响。</w:t>
            </w:r>
          </w:p>
        </w:tc>
        <w:tc>
          <w:tcPr>
            <w:tcW w:w="1975"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判断宏观经济形式的基本变量；证券市场价格的主要影响因素；宏观经济周期阶段对证券市场的影响；宏观经济政策对证券市场的影响。</w:t>
            </w:r>
          </w:p>
        </w:tc>
      </w:tr>
      <w:tr w:rsidR="009904EF" w:rsidRPr="00B75A41" w:rsidTr="002A717D">
        <w:trPr>
          <w:trHeight w:val="454"/>
          <w:jc w:val="center"/>
        </w:trPr>
        <w:tc>
          <w:tcPr>
            <w:tcW w:w="675" w:type="dxa"/>
            <w:vAlign w:val="center"/>
          </w:tcPr>
          <w:p w:rsidR="009904EF" w:rsidRPr="00B75A41" w:rsidRDefault="0069534C" w:rsidP="00232E1A">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9904EF" w:rsidRPr="0069534C" w:rsidRDefault="0069534C" w:rsidP="004538B5">
            <w:pPr>
              <w:spacing w:line="280" w:lineRule="exact"/>
              <w:rPr>
                <w:rFonts w:ascii="宋体" w:eastAsia="宋体" w:hAnsi="宋体"/>
                <w:szCs w:val="21"/>
              </w:rPr>
            </w:pPr>
            <w:r w:rsidRPr="0069534C">
              <w:rPr>
                <w:rFonts w:ascii="宋体" w:eastAsia="宋体" w:hAnsi="宋体" w:hint="eastAsia"/>
                <w:szCs w:val="21"/>
              </w:rPr>
              <w:t>第</w:t>
            </w:r>
            <w:r w:rsidR="004538B5">
              <w:rPr>
                <w:rFonts w:ascii="宋体" w:eastAsia="宋体" w:hAnsi="宋体" w:hint="eastAsia"/>
                <w:szCs w:val="21"/>
              </w:rPr>
              <w:t>5</w:t>
            </w:r>
            <w:r w:rsidRPr="0069534C">
              <w:rPr>
                <w:rFonts w:ascii="宋体" w:eastAsia="宋体" w:hAnsi="宋体" w:hint="eastAsia"/>
                <w:szCs w:val="21"/>
              </w:rPr>
              <w:t>章 证券投资的产业分析</w:t>
            </w:r>
          </w:p>
        </w:tc>
        <w:tc>
          <w:tcPr>
            <w:tcW w:w="2617"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掌握从证券市场角度进行产业分类的方法；掌握产业基本特性分析包含的内容；了解企业在产业生命周期理论的不同阶段的特征及证券市场的表现；掌握产业的市场结构特征，对市场结构的不同特征和典型行业有所了解；掌握产业的竞争结构特征，并可运用竞争力模型进行产业的竞争结构分析。</w:t>
            </w:r>
          </w:p>
        </w:tc>
        <w:tc>
          <w:tcPr>
            <w:tcW w:w="2838" w:type="dxa"/>
            <w:vAlign w:val="center"/>
          </w:tcPr>
          <w:p w:rsidR="0069534C" w:rsidRPr="0069534C" w:rsidRDefault="0069534C" w:rsidP="0069534C">
            <w:pPr>
              <w:jc w:val="left"/>
              <w:rPr>
                <w:rFonts w:ascii="宋体" w:eastAsia="宋体" w:hAnsi="宋体"/>
                <w:szCs w:val="21"/>
              </w:rPr>
            </w:pPr>
            <w:r w:rsidRPr="0069534C">
              <w:rPr>
                <w:rFonts w:ascii="宋体" w:eastAsia="宋体" w:hAnsi="宋体" w:hint="eastAsia"/>
                <w:szCs w:val="21"/>
              </w:rPr>
              <w:t>证券市场角度的产业分类；产业特性分析；产业生命周期分析；产业竞争结构特征和分析。</w:t>
            </w:r>
          </w:p>
          <w:p w:rsidR="009904EF" w:rsidRPr="00B75A41" w:rsidRDefault="009904EF" w:rsidP="00232E1A">
            <w:pPr>
              <w:spacing w:line="280" w:lineRule="exact"/>
              <w:rPr>
                <w:rFonts w:ascii="宋体" w:eastAsia="宋体" w:hAnsi="宋体"/>
                <w:szCs w:val="21"/>
              </w:rPr>
            </w:pPr>
          </w:p>
        </w:tc>
        <w:tc>
          <w:tcPr>
            <w:tcW w:w="1975" w:type="dxa"/>
            <w:vAlign w:val="center"/>
          </w:tcPr>
          <w:p w:rsidR="009904EF"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产业特性分析；产业生命周期分析；产业竞争结构分析。</w:t>
            </w:r>
          </w:p>
        </w:tc>
      </w:tr>
      <w:tr w:rsidR="008550DA" w:rsidRPr="00B75A41" w:rsidTr="002A717D">
        <w:trPr>
          <w:trHeight w:val="454"/>
          <w:jc w:val="center"/>
        </w:trPr>
        <w:tc>
          <w:tcPr>
            <w:tcW w:w="675" w:type="dxa"/>
            <w:vAlign w:val="center"/>
          </w:tcPr>
          <w:p w:rsidR="008550DA" w:rsidRPr="00B75A41" w:rsidRDefault="0069534C" w:rsidP="00232E1A">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rsidR="008550DA" w:rsidRPr="00B75A41" w:rsidRDefault="0069534C" w:rsidP="004538B5">
            <w:pPr>
              <w:spacing w:line="280" w:lineRule="exact"/>
              <w:rPr>
                <w:rFonts w:ascii="宋体" w:eastAsia="宋体" w:hAnsi="宋体"/>
                <w:szCs w:val="21"/>
              </w:rPr>
            </w:pPr>
            <w:r w:rsidRPr="0069534C">
              <w:rPr>
                <w:rFonts w:ascii="宋体" w:eastAsia="宋体" w:hAnsi="宋体" w:hint="eastAsia"/>
                <w:szCs w:val="21"/>
              </w:rPr>
              <w:t>第</w:t>
            </w:r>
            <w:r w:rsidR="004538B5">
              <w:rPr>
                <w:rFonts w:ascii="宋体" w:eastAsia="宋体" w:hAnsi="宋体" w:hint="eastAsia"/>
                <w:szCs w:val="21"/>
              </w:rPr>
              <w:t>6</w:t>
            </w:r>
            <w:r w:rsidRPr="0069534C">
              <w:rPr>
                <w:rFonts w:ascii="宋体" w:eastAsia="宋体" w:hAnsi="宋体" w:hint="eastAsia"/>
                <w:szCs w:val="21"/>
              </w:rPr>
              <w:t>章 公司财务分析</w:t>
            </w:r>
          </w:p>
        </w:tc>
        <w:tc>
          <w:tcPr>
            <w:tcW w:w="2617" w:type="dxa"/>
            <w:vAlign w:val="center"/>
          </w:tcPr>
          <w:p w:rsidR="008550DA" w:rsidRPr="0069534C" w:rsidRDefault="0069534C" w:rsidP="00232E1A">
            <w:pPr>
              <w:spacing w:line="280" w:lineRule="exact"/>
              <w:rPr>
                <w:rFonts w:ascii="宋体" w:eastAsia="宋体" w:hAnsi="宋体"/>
                <w:szCs w:val="21"/>
              </w:rPr>
            </w:pPr>
            <w:r w:rsidRPr="0069534C">
              <w:rPr>
                <w:rFonts w:ascii="宋体" w:eastAsia="宋体" w:hAnsi="宋体" w:hint="eastAsia"/>
                <w:szCs w:val="21"/>
              </w:rPr>
              <w:t>熟悉会计报表和财务分析的基本框架；掌握财务分析的代表性方法；尝试独立完成简要的典型案例分析。</w:t>
            </w:r>
          </w:p>
        </w:tc>
        <w:tc>
          <w:tcPr>
            <w:tcW w:w="2838" w:type="dxa"/>
            <w:vAlign w:val="center"/>
          </w:tcPr>
          <w:p w:rsidR="0069534C" w:rsidRDefault="0069534C" w:rsidP="0069534C">
            <w:pPr>
              <w:jc w:val="left"/>
              <w:rPr>
                <w:szCs w:val="21"/>
              </w:rPr>
            </w:pPr>
            <w:r>
              <w:rPr>
                <w:rFonts w:hint="eastAsia"/>
                <w:szCs w:val="21"/>
              </w:rPr>
              <w:t>资产负债情况分析；净资产收益率的杜邦分析；现金流分析的要点。</w:t>
            </w:r>
          </w:p>
          <w:p w:rsidR="008550DA" w:rsidRPr="0069534C" w:rsidRDefault="008550DA" w:rsidP="00232E1A">
            <w:pPr>
              <w:spacing w:line="280" w:lineRule="exact"/>
              <w:rPr>
                <w:szCs w:val="21"/>
              </w:rPr>
            </w:pPr>
          </w:p>
        </w:tc>
        <w:tc>
          <w:tcPr>
            <w:tcW w:w="1975" w:type="dxa"/>
            <w:vAlign w:val="center"/>
          </w:tcPr>
          <w:p w:rsidR="008550DA" w:rsidRPr="0069534C" w:rsidRDefault="0069534C" w:rsidP="0069534C">
            <w:pPr>
              <w:jc w:val="left"/>
              <w:rPr>
                <w:szCs w:val="21"/>
              </w:rPr>
            </w:pPr>
            <w:r>
              <w:rPr>
                <w:rFonts w:hint="eastAsia"/>
                <w:szCs w:val="21"/>
              </w:rPr>
              <w:t>三张</w:t>
            </w:r>
            <w:r w:rsidR="00344A4C">
              <w:rPr>
                <w:rFonts w:hint="eastAsia"/>
                <w:szCs w:val="21"/>
              </w:rPr>
              <w:t>财务报表</w:t>
            </w:r>
            <w:r>
              <w:rPr>
                <w:rFonts w:hint="eastAsia"/>
                <w:szCs w:val="21"/>
              </w:rPr>
              <w:t>虚假数据的可能迹象</w:t>
            </w:r>
          </w:p>
        </w:tc>
      </w:tr>
      <w:tr w:rsidR="00344A4C" w:rsidRPr="00B75A41" w:rsidTr="002A717D">
        <w:trPr>
          <w:trHeight w:val="454"/>
          <w:jc w:val="center"/>
        </w:trPr>
        <w:tc>
          <w:tcPr>
            <w:tcW w:w="675" w:type="dxa"/>
            <w:vAlign w:val="center"/>
          </w:tcPr>
          <w:p w:rsidR="00344A4C" w:rsidRDefault="00344A4C" w:rsidP="00232E1A">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rsidR="00344A4C" w:rsidRPr="0069534C" w:rsidRDefault="00344A4C" w:rsidP="004538B5">
            <w:pPr>
              <w:spacing w:line="280" w:lineRule="exact"/>
              <w:rPr>
                <w:rFonts w:ascii="宋体" w:eastAsia="宋体" w:hAnsi="宋体"/>
                <w:szCs w:val="21"/>
              </w:rPr>
            </w:pPr>
            <w:r w:rsidRPr="00344A4C">
              <w:rPr>
                <w:rFonts w:ascii="宋体" w:eastAsia="宋体" w:hAnsi="宋体" w:hint="eastAsia"/>
                <w:szCs w:val="21"/>
              </w:rPr>
              <w:t>第</w:t>
            </w:r>
            <w:r w:rsidR="004538B5">
              <w:rPr>
                <w:rFonts w:ascii="宋体" w:eastAsia="宋体" w:hAnsi="宋体" w:hint="eastAsia"/>
                <w:szCs w:val="21"/>
              </w:rPr>
              <w:t>7</w:t>
            </w:r>
            <w:r w:rsidRPr="00344A4C">
              <w:rPr>
                <w:rFonts w:ascii="宋体" w:eastAsia="宋体" w:hAnsi="宋体" w:hint="eastAsia"/>
                <w:szCs w:val="21"/>
              </w:rPr>
              <w:t>章 公司价值分析</w:t>
            </w:r>
          </w:p>
        </w:tc>
        <w:tc>
          <w:tcPr>
            <w:tcW w:w="2617" w:type="dxa"/>
            <w:vAlign w:val="center"/>
          </w:tcPr>
          <w:p w:rsidR="00344A4C" w:rsidRPr="00344A4C" w:rsidRDefault="00344A4C" w:rsidP="00232E1A">
            <w:pPr>
              <w:spacing w:line="280" w:lineRule="exact"/>
              <w:rPr>
                <w:rFonts w:ascii="宋体" w:eastAsia="宋体" w:hAnsi="宋体"/>
                <w:szCs w:val="21"/>
              </w:rPr>
            </w:pPr>
            <w:r w:rsidRPr="00344A4C">
              <w:rPr>
                <w:rFonts w:ascii="宋体" w:eastAsia="宋体" w:hAnsi="宋体" w:hint="eastAsia"/>
                <w:szCs w:val="21"/>
              </w:rPr>
              <w:t>掌握绝对估值法的基本思路和方法，能够根据相关数据计算企业以绝对估值法为基础的理论估值；掌握相对估值法的基本思路和方法，能够根据相关数据计算企业以相对估值法为基础的理论估值。</w:t>
            </w:r>
          </w:p>
        </w:tc>
        <w:tc>
          <w:tcPr>
            <w:tcW w:w="2838" w:type="dxa"/>
            <w:vAlign w:val="center"/>
          </w:tcPr>
          <w:p w:rsidR="00344A4C" w:rsidRPr="00344A4C" w:rsidRDefault="00344A4C" w:rsidP="0069534C">
            <w:pPr>
              <w:jc w:val="left"/>
              <w:rPr>
                <w:szCs w:val="21"/>
              </w:rPr>
            </w:pPr>
            <w:r w:rsidRPr="00344A4C">
              <w:rPr>
                <w:rFonts w:hint="eastAsia"/>
                <w:szCs w:val="21"/>
              </w:rPr>
              <w:t>绝对估值法的模型；相对估值法的方法。</w:t>
            </w:r>
          </w:p>
        </w:tc>
        <w:tc>
          <w:tcPr>
            <w:tcW w:w="1975" w:type="dxa"/>
            <w:vAlign w:val="center"/>
          </w:tcPr>
          <w:p w:rsidR="00344A4C" w:rsidRDefault="00344A4C" w:rsidP="0069534C">
            <w:pPr>
              <w:jc w:val="left"/>
              <w:rPr>
                <w:szCs w:val="21"/>
              </w:rPr>
            </w:pPr>
            <w:r w:rsidRPr="00344A4C">
              <w:rPr>
                <w:rFonts w:hint="eastAsia"/>
                <w:szCs w:val="21"/>
              </w:rPr>
              <w:t>绝对估值法的模型；相对估值法的方法。</w:t>
            </w:r>
          </w:p>
        </w:tc>
      </w:tr>
      <w:tr w:rsidR="004538B5" w:rsidRPr="00B75A41" w:rsidTr="002A717D">
        <w:trPr>
          <w:trHeight w:val="454"/>
          <w:jc w:val="center"/>
        </w:trPr>
        <w:tc>
          <w:tcPr>
            <w:tcW w:w="675" w:type="dxa"/>
            <w:vAlign w:val="center"/>
          </w:tcPr>
          <w:p w:rsidR="004538B5" w:rsidRDefault="00B12CF4" w:rsidP="00232E1A">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rsidR="004538B5" w:rsidRPr="0069534C" w:rsidRDefault="004538B5" w:rsidP="004538B5">
            <w:pPr>
              <w:spacing w:line="280" w:lineRule="exact"/>
              <w:rPr>
                <w:rFonts w:ascii="宋体" w:eastAsia="宋体" w:hAnsi="宋体"/>
                <w:szCs w:val="21"/>
              </w:rPr>
            </w:pPr>
            <w:r w:rsidRPr="00344A4C">
              <w:rPr>
                <w:rFonts w:ascii="宋体" w:eastAsia="宋体" w:hAnsi="宋体" w:hint="eastAsia"/>
                <w:szCs w:val="21"/>
              </w:rPr>
              <w:t>第</w:t>
            </w:r>
            <w:r>
              <w:rPr>
                <w:rFonts w:ascii="宋体" w:eastAsia="宋体" w:hAnsi="宋体" w:hint="eastAsia"/>
                <w:szCs w:val="21"/>
              </w:rPr>
              <w:t>8</w:t>
            </w:r>
            <w:r w:rsidRPr="00344A4C">
              <w:rPr>
                <w:rFonts w:ascii="宋体" w:eastAsia="宋体" w:hAnsi="宋体" w:hint="eastAsia"/>
                <w:szCs w:val="21"/>
              </w:rPr>
              <w:t>章</w:t>
            </w:r>
            <w:r>
              <w:rPr>
                <w:rFonts w:ascii="宋体" w:eastAsia="宋体" w:hAnsi="宋体" w:hint="eastAsia"/>
                <w:szCs w:val="21"/>
              </w:rPr>
              <w:t xml:space="preserve"> </w:t>
            </w:r>
            <w:r w:rsidRPr="00344A4C">
              <w:rPr>
                <w:rFonts w:ascii="宋体" w:eastAsia="宋体" w:hAnsi="宋体" w:hint="eastAsia"/>
                <w:szCs w:val="21"/>
              </w:rPr>
              <w:t>技术分析概述</w:t>
            </w:r>
          </w:p>
        </w:tc>
        <w:tc>
          <w:tcPr>
            <w:tcW w:w="2617" w:type="dxa"/>
            <w:vAlign w:val="center"/>
          </w:tcPr>
          <w:p w:rsidR="004538B5" w:rsidRPr="00344A4C" w:rsidRDefault="004538B5" w:rsidP="00AE5BB5">
            <w:pPr>
              <w:spacing w:line="280" w:lineRule="exact"/>
              <w:rPr>
                <w:rFonts w:ascii="宋体" w:eastAsia="宋体" w:hAnsi="宋体"/>
                <w:szCs w:val="21"/>
              </w:rPr>
            </w:pPr>
            <w:r w:rsidRPr="00344A4C">
              <w:rPr>
                <w:rFonts w:ascii="宋体" w:eastAsia="宋体" w:hAnsi="宋体" w:hint="eastAsia"/>
                <w:szCs w:val="21"/>
              </w:rPr>
              <w:t>了解技术分析的三个假设；了解量价配合的基本思想</w:t>
            </w:r>
            <w:r>
              <w:rPr>
                <w:rFonts w:ascii="宋体" w:eastAsia="宋体" w:hAnsi="宋体" w:hint="eastAsia"/>
                <w:szCs w:val="21"/>
              </w:rPr>
              <w:t>；了解技术分析方法的分类</w:t>
            </w:r>
          </w:p>
        </w:tc>
        <w:tc>
          <w:tcPr>
            <w:tcW w:w="2838" w:type="dxa"/>
            <w:vAlign w:val="center"/>
          </w:tcPr>
          <w:p w:rsidR="004538B5" w:rsidRPr="00344A4C" w:rsidRDefault="004538B5" w:rsidP="0069534C">
            <w:pPr>
              <w:jc w:val="left"/>
              <w:rPr>
                <w:szCs w:val="21"/>
              </w:rPr>
            </w:pPr>
            <w:r w:rsidRPr="00344A4C">
              <w:rPr>
                <w:rFonts w:hint="eastAsia"/>
                <w:szCs w:val="21"/>
              </w:rPr>
              <w:t>技术分析方法的分类；各种方法的优缺点和不足；量价配合的思想；</w:t>
            </w:r>
            <w:r>
              <w:rPr>
                <w:rFonts w:hint="eastAsia"/>
                <w:szCs w:val="21"/>
              </w:rPr>
              <w:t>技术分析方法的局限性</w:t>
            </w:r>
          </w:p>
        </w:tc>
        <w:tc>
          <w:tcPr>
            <w:tcW w:w="1975" w:type="dxa"/>
            <w:vAlign w:val="center"/>
          </w:tcPr>
          <w:p w:rsidR="004538B5" w:rsidRPr="00515858" w:rsidRDefault="004538B5" w:rsidP="0069534C">
            <w:pPr>
              <w:jc w:val="left"/>
              <w:rPr>
                <w:szCs w:val="21"/>
              </w:rPr>
            </w:pPr>
            <w:r w:rsidRPr="00515858">
              <w:rPr>
                <w:rFonts w:hint="eastAsia"/>
                <w:szCs w:val="21"/>
              </w:rPr>
              <w:t>技术分析各类方法的</w:t>
            </w:r>
            <w:r>
              <w:rPr>
                <w:rFonts w:hint="eastAsia"/>
                <w:szCs w:val="21"/>
              </w:rPr>
              <w:t>比较、如何尝试克服的各类技术分析方法不足</w:t>
            </w:r>
            <w:r w:rsidRPr="00515858">
              <w:rPr>
                <w:rFonts w:hint="eastAsia"/>
                <w:szCs w:val="21"/>
              </w:rPr>
              <w:t>。</w:t>
            </w:r>
          </w:p>
        </w:tc>
      </w:tr>
      <w:tr w:rsidR="004538B5" w:rsidRPr="00B75A41" w:rsidTr="002A717D">
        <w:trPr>
          <w:trHeight w:val="454"/>
          <w:jc w:val="center"/>
        </w:trPr>
        <w:tc>
          <w:tcPr>
            <w:tcW w:w="675" w:type="dxa"/>
            <w:vAlign w:val="center"/>
          </w:tcPr>
          <w:p w:rsidR="004538B5" w:rsidRDefault="00B12CF4" w:rsidP="00232E1A">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rsidR="004538B5" w:rsidRPr="00515858" w:rsidRDefault="004538B5" w:rsidP="008240CF">
            <w:pPr>
              <w:spacing w:line="280" w:lineRule="exact"/>
              <w:rPr>
                <w:rFonts w:ascii="宋体" w:eastAsia="宋体" w:hAnsi="宋体"/>
                <w:szCs w:val="21"/>
              </w:rPr>
            </w:pPr>
            <w:r>
              <w:rPr>
                <w:rFonts w:ascii="宋体" w:eastAsia="宋体" w:hAnsi="宋体" w:hint="eastAsia"/>
                <w:szCs w:val="21"/>
              </w:rPr>
              <w:t>第9</w:t>
            </w:r>
            <w:r w:rsidRPr="00515858">
              <w:rPr>
                <w:rFonts w:ascii="宋体" w:eastAsia="宋体" w:hAnsi="宋体" w:hint="eastAsia"/>
                <w:szCs w:val="21"/>
              </w:rPr>
              <w:t>章</w:t>
            </w:r>
            <w:r w:rsidR="00BE00B6">
              <w:rPr>
                <w:rFonts w:ascii="宋体" w:eastAsia="宋体" w:hAnsi="宋体" w:hint="eastAsia"/>
                <w:szCs w:val="21"/>
              </w:rPr>
              <w:t xml:space="preserve"> </w:t>
            </w:r>
            <w:r w:rsidR="00BE00B6" w:rsidRPr="00BE00B6">
              <w:rPr>
                <w:rFonts w:ascii="宋体" w:eastAsia="宋体" w:hAnsi="宋体" w:hint="eastAsia"/>
                <w:szCs w:val="21"/>
              </w:rPr>
              <w:t>技术分析的</w:t>
            </w:r>
            <w:r w:rsidR="00BE00B6" w:rsidRPr="00BE00B6">
              <w:rPr>
                <w:rFonts w:ascii="宋体" w:eastAsia="宋体" w:hAnsi="宋体" w:hint="eastAsia"/>
                <w:szCs w:val="21"/>
              </w:rPr>
              <w:lastRenderedPageBreak/>
              <w:t>主要理论和方法</w:t>
            </w:r>
          </w:p>
        </w:tc>
        <w:tc>
          <w:tcPr>
            <w:tcW w:w="2617" w:type="dxa"/>
            <w:vAlign w:val="center"/>
          </w:tcPr>
          <w:p w:rsidR="004538B5" w:rsidRPr="00515858" w:rsidRDefault="004538B5" w:rsidP="00232E1A">
            <w:pPr>
              <w:spacing w:line="280" w:lineRule="exact"/>
              <w:rPr>
                <w:rFonts w:ascii="宋体" w:eastAsia="宋体" w:hAnsi="宋体"/>
                <w:szCs w:val="21"/>
              </w:rPr>
            </w:pPr>
            <w:r w:rsidRPr="00515858">
              <w:rPr>
                <w:rFonts w:ascii="宋体" w:eastAsia="宋体" w:hAnsi="宋体" w:hint="eastAsia"/>
                <w:szCs w:val="21"/>
              </w:rPr>
              <w:lastRenderedPageBreak/>
              <w:t>了解道氏理论的主要原</w:t>
            </w:r>
            <w:r w:rsidRPr="00515858">
              <w:rPr>
                <w:rFonts w:ascii="宋体" w:eastAsia="宋体" w:hAnsi="宋体" w:hint="eastAsia"/>
                <w:szCs w:val="21"/>
              </w:rPr>
              <w:lastRenderedPageBreak/>
              <w:t>理；</w:t>
            </w:r>
            <w:r>
              <w:rPr>
                <w:rFonts w:ascii="宋体" w:eastAsia="宋体" w:hAnsi="宋体" w:hint="eastAsia"/>
                <w:szCs w:val="21"/>
              </w:rPr>
              <w:t>掌握</w:t>
            </w:r>
            <w:r w:rsidRPr="00515858">
              <w:rPr>
                <w:rFonts w:ascii="宋体" w:eastAsia="宋体" w:hAnsi="宋体" w:hint="eastAsia"/>
                <w:szCs w:val="21"/>
              </w:rPr>
              <w:t>解K</w:t>
            </w:r>
            <w:r>
              <w:rPr>
                <w:rFonts w:ascii="宋体" w:eastAsia="宋体" w:hAnsi="宋体" w:hint="eastAsia"/>
                <w:szCs w:val="21"/>
              </w:rPr>
              <w:t>线组合形态及其买卖信号；掌握</w:t>
            </w:r>
            <w:r w:rsidRPr="00515858">
              <w:rPr>
                <w:rFonts w:ascii="宋体" w:eastAsia="宋体" w:hAnsi="宋体" w:hint="eastAsia"/>
                <w:szCs w:val="21"/>
              </w:rPr>
              <w:t>支撑压力的相关方法；</w:t>
            </w:r>
            <w:r>
              <w:rPr>
                <w:rFonts w:ascii="宋体" w:eastAsia="宋体" w:hAnsi="宋体" w:hint="eastAsia"/>
                <w:szCs w:val="21"/>
              </w:rPr>
              <w:t>掌握</w:t>
            </w:r>
            <w:r w:rsidRPr="00515858">
              <w:rPr>
                <w:rFonts w:ascii="宋体" w:eastAsia="宋体" w:hAnsi="宋体" w:hint="eastAsia"/>
                <w:szCs w:val="21"/>
              </w:rPr>
              <w:t>价格形态的形成和买卖信号；了解波浪理论的基本原理和信号；了解技术指标的基本含义和信号。</w:t>
            </w:r>
          </w:p>
        </w:tc>
        <w:tc>
          <w:tcPr>
            <w:tcW w:w="2838" w:type="dxa"/>
            <w:vAlign w:val="center"/>
          </w:tcPr>
          <w:p w:rsidR="004538B5" w:rsidRPr="00515858" w:rsidRDefault="004538B5" w:rsidP="005E4D9B">
            <w:pPr>
              <w:jc w:val="left"/>
              <w:rPr>
                <w:szCs w:val="21"/>
              </w:rPr>
            </w:pPr>
            <w:r w:rsidRPr="00515858">
              <w:rPr>
                <w:rFonts w:hint="eastAsia"/>
                <w:szCs w:val="21"/>
              </w:rPr>
              <w:lastRenderedPageBreak/>
              <w:t>技术分析方法的</w:t>
            </w:r>
            <w:r>
              <w:rPr>
                <w:rFonts w:hint="eastAsia"/>
                <w:szCs w:val="21"/>
              </w:rPr>
              <w:t>主要流派</w:t>
            </w:r>
            <w:r w:rsidRPr="00515858">
              <w:rPr>
                <w:rFonts w:hint="eastAsia"/>
                <w:szCs w:val="21"/>
              </w:rPr>
              <w:t>、</w:t>
            </w:r>
            <w:r>
              <w:rPr>
                <w:rFonts w:hint="eastAsia"/>
                <w:szCs w:val="21"/>
              </w:rPr>
              <w:lastRenderedPageBreak/>
              <w:t>各类技术分析方法的原理、</w:t>
            </w:r>
            <w:r w:rsidRPr="00515858">
              <w:rPr>
                <w:rFonts w:hint="eastAsia"/>
                <w:szCs w:val="21"/>
              </w:rPr>
              <w:t>信号、优缺点。</w:t>
            </w:r>
          </w:p>
        </w:tc>
        <w:tc>
          <w:tcPr>
            <w:tcW w:w="1975" w:type="dxa"/>
            <w:vAlign w:val="center"/>
          </w:tcPr>
          <w:p w:rsidR="004538B5" w:rsidRPr="00515858" w:rsidRDefault="004538B5" w:rsidP="000509C9">
            <w:pPr>
              <w:jc w:val="left"/>
              <w:rPr>
                <w:szCs w:val="21"/>
              </w:rPr>
            </w:pPr>
            <w:r>
              <w:rPr>
                <w:rFonts w:hint="eastAsia"/>
                <w:szCs w:val="21"/>
              </w:rPr>
              <w:lastRenderedPageBreak/>
              <w:t>K</w:t>
            </w:r>
            <w:proofErr w:type="gramStart"/>
            <w:r>
              <w:rPr>
                <w:rFonts w:hint="eastAsia"/>
                <w:szCs w:val="21"/>
              </w:rPr>
              <w:t>线理论</w:t>
            </w:r>
            <w:proofErr w:type="gramEnd"/>
            <w:r>
              <w:rPr>
                <w:rFonts w:hint="eastAsia"/>
                <w:szCs w:val="21"/>
              </w:rPr>
              <w:t>的组合形</w:t>
            </w:r>
            <w:r>
              <w:rPr>
                <w:rFonts w:hint="eastAsia"/>
                <w:szCs w:val="21"/>
              </w:rPr>
              <w:lastRenderedPageBreak/>
              <w:t>态及其应用；切线理论中支撑压力理论的应用及判断；趋势类指标的原理及应用</w:t>
            </w:r>
          </w:p>
        </w:tc>
      </w:tr>
      <w:tr w:rsidR="00BC1B6E" w:rsidRPr="00B75A41" w:rsidTr="002A717D">
        <w:trPr>
          <w:trHeight w:val="454"/>
          <w:jc w:val="center"/>
        </w:trPr>
        <w:tc>
          <w:tcPr>
            <w:tcW w:w="675" w:type="dxa"/>
            <w:vAlign w:val="center"/>
          </w:tcPr>
          <w:p w:rsidR="00BC1B6E" w:rsidRDefault="006F089C" w:rsidP="00232E1A">
            <w:pPr>
              <w:spacing w:line="280" w:lineRule="exact"/>
              <w:jc w:val="center"/>
              <w:rPr>
                <w:rFonts w:ascii="宋体" w:eastAsia="宋体" w:hAnsi="宋体"/>
                <w:szCs w:val="21"/>
              </w:rPr>
            </w:pPr>
            <w:r>
              <w:rPr>
                <w:rFonts w:ascii="宋体" w:eastAsia="宋体" w:hAnsi="宋体" w:hint="eastAsia"/>
                <w:szCs w:val="21"/>
              </w:rPr>
              <w:lastRenderedPageBreak/>
              <w:t>9</w:t>
            </w:r>
          </w:p>
        </w:tc>
        <w:tc>
          <w:tcPr>
            <w:tcW w:w="1996" w:type="dxa"/>
            <w:vAlign w:val="center"/>
          </w:tcPr>
          <w:p w:rsidR="00BC1B6E" w:rsidRPr="00515858" w:rsidRDefault="00BC1B6E" w:rsidP="00232E1A">
            <w:pPr>
              <w:spacing w:line="280" w:lineRule="exact"/>
              <w:rPr>
                <w:rFonts w:ascii="宋体" w:eastAsia="宋体" w:hAnsi="宋体"/>
                <w:szCs w:val="21"/>
              </w:rPr>
            </w:pPr>
            <w:r>
              <w:rPr>
                <w:rFonts w:ascii="宋体" w:eastAsia="宋体" w:hAnsi="宋体" w:hint="eastAsia"/>
                <w:szCs w:val="21"/>
              </w:rPr>
              <w:t>证券分析</w:t>
            </w:r>
            <w:r w:rsidR="00BE00B6">
              <w:rPr>
                <w:rFonts w:ascii="宋体" w:eastAsia="宋体" w:hAnsi="宋体" w:hint="eastAsia"/>
                <w:szCs w:val="21"/>
              </w:rPr>
              <w:t>上机</w:t>
            </w:r>
            <w:r>
              <w:rPr>
                <w:rFonts w:ascii="宋体" w:eastAsia="宋体" w:hAnsi="宋体" w:hint="eastAsia"/>
                <w:szCs w:val="21"/>
              </w:rPr>
              <w:t>课程：证券分析软件的使用</w:t>
            </w:r>
            <w:r w:rsidR="00BE00B6">
              <w:rPr>
                <w:rFonts w:ascii="宋体" w:eastAsia="宋体" w:hAnsi="宋体" w:hint="eastAsia"/>
                <w:szCs w:val="21"/>
              </w:rPr>
              <w:t>及技术分析实操</w:t>
            </w:r>
          </w:p>
        </w:tc>
        <w:tc>
          <w:tcPr>
            <w:tcW w:w="2617" w:type="dxa"/>
            <w:vAlign w:val="center"/>
          </w:tcPr>
          <w:p w:rsidR="00BC1B6E" w:rsidRPr="00515858" w:rsidRDefault="00BC1B6E" w:rsidP="00232E1A">
            <w:pPr>
              <w:spacing w:line="280" w:lineRule="exact"/>
              <w:rPr>
                <w:rFonts w:ascii="宋体" w:eastAsia="宋体" w:hAnsi="宋体"/>
                <w:szCs w:val="21"/>
              </w:rPr>
            </w:pPr>
            <w:r w:rsidRPr="00515858">
              <w:rPr>
                <w:rFonts w:ascii="宋体" w:eastAsia="宋体" w:hAnsi="宋体" w:hint="eastAsia"/>
                <w:szCs w:val="21"/>
              </w:rPr>
              <w:t>了解</w:t>
            </w:r>
            <w:r>
              <w:rPr>
                <w:rFonts w:ascii="宋体" w:eastAsia="宋体" w:hAnsi="宋体" w:hint="eastAsia"/>
                <w:szCs w:val="21"/>
              </w:rPr>
              <w:t>证券分析</w:t>
            </w:r>
            <w:r w:rsidRPr="00515858">
              <w:rPr>
                <w:rFonts w:ascii="宋体" w:eastAsia="宋体" w:hAnsi="宋体" w:hint="eastAsia"/>
                <w:szCs w:val="21"/>
              </w:rPr>
              <w:t>软件的基本运用；熟悉基础的盘面语言；掌握利用软件中的资料进行基本分析的方法；</w:t>
            </w:r>
            <w:r w:rsidR="004A5BBC">
              <w:rPr>
                <w:rFonts w:ascii="宋体" w:eastAsia="宋体" w:hAnsi="宋体" w:hint="eastAsia"/>
                <w:szCs w:val="21"/>
              </w:rPr>
              <w:t>掌握技术分析指标的判断和应用</w:t>
            </w:r>
            <w:r w:rsidRPr="00515858">
              <w:rPr>
                <w:rFonts w:ascii="宋体" w:eastAsia="宋体" w:hAnsi="宋体" w:hint="eastAsia"/>
                <w:szCs w:val="21"/>
              </w:rPr>
              <w:t xml:space="preserve"> </w:t>
            </w:r>
          </w:p>
        </w:tc>
        <w:tc>
          <w:tcPr>
            <w:tcW w:w="2838" w:type="dxa"/>
            <w:vAlign w:val="center"/>
          </w:tcPr>
          <w:p w:rsidR="00BC1B6E" w:rsidRPr="00515858" w:rsidRDefault="00BC1B6E" w:rsidP="004A5BBC">
            <w:pPr>
              <w:jc w:val="left"/>
              <w:rPr>
                <w:szCs w:val="21"/>
              </w:rPr>
            </w:pPr>
            <w:r w:rsidRPr="00515858">
              <w:rPr>
                <w:rFonts w:hint="eastAsia"/>
                <w:szCs w:val="21"/>
              </w:rPr>
              <w:t>基础的盘面语言；基本分析</w:t>
            </w:r>
            <w:r w:rsidR="004A5BBC">
              <w:rPr>
                <w:rFonts w:hint="eastAsia"/>
                <w:szCs w:val="21"/>
              </w:rPr>
              <w:t>、技术分析的软件应用</w:t>
            </w:r>
            <w:r w:rsidRPr="00515858">
              <w:rPr>
                <w:rFonts w:hint="eastAsia"/>
                <w:szCs w:val="21"/>
              </w:rPr>
              <w:t>；。</w:t>
            </w:r>
          </w:p>
        </w:tc>
        <w:tc>
          <w:tcPr>
            <w:tcW w:w="1975" w:type="dxa"/>
            <w:vAlign w:val="center"/>
          </w:tcPr>
          <w:p w:rsidR="00BC1B6E" w:rsidRPr="00515858" w:rsidRDefault="00BC1B6E" w:rsidP="00232E1A">
            <w:pPr>
              <w:jc w:val="left"/>
              <w:rPr>
                <w:szCs w:val="21"/>
              </w:rPr>
            </w:pPr>
            <w:r>
              <w:rPr>
                <w:rFonts w:hint="eastAsia"/>
                <w:szCs w:val="21"/>
              </w:rPr>
              <w:t>产业信息分析、上市公司财务分析</w:t>
            </w:r>
            <w:r w:rsidR="004A5BBC">
              <w:rPr>
                <w:rFonts w:hint="eastAsia"/>
                <w:szCs w:val="21"/>
              </w:rPr>
              <w:t>、技术分析实操</w:t>
            </w:r>
          </w:p>
        </w:tc>
      </w:tr>
    </w:tbl>
    <w:p w:rsidR="00B93F2B" w:rsidRDefault="00B93F2B" w:rsidP="00924A1F">
      <w:pPr>
        <w:spacing w:beforeLines="100" w:before="312" w:afterLines="50" w:after="156" w:line="360" w:lineRule="auto"/>
        <w:jc w:val="left"/>
        <w:outlineLvl w:val="0"/>
        <w:rPr>
          <w:rFonts w:ascii="黑体" w:eastAsia="黑体" w:hAnsi="黑体"/>
          <w:sz w:val="30"/>
          <w:szCs w:val="30"/>
        </w:rPr>
      </w:pPr>
      <w:bookmarkStart w:id="8" w:name="_Toc4406548"/>
    </w:p>
    <w:p w:rsidR="0062581F" w:rsidRPr="00B118F1" w:rsidRDefault="0062581F" w:rsidP="005C7460">
      <w:pPr>
        <w:keepNext/>
        <w:spacing w:beforeLines="100" w:before="312" w:afterLines="50" w:after="156" w:line="360" w:lineRule="auto"/>
        <w:jc w:val="left"/>
        <w:outlineLvl w:val="0"/>
        <w:rPr>
          <w:rFonts w:ascii="黑体" w:eastAsia="黑体" w:hAnsi="黑体"/>
          <w:sz w:val="30"/>
          <w:szCs w:val="30"/>
        </w:rPr>
      </w:pPr>
      <w:r w:rsidRPr="00B118F1">
        <w:rPr>
          <w:rFonts w:ascii="黑体" w:eastAsia="黑体" w:hAnsi="黑体" w:hint="eastAsia"/>
          <w:sz w:val="30"/>
          <w:szCs w:val="30"/>
        </w:rPr>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4111"/>
        <w:gridCol w:w="1701"/>
        <w:gridCol w:w="708"/>
        <w:gridCol w:w="1240"/>
      </w:tblGrid>
      <w:tr w:rsidR="00D07D36" w:rsidRPr="00B75A41" w:rsidTr="00B75A41">
        <w:trPr>
          <w:trHeight w:val="454"/>
          <w:jc w:val="center"/>
        </w:trPr>
        <w:tc>
          <w:tcPr>
            <w:tcW w:w="675"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08"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232E1A">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4025A0" w:rsidRPr="00B75A41" w:rsidTr="00B75A41">
        <w:trPr>
          <w:trHeight w:val="454"/>
          <w:jc w:val="center"/>
        </w:trPr>
        <w:tc>
          <w:tcPr>
            <w:tcW w:w="675" w:type="dxa"/>
            <w:vMerge w:val="restart"/>
            <w:vAlign w:val="center"/>
          </w:tcPr>
          <w:p w:rsidR="004025A0" w:rsidRPr="00B75A41" w:rsidRDefault="004025A0" w:rsidP="00B12CF4">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4025A0" w:rsidRPr="00B75A41" w:rsidRDefault="00EA04B0" w:rsidP="008240CF">
            <w:pPr>
              <w:spacing w:line="280" w:lineRule="exact"/>
              <w:rPr>
                <w:rFonts w:ascii="宋体" w:eastAsia="宋体" w:hAnsi="宋体"/>
                <w:szCs w:val="21"/>
              </w:rPr>
            </w:pPr>
            <w:r>
              <w:rPr>
                <w:rFonts w:ascii="宋体" w:eastAsia="宋体" w:hAnsi="宋体" w:hint="eastAsia"/>
                <w:szCs w:val="21"/>
              </w:rPr>
              <w:t xml:space="preserve">第1章 </w:t>
            </w:r>
            <w:r w:rsidR="005B6699" w:rsidRPr="00EA04B0">
              <w:rPr>
                <w:rFonts w:ascii="宋体" w:eastAsia="宋体" w:hAnsi="宋体" w:hint="eastAsia"/>
                <w:szCs w:val="21"/>
              </w:rPr>
              <w:t>证券投资工具</w:t>
            </w:r>
          </w:p>
        </w:tc>
        <w:tc>
          <w:tcPr>
            <w:tcW w:w="4111" w:type="dxa"/>
            <w:vAlign w:val="center"/>
          </w:tcPr>
          <w:p w:rsidR="004025A0" w:rsidRPr="00B75A41" w:rsidRDefault="004025A0" w:rsidP="008240CF">
            <w:pPr>
              <w:spacing w:line="280" w:lineRule="exact"/>
              <w:rPr>
                <w:rFonts w:ascii="宋体" w:eastAsia="宋体" w:hAnsi="宋体"/>
                <w:szCs w:val="21"/>
              </w:rPr>
            </w:pPr>
            <w:r>
              <w:rPr>
                <w:rFonts w:ascii="宋体" w:eastAsia="宋体" w:hAnsi="宋体" w:hint="eastAsia"/>
                <w:szCs w:val="21"/>
              </w:rPr>
              <w:t>1.1.</w:t>
            </w:r>
            <w:r>
              <w:rPr>
                <w:rFonts w:hint="eastAsia"/>
              </w:rPr>
              <w:t>投资概述</w:t>
            </w:r>
          </w:p>
        </w:tc>
        <w:tc>
          <w:tcPr>
            <w:tcW w:w="1701" w:type="dxa"/>
            <w:vAlign w:val="center"/>
          </w:tcPr>
          <w:p w:rsidR="004025A0" w:rsidRPr="00B75A41" w:rsidRDefault="004025A0" w:rsidP="00BE7E88">
            <w:pPr>
              <w:spacing w:line="280" w:lineRule="exact"/>
              <w:jc w:val="left"/>
              <w:rPr>
                <w:rFonts w:ascii="宋体" w:eastAsia="宋体" w:hAnsi="宋体"/>
                <w:szCs w:val="21"/>
              </w:rPr>
            </w:pPr>
            <w:r>
              <w:rPr>
                <w:rFonts w:ascii="宋体" w:eastAsia="宋体" w:hAnsi="宋体"/>
                <w:szCs w:val="21"/>
              </w:rPr>
              <w:t>讲授</w:t>
            </w:r>
          </w:p>
        </w:tc>
        <w:tc>
          <w:tcPr>
            <w:tcW w:w="708" w:type="dxa"/>
            <w:vAlign w:val="center"/>
          </w:tcPr>
          <w:p w:rsidR="004025A0" w:rsidRPr="00B75A41" w:rsidRDefault="00BC1B6E"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4025A0" w:rsidRPr="00B75A41" w:rsidRDefault="00E43588" w:rsidP="00232E1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4025A0" w:rsidRPr="00B75A41" w:rsidTr="00B75A41">
        <w:trPr>
          <w:trHeight w:val="454"/>
          <w:jc w:val="center"/>
        </w:trPr>
        <w:tc>
          <w:tcPr>
            <w:tcW w:w="675" w:type="dxa"/>
            <w:vMerge/>
            <w:vAlign w:val="center"/>
          </w:tcPr>
          <w:p w:rsidR="004025A0" w:rsidRPr="00B75A41" w:rsidRDefault="004025A0" w:rsidP="00B12CF4">
            <w:pPr>
              <w:spacing w:line="280" w:lineRule="exact"/>
              <w:jc w:val="center"/>
              <w:rPr>
                <w:rFonts w:ascii="宋体" w:eastAsia="宋体" w:hAnsi="宋体"/>
                <w:szCs w:val="21"/>
              </w:rPr>
            </w:pPr>
          </w:p>
        </w:tc>
        <w:tc>
          <w:tcPr>
            <w:tcW w:w="1588" w:type="dxa"/>
            <w:vMerge/>
            <w:vAlign w:val="center"/>
          </w:tcPr>
          <w:p w:rsidR="004025A0" w:rsidRPr="00B75A41" w:rsidRDefault="004025A0" w:rsidP="00232E1A">
            <w:pPr>
              <w:spacing w:line="280" w:lineRule="exact"/>
              <w:rPr>
                <w:rFonts w:ascii="宋体" w:eastAsia="宋体" w:hAnsi="宋体"/>
                <w:szCs w:val="21"/>
              </w:rPr>
            </w:pPr>
          </w:p>
        </w:tc>
        <w:tc>
          <w:tcPr>
            <w:tcW w:w="4111" w:type="dxa"/>
            <w:vAlign w:val="center"/>
          </w:tcPr>
          <w:p w:rsidR="004025A0" w:rsidRPr="00B75A41" w:rsidRDefault="004025A0" w:rsidP="00232E1A">
            <w:pPr>
              <w:spacing w:line="280" w:lineRule="exact"/>
              <w:rPr>
                <w:rFonts w:ascii="宋体" w:eastAsia="宋体" w:hAnsi="宋体"/>
                <w:szCs w:val="21"/>
              </w:rPr>
            </w:pPr>
            <w:r w:rsidRPr="008240CF">
              <w:rPr>
                <w:rFonts w:ascii="宋体" w:eastAsia="宋体" w:hAnsi="宋体" w:hint="eastAsia"/>
                <w:szCs w:val="21"/>
              </w:rPr>
              <w:t xml:space="preserve">1.2 债 </w:t>
            </w:r>
            <w:proofErr w:type="gramStart"/>
            <w:r w:rsidRPr="008240CF">
              <w:rPr>
                <w:rFonts w:ascii="宋体" w:eastAsia="宋体" w:hAnsi="宋体" w:hint="eastAsia"/>
                <w:szCs w:val="21"/>
              </w:rPr>
              <w:t>券</w:t>
            </w:r>
            <w:proofErr w:type="gramEnd"/>
          </w:p>
        </w:tc>
        <w:tc>
          <w:tcPr>
            <w:tcW w:w="1701" w:type="dxa"/>
            <w:vAlign w:val="center"/>
          </w:tcPr>
          <w:p w:rsidR="004025A0" w:rsidRPr="00B75A41" w:rsidRDefault="004025A0" w:rsidP="00087F4B">
            <w:pPr>
              <w:spacing w:line="280" w:lineRule="exact"/>
              <w:jc w:val="left"/>
              <w:rPr>
                <w:rFonts w:ascii="宋体" w:eastAsia="宋体" w:hAnsi="宋体"/>
                <w:szCs w:val="21"/>
              </w:rPr>
            </w:pPr>
            <w:r>
              <w:rPr>
                <w:rFonts w:ascii="宋体" w:eastAsia="宋体" w:hAnsi="宋体"/>
                <w:szCs w:val="21"/>
              </w:rPr>
              <w:t>讲授</w:t>
            </w:r>
          </w:p>
        </w:tc>
        <w:tc>
          <w:tcPr>
            <w:tcW w:w="708" w:type="dxa"/>
            <w:vAlign w:val="center"/>
          </w:tcPr>
          <w:p w:rsidR="004025A0" w:rsidRPr="00B75A41" w:rsidRDefault="003C138C"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4025A0" w:rsidRPr="00B75A41" w:rsidRDefault="00E43588" w:rsidP="00232E1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Align w:val="center"/>
          </w:tcPr>
          <w:p w:rsidR="00E43588" w:rsidRPr="008240CF" w:rsidRDefault="00E43588" w:rsidP="00232E1A">
            <w:pPr>
              <w:spacing w:line="280" w:lineRule="exact"/>
              <w:rPr>
                <w:rFonts w:ascii="宋体" w:eastAsia="宋体" w:hAnsi="宋体"/>
                <w:szCs w:val="21"/>
              </w:rPr>
            </w:pPr>
            <w:r w:rsidRPr="004025A0">
              <w:rPr>
                <w:rFonts w:ascii="宋体" w:eastAsia="宋体" w:hAnsi="宋体" w:hint="eastAsia"/>
                <w:szCs w:val="21"/>
              </w:rPr>
              <w:t>1.3 股 票</w:t>
            </w:r>
          </w:p>
        </w:tc>
        <w:tc>
          <w:tcPr>
            <w:tcW w:w="1701" w:type="dxa"/>
            <w:vAlign w:val="center"/>
          </w:tcPr>
          <w:p w:rsidR="00E43588" w:rsidRPr="00B75A41" w:rsidRDefault="00E43588" w:rsidP="00420817">
            <w:pPr>
              <w:spacing w:line="280" w:lineRule="exact"/>
              <w:jc w:val="left"/>
              <w:rPr>
                <w:rFonts w:ascii="宋体" w:eastAsia="宋体" w:hAnsi="宋体"/>
                <w:szCs w:val="21"/>
              </w:rPr>
            </w:pPr>
            <w:r>
              <w:rPr>
                <w:rFonts w:ascii="宋体" w:eastAsia="宋体" w:hAnsi="宋体"/>
                <w:szCs w:val="21"/>
              </w:rPr>
              <w:t>讲授</w:t>
            </w:r>
          </w:p>
        </w:tc>
        <w:tc>
          <w:tcPr>
            <w:tcW w:w="708" w:type="dxa"/>
            <w:vAlign w:val="center"/>
          </w:tcPr>
          <w:p w:rsidR="00E43588" w:rsidRPr="00B75A41" w:rsidRDefault="003C138C"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E43588" w:rsidP="0068487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Align w:val="center"/>
          </w:tcPr>
          <w:p w:rsidR="00E43588" w:rsidRPr="004025A0" w:rsidRDefault="00E43588" w:rsidP="00232E1A">
            <w:pPr>
              <w:spacing w:line="280" w:lineRule="exact"/>
              <w:rPr>
                <w:rFonts w:ascii="宋体" w:eastAsia="宋体" w:hAnsi="宋体"/>
                <w:szCs w:val="21"/>
              </w:rPr>
            </w:pPr>
            <w:r w:rsidRPr="004025A0">
              <w:rPr>
                <w:rFonts w:ascii="宋体" w:eastAsia="宋体" w:hAnsi="宋体" w:hint="eastAsia"/>
                <w:szCs w:val="21"/>
              </w:rPr>
              <w:t>1.4 证券投资基金</w:t>
            </w:r>
          </w:p>
        </w:tc>
        <w:tc>
          <w:tcPr>
            <w:tcW w:w="1701" w:type="dxa"/>
            <w:vAlign w:val="center"/>
          </w:tcPr>
          <w:p w:rsidR="00E43588" w:rsidRPr="00B75A41" w:rsidRDefault="00E43588" w:rsidP="00420817">
            <w:pPr>
              <w:spacing w:line="280" w:lineRule="exact"/>
              <w:jc w:val="left"/>
              <w:rPr>
                <w:rFonts w:ascii="宋体" w:eastAsia="宋体" w:hAnsi="宋体"/>
                <w:szCs w:val="21"/>
              </w:rPr>
            </w:pPr>
            <w:r>
              <w:rPr>
                <w:rFonts w:ascii="宋体" w:eastAsia="宋体" w:hAnsi="宋体"/>
                <w:szCs w:val="21"/>
              </w:rPr>
              <w:t>讲授</w:t>
            </w:r>
          </w:p>
        </w:tc>
        <w:tc>
          <w:tcPr>
            <w:tcW w:w="708" w:type="dxa"/>
            <w:vAlign w:val="center"/>
          </w:tcPr>
          <w:p w:rsidR="00E43588" w:rsidRPr="00B75A41" w:rsidRDefault="00E43588"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E43588" w:rsidP="0068487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Align w:val="center"/>
          </w:tcPr>
          <w:p w:rsidR="00E43588" w:rsidRPr="004025A0" w:rsidRDefault="00E43588" w:rsidP="00232E1A">
            <w:pPr>
              <w:spacing w:line="280" w:lineRule="exact"/>
              <w:rPr>
                <w:rFonts w:ascii="宋体" w:eastAsia="宋体" w:hAnsi="宋体"/>
                <w:szCs w:val="21"/>
              </w:rPr>
            </w:pPr>
            <w:r w:rsidRPr="004025A0">
              <w:rPr>
                <w:rFonts w:ascii="宋体" w:eastAsia="宋体" w:hAnsi="宋体" w:hint="eastAsia"/>
                <w:szCs w:val="21"/>
              </w:rPr>
              <w:t>1.5 金融衍生工具</w:t>
            </w:r>
          </w:p>
        </w:tc>
        <w:tc>
          <w:tcPr>
            <w:tcW w:w="1701" w:type="dxa"/>
            <w:vAlign w:val="center"/>
          </w:tcPr>
          <w:p w:rsidR="00E43588" w:rsidRPr="00B75A41" w:rsidRDefault="00E43588" w:rsidP="00BE7E88">
            <w:pPr>
              <w:spacing w:line="280" w:lineRule="exact"/>
              <w:jc w:val="left"/>
              <w:rPr>
                <w:rFonts w:ascii="宋体" w:eastAsia="宋体" w:hAnsi="宋体"/>
                <w:szCs w:val="21"/>
              </w:rPr>
            </w:pPr>
            <w:r>
              <w:rPr>
                <w:rFonts w:ascii="宋体" w:eastAsia="宋体" w:hAnsi="宋体"/>
                <w:szCs w:val="21"/>
              </w:rPr>
              <w:t>讲授</w:t>
            </w:r>
            <w:r>
              <w:rPr>
                <w:rFonts w:ascii="宋体" w:eastAsia="宋体" w:hAnsi="宋体" w:hint="eastAsia"/>
                <w:szCs w:val="21"/>
              </w:rPr>
              <w:t>、</w:t>
            </w:r>
            <w:r>
              <w:rPr>
                <w:rFonts w:ascii="宋体" w:eastAsia="宋体" w:hAnsi="宋体"/>
                <w:szCs w:val="21"/>
              </w:rPr>
              <w:t>课外作业布置</w:t>
            </w:r>
          </w:p>
        </w:tc>
        <w:tc>
          <w:tcPr>
            <w:tcW w:w="708" w:type="dxa"/>
            <w:vAlign w:val="center"/>
          </w:tcPr>
          <w:p w:rsidR="00E43588" w:rsidRPr="00B75A41" w:rsidRDefault="00E43588" w:rsidP="00232E1A">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E43588" w:rsidRPr="00B75A41" w:rsidRDefault="00E43588" w:rsidP="0068487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0D1B18">
        <w:trPr>
          <w:trHeight w:val="454"/>
          <w:jc w:val="center"/>
        </w:trPr>
        <w:tc>
          <w:tcPr>
            <w:tcW w:w="675" w:type="dxa"/>
            <w:vMerge w:val="restart"/>
            <w:vAlign w:val="center"/>
          </w:tcPr>
          <w:p w:rsidR="00E43588" w:rsidRPr="00B75A41" w:rsidRDefault="00E43588" w:rsidP="00B12CF4">
            <w:pPr>
              <w:spacing w:line="28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E43588" w:rsidRPr="00B75A41" w:rsidRDefault="00E43588" w:rsidP="00232E1A">
            <w:pPr>
              <w:spacing w:line="280" w:lineRule="exact"/>
              <w:rPr>
                <w:rFonts w:ascii="宋体" w:eastAsia="宋体" w:hAnsi="宋体"/>
                <w:szCs w:val="21"/>
              </w:rPr>
            </w:pPr>
            <w:r>
              <w:rPr>
                <w:rFonts w:ascii="宋体" w:eastAsia="宋体" w:hAnsi="宋体" w:hint="eastAsia"/>
                <w:szCs w:val="21"/>
              </w:rPr>
              <w:t xml:space="preserve">第2章 </w:t>
            </w:r>
            <w:r w:rsidRPr="005B6699">
              <w:rPr>
                <w:rFonts w:ascii="宋体" w:eastAsia="宋体" w:hAnsi="宋体" w:hint="eastAsia"/>
                <w:szCs w:val="21"/>
              </w:rPr>
              <w:t>证券市场</w:t>
            </w:r>
          </w:p>
        </w:tc>
        <w:tc>
          <w:tcPr>
            <w:tcW w:w="4111" w:type="dxa"/>
            <w:vMerge w:val="restart"/>
            <w:vAlign w:val="center"/>
          </w:tcPr>
          <w:p w:rsidR="00E43588" w:rsidRPr="00B75A41" w:rsidRDefault="00E43588" w:rsidP="00232E1A">
            <w:pPr>
              <w:spacing w:line="280" w:lineRule="exact"/>
              <w:rPr>
                <w:rFonts w:ascii="宋体" w:eastAsia="宋体" w:hAnsi="宋体"/>
                <w:szCs w:val="21"/>
              </w:rPr>
            </w:pPr>
            <w:r w:rsidRPr="004025A0">
              <w:rPr>
                <w:rFonts w:ascii="宋体" w:eastAsia="宋体" w:hAnsi="宋体" w:hint="eastAsia"/>
                <w:szCs w:val="21"/>
              </w:rPr>
              <w:t>2.1 证券市场概述</w:t>
            </w:r>
          </w:p>
          <w:p w:rsidR="00E43588" w:rsidRDefault="00E43588" w:rsidP="00232E1A">
            <w:pPr>
              <w:spacing w:line="280" w:lineRule="exact"/>
              <w:rPr>
                <w:rFonts w:ascii="宋体" w:eastAsia="宋体" w:hAnsi="宋体"/>
                <w:szCs w:val="21"/>
              </w:rPr>
            </w:pPr>
            <w:r w:rsidRPr="004025A0">
              <w:rPr>
                <w:rFonts w:ascii="宋体" w:eastAsia="宋体" w:hAnsi="宋体" w:hint="eastAsia"/>
                <w:szCs w:val="21"/>
              </w:rPr>
              <w:t>2.2 证券市场的运行机制</w:t>
            </w:r>
          </w:p>
          <w:p w:rsidR="00E43588" w:rsidRPr="00B75A41" w:rsidRDefault="00E43588" w:rsidP="00232E1A">
            <w:pPr>
              <w:spacing w:line="280" w:lineRule="exact"/>
              <w:rPr>
                <w:rFonts w:ascii="宋体" w:eastAsia="宋体" w:hAnsi="宋体"/>
                <w:szCs w:val="21"/>
              </w:rPr>
            </w:pPr>
            <w:r w:rsidRPr="004F7D3D">
              <w:rPr>
                <w:rFonts w:ascii="宋体" w:eastAsia="宋体" w:hAnsi="宋体" w:hint="eastAsia"/>
                <w:szCs w:val="21"/>
              </w:rPr>
              <w:t>2.3 证券市场监管</w:t>
            </w:r>
          </w:p>
        </w:tc>
        <w:tc>
          <w:tcPr>
            <w:tcW w:w="1701" w:type="dxa"/>
            <w:vMerge w:val="restart"/>
            <w:vAlign w:val="center"/>
          </w:tcPr>
          <w:p w:rsidR="00E43588" w:rsidRPr="00B75A41" w:rsidRDefault="00E43588" w:rsidP="000D1B18">
            <w:pPr>
              <w:spacing w:line="280" w:lineRule="exact"/>
              <w:rPr>
                <w:rFonts w:ascii="宋体" w:eastAsia="宋体" w:hAnsi="宋体"/>
                <w:szCs w:val="21"/>
              </w:rPr>
            </w:pPr>
            <w:r>
              <w:rPr>
                <w:rFonts w:ascii="宋体" w:eastAsia="宋体" w:hAnsi="宋体"/>
                <w:szCs w:val="21"/>
              </w:rPr>
              <w:t>讲授</w:t>
            </w:r>
            <w:r>
              <w:rPr>
                <w:rFonts w:ascii="宋体" w:eastAsia="宋体" w:hAnsi="宋体" w:hint="eastAsia"/>
                <w:szCs w:val="21"/>
              </w:rPr>
              <w:t>、</w:t>
            </w:r>
            <w:r>
              <w:rPr>
                <w:rFonts w:ascii="宋体" w:eastAsia="宋体" w:hAnsi="宋体"/>
                <w:szCs w:val="21"/>
              </w:rPr>
              <w:t>课外作业布置</w:t>
            </w:r>
          </w:p>
        </w:tc>
        <w:tc>
          <w:tcPr>
            <w:tcW w:w="708" w:type="dxa"/>
            <w:vMerge w:val="restart"/>
            <w:vAlign w:val="center"/>
          </w:tcPr>
          <w:p w:rsidR="00E43588" w:rsidRPr="00B75A41" w:rsidRDefault="00E43588"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E43588" w:rsidP="0068487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Merge/>
            <w:vAlign w:val="center"/>
          </w:tcPr>
          <w:p w:rsidR="00E43588" w:rsidRPr="00B75A41" w:rsidRDefault="00E43588" w:rsidP="00232E1A">
            <w:pPr>
              <w:spacing w:line="280" w:lineRule="exact"/>
              <w:rPr>
                <w:rFonts w:ascii="宋体" w:eastAsia="宋体" w:hAnsi="宋体"/>
                <w:szCs w:val="21"/>
              </w:rPr>
            </w:pPr>
          </w:p>
        </w:tc>
        <w:tc>
          <w:tcPr>
            <w:tcW w:w="1701" w:type="dxa"/>
            <w:vMerge/>
            <w:vAlign w:val="center"/>
          </w:tcPr>
          <w:p w:rsidR="00E43588" w:rsidRPr="00B75A41" w:rsidRDefault="00E43588" w:rsidP="00BE7E88">
            <w:pPr>
              <w:spacing w:line="280" w:lineRule="exact"/>
              <w:jc w:val="left"/>
              <w:rPr>
                <w:rFonts w:ascii="宋体" w:eastAsia="宋体" w:hAnsi="宋体"/>
                <w:szCs w:val="21"/>
              </w:rPr>
            </w:pPr>
          </w:p>
        </w:tc>
        <w:tc>
          <w:tcPr>
            <w:tcW w:w="708" w:type="dxa"/>
            <w:vMerge/>
            <w:vAlign w:val="center"/>
          </w:tcPr>
          <w:p w:rsidR="00E43588" w:rsidRPr="00B75A41" w:rsidRDefault="00E43588" w:rsidP="00232E1A">
            <w:pPr>
              <w:spacing w:line="280" w:lineRule="exact"/>
              <w:jc w:val="center"/>
              <w:rPr>
                <w:rFonts w:ascii="宋体" w:eastAsia="宋体" w:hAnsi="宋体"/>
                <w:szCs w:val="21"/>
              </w:rPr>
            </w:pPr>
          </w:p>
        </w:tc>
        <w:tc>
          <w:tcPr>
            <w:tcW w:w="1240" w:type="dxa"/>
            <w:vAlign w:val="center"/>
          </w:tcPr>
          <w:p w:rsidR="00E43588" w:rsidRPr="00B75A41" w:rsidRDefault="00E43588" w:rsidP="0068487A">
            <w:pPr>
              <w:spacing w:line="280" w:lineRule="exact"/>
              <w:jc w:val="center"/>
              <w:rPr>
                <w:rFonts w:ascii="宋体" w:eastAsia="宋体" w:hAnsi="宋体"/>
                <w:szCs w:val="21"/>
              </w:rPr>
            </w:pPr>
            <w:r w:rsidRPr="00E43588">
              <w:rPr>
                <w:rFonts w:ascii="宋体" w:eastAsia="宋体" w:hAnsi="宋体" w:hint="eastAsia"/>
                <w:szCs w:val="21"/>
              </w:rPr>
              <w:t>课程目标1</w:t>
            </w:r>
          </w:p>
        </w:tc>
      </w:tr>
      <w:tr w:rsidR="00E43588" w:rsidRPr="00B75A41" w:rsidTr="00B75A41">
        <w:trPr>
          <w:trHeight w:val="454"/>
          <w:jc w:val="center"/>
        </w:trPr>
        <w:tc>
          <w:tcPr>
            <w:tcW w:w="675" w:type="dxa"/>
            <w:vMerge w:val="restart"/>
            <w:vAlign w:val="center"/>
          </w:tcPr>
          <w:p w:rsidR="00E43588" w:rsidRPr="00B75A41" w:rsidRDefault="00E43588" w:rsidP="00B12CF4">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E43588" w:rsidRPr="00B75A41" w:rsidRDefault="00E43588" w:rsidP="004F7D3D">
            <w:pPr>
              <w:spacing w:line="280" w:lineRule="exact"/>
              <w:rPr>
                <w:rFonts w:ascii="宋体" w:eastAsia="宋体" w:hAnsi="宋体"/>
                <w:szCs w:val="21"/>
              </w:rPr>
            </w:pPr>
            <w:r>
              <w:rPr>
                <w:rFonts w:ascii="宋体" w:eastAsia="宋体" w:hAnsi="宋体" w:hint="eastAsia"/>
                <w:szCs w:val="21"/>
              </w:rPr>
              <w:t xml:space="preserve">第4章 </w:t>
            </w:r>
            <w:r w:rsidRPr="0069534C">
              <w:rPr>
                <w:rFonts w:ascii="宋体" w:eastAsia="宋体" w:hAnsi="宋体" w:hint="eastAsia"/>
                <w:szCs w:val="21"/>
              </w:rPr>
              <w:t>证券投资的宏观经济分析</w:t>
            </w:r>
          </w:p>
        </w:tc>
        <w:tc>
          <w:tcPr>
            <w:tcW w:w="4111" w:type="dxa"/>
            <w:vMerge w:val="restart"/>
            <w:vAlign w:val="center"/>
          </w:tcPr>
          <w:p w:rsidR="00E43588" w:rsidRPr="004F7D3D" w:rsidRDefault="00E43588" w:rsidP="004F7D3D">
            <w:pPr>
              <w:spacing w:line="280" w:lineRule="exact"/>
              <w:rPr>
                <w:rFonts w:ascii="宋体" w:eastAsia="宋体" w:hAnsi="宋体"/>
                <w:szCs w:val="21"/>
              </w:rPr>
            </w:pPr>
            <w:r w:rsidRPr="004F7D3D">
              <w:rPr>
                <w:rFonts w:ascii="宋体" w:eastAsia="宋体" w:hAnsi="宋体" w:hint="eastAsia"/>
                <w:szCs w:val="21"/>
              </w:rPr>
              <w:t xml:space="preserve">4.1 宏观经济分析概述 </w:t>
            </w:r>
          </w:p>
          <w:p w:rsidR="00E43588" w:rsidRPr="004F7D3D" w:rsidRDefault="00E43588" w:rsidP="004F7D3D">
            <w:pPr>
              <w:spacing w:line="280" w:lineRule="exact"/>
              <w:rPr>
                <w:rFonts w:ascii="宋体" w:eastAsia="宋体" w:hAnsi="宋体"/>
                <w:szCs w:val="21"/>
              </w:rPr>
            </w:pPr>
            <w:r w:rsidRPr="004F7D3D">
              <w:rPr>
                <w:rFonts w:ascii="宋体" w:eastAsia="宋体" w:hAnsi="宋体" w:hint="eastAsia"/>
                <w:szCs w:val="21"/>
              </w:rPr>
              <w:t xml:space="preserve">4.2 宏观经济运行对证券市场的影响 </w:t>
            </w:r>
          </w:p>
          <w:p w:rsidR="00E43588" w:rsidRPr="00B75A41" w:rsidRDefault="00E43588" w:rsidP="004F7D3D">
            <w:pPr>
              <w:spacing w:line="280" w:lineRule="exact"/>
              <w:rPr>
                <w:rFonts w:ascii="宋体" w:eastAsia="宋体" w:hAnsi="宋体"/>
                <w:szCs w:val="21"/>
              </w:rPr>
            </w:pPr>
            <w:r w:rsidRPr="004F7D3D">
              <w:rPr>
                <w:rFonts w:ascii="宋体" w:eastAsia="宋体" w:hAnsi="宋体" w:hint="eastAsia"/>
                <w:szCs w:val="21"/>
              </w:rPr>
              <w:t>4.3 宏观经济政策与证券市场</w:t>
            </w:r>
          </w:p>
        </w:tc>
        <w:tc>
          <w:tcPr>
            <w:tcW w:w="1701" w:type="dxa"/>
            <w:vMerge w:val="restart"/>
            <w:vAlign w:val="center"/>
          </w:tcPr>
          <w:p w:rsidR="00E43588" w:rsidRPr="00B75A41" w:rsidRDefault="00E43588" w:rsidP="006C08DC">
            <w:pPr>
              <w:spacing w:line="280" w:lineRule="exact"/>
              <w:jc w:val="left"/>
              <w:rPr>
                <w:rFonts w:ascii="宋体" w:eastAsia="宋体" w:hAnsi="宋体"/>
                <w:szCs w:val="21"/>
              </w:rPr>
            </w:pPr>
            <w:r>
              <w:rPr>
                <w:rFonts w:ascii="宋体" w:eastAsia="宋体" w:hAnsi="宋体"/>
                <w:szCs w:val="21"/>
              </w:rPr>
              <w:t>讲授</w:t>
            </w:r>
            <w:r>
              <w:rPr>
                <w:rFonts w:ascii="宋体" w:eastAsia="宋体" w:hAnsi="宋体" w:hint="eastAsia"/>
                <w:szCs w:val="21"/>
              </w:rPr>
              <w:t>、</w:t>
            </w:r>
            <w:r w:rsidR="00087F4B">
              <w:rPr>
                <w:rFonts w:ascii="宋体" w:eastAsia="宋体" w:hAnsi="宋体" w:hint="eastAsia"/>
                <w:szCs w:val="21"/>
              </w:rPr>
              <w:t>案例分析、</w:t>
            </w:r>
            <w:r>
              <w:rPr>
                <w:rFonts w:ascii="宋体" w:eastAsia="宋体" w:hAnsi="宋体"/>
                <w:szCs w:val="21"/>
              </w:rPr>
              <w:t>课外作业布置</w:t>
            </w:r>
          </w:p>
        </w:tc>
        <w:tc>
          <w:tcPr>
            <w:tcW w:w="708" w:type="dxa"/>
            <w:vMerge w:val="restart"/>
            <w:vAlign w:val="center"/>
          </w:tcPr>
          <w:p w:rsidR="00E43588" w:rsidRPr="00B75A41" w:rsidRDefault="003C138C" w:rsidP="00232E1A">
            <w:pPr>
              <w:spacing w:line="280" w:lineRule="exact"/>
              <w:jc w:val="center"/>
              <w:rPr>
                <w:rFonts w:ascii="宋体" w:eastAsia="宋体" w:hAnsi="宋体"/>
                <w:szCs w:val="21"/>
              </w:rPr>
            </w:pPr>
            <w:r>
              <w:rPr>
                <w:rFonts w:ascii="宋体" w:eastAsia="宋体" w:hAnsi="宋体" w:hint="eastAsia"/>
                <w:szCs w:val="21"/>
              </w:rPr>
              <w:t>3</w:t>
            </w:r>
          </w:p>
        </w:tc>
        <w:tc>
          <w:tcPr>
            <w:tcW w:w="1240" w:type="dxa"/>
            <w:vAlign w:val="center"/>
          </w:tcPr>
          <w:p w:rsidR="00E43588" w:rsidRPr="00B75A41" w:rsidRDefault="00E43588" w:rsidP="00E4358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w:t>
            </w:r>
            <w:r w:rsidR="006808F8">
              <w:rPr>
                <w:rFonts w:ascii="宋体" w:eastAsia="宋体" w:hAnsi="宋体" w:hint="eastAsia"/>
                <w:szCs w:val="21"/>
              </w:rPr>
              <w:t>、3</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Merge/>
            <w:vAlign w:val="center"/>
          </w:tcPr>
          <w:p w:rsidR="00E43588" w:rsidRPr="00B75A41" w:rsidRDefault="00E43588" w:rsidP="00232E1A">
            <w:pPr>
              <w:spacing w:line="280" w:lineRule="exact"/>
              <w:rPr>
                <w:rFonts w:ascii="宋体" w:eastAsia="宋体" w:hAnsi="宋体"/>
                <w:szCs w:val="21"/>
              </w:rPr>
            </w:pPr>
          </w:p>
        </w:tc>
        <w:tc>
          <w:tcPr>
            <w:tcW w:w="1701" w:type="dxa"/>
            <w:vMerge/>
            <w:vAlign w:val="center"/>
          </w:tcPr>
          <w:p w:rsidR="00E43588" w:rsidRPr="00B75A41" w:rsidRDefault="00E43588" w:rsidP="00BE7E88">
            <w:pPr>
              <w:spacing w:line="280" w:lineRule="exact"/>
              <w:jc w:val="left"/>
              <w:rPr>
                <w:rFonts w:ascii="宋体" w:eastAsia="宋体" w:hAnsi="宋体"/>
                <w:szCs w:val="21"/>
              </w:rPr>
            </w:pPr>
          </w:p>
        </w:tc>
        <w:tc>
          <w:tcPr>
            <w:tcW w:w="708" w:type="dxa"/>
            <w:vMerge/>
            <w:vAlign w:val="center"/>
          </w:tcPr>
          <w:p w:rsidR="00E43588" w:rsidRPr="00B75A41" w:rsidRDefault="00E43588" w:rsidP="00232E1A">
            <w:pPr>
              <w:spacing w:line="280" w:lineRule="exact"/>
              <w:jc w:val="center"/>
              <w:rPr>
                <w:rFonts w:ascii="宋体" w:eastAsia="宋体" w:hAnsi="宋体"/>
                <w:szCs w:val="21"/>
              </w:rPr>
            </w:pPr>
          </w:p>
        </w:tc>
        <w:tc>
          <w:tcPr>
            <w:tcW w:w="1240" w:type="dxa"/>
            <w:vAlign w:val="center"/>
          </w:tcPr>
          <w:p w:rsidR="00E43588" w:rsidRPr="00B75A41" w:rsidRDefault="00E4358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w:t>
            </w:r>
            <w:r w:rsidR="006808F8">
              <w:rPr>
                <w:rFonts w:ascii="宋体" w:eastAsia="宋体" w:hAnsi="宋体" w:hint="eastAsia"/>
                <w:szCs w:val="21"/>
              </w:rPr>
              <w:t>、3</w:t>
            </w:r>
          </w:p>
        </w:tc>
      </w:tr>
      <w:tr w:rsidR="00E43588" w:rsidRPr="00B75A41" w:rsidTr="00B75A41">
        <w:trPr>
          <w:trHeight w:val="454"/>
          <w:jc w:val="center"/>
        </w:trPr>
        <w:tc>
          <w:tcPr>
            <w:tcW w:w="675" w:type="dxa"/>
            <w:vMerge w:val="restart"/>
            <w:vAlign w:val="center"/>
          </w:tcPr>
          <w:p w:rsidR="00E43588" w:rsidRPr="00B75A41" w:rsidRDefault="00E43588" w:rsidP="00B12CF4">
            <w:pPr>
              <w:spacing w:line="28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E43588" w:rsidRPr="00B75A41" w:rsidRDefault="00E43588" w:rsidP="00232E1A">
            <w:pPr>
              <w:spacing w:line="280" w:lineRule="exact"/>
              <w:rPr>
                <w:rFonts w:ascii="宋体" w:eastAsia="宋体" w:hAnsi="宋体"/>
                <w:szCs w:val="21"/>
              </w:rPr>
            </w:pPr>
            <w:r>
              <w:rPr>
                <w:rFonts w:ascii="宋体" w:eastAsia="宋体" w:hAnsi="宋体" w:hint="eastAsia"/>
                <w:szCs w:val="21"/>
              </w:rPr>
              <w:t xml:space="preserve">第5章 </w:t>
            </w:r>
            <w:r w:rsidRPr="0069534C">
              <w:rPr>
                <w:rFonts w:ascii="宋体" w:eastAsia="宋体" w:hAnsi="宋体" w:hint="eastAsia"/>
                <w:szCs w:val="21"/>
              </w:rPr>
              <w:t>证券投资的产业分析</w:t>
            </w:r>
          </w:p>
        </w:tc>
        <w:tc>
          <w:tcPr>
            <w:tcW w:w="4111" w:type="dxa"/>
            <w:vMerge w:val="restart"/>
            <w:vAlign w:val="center"/>
          </w:tcPr>
          <w:p w:rsidR="00E43588" w:rsidRPr="004F7D3D" w:rsidRDefault="00E43588" w:rsidP="004F7D3D">
            <w:pPr>
              <w:spacing w:line="280" w:lineRule="exact"/>
              <w:rPr>
                <w:rFonts w:ascii="宋体" w:eastAsia="宋体" w:hAnsi="宋体"/>
                <w:szCs w:val="21"/>
              </w:rPr>
            </w:pPr>
            <w:r w:rsidRPr="004F7D3D">
              <w:rPr>
                <w:rFonts w:ascii="宋体" w:eastAsia="宋体" w:hAnsi="宋体" w:hint="eastAsia"/>
                <w:szCs w:val="21"/>
              </w:rPr>
              <w:t xml:space="preserve">5.1 产业的基本特征分析 </w:t>
            </w:r>
          </w:p>
          <w:p w:rsidR="00E43588" w:rsidRPr="004F7D3D" w:rsidRDefault="00E43588" w:rsidP="004F7D3D">
            <w:pPr>
              <w:spacing w:line="280" w:lineRule="exact"/>
              <w:rPr>
                <w:rFonts w:ascii="宋体" w:eastAsia="宋体" w:hAnsi="宋体"/>
                <w:szCs w:val="21"/>
              </w:rPr>
            </w:pPr>
            <w:r w:rsidRPr="004F7D3D">
              <w:rPr>
                <w:rFonts w:ascii="宋体" w:eastAsia="宋体" w:hAnsi="宋体" w:hint="eastAsia"/>
                <w:szCs w:val="21"/>
              </w:rPr>
              <w:t xml:space="preserve">5.2 产业生命周期分析 </w:t>
            </w:r>
          </w:p>
          <w:p w:rsidR="00E43588" w:rsidRPr="00B75A41" w:rsidRDefault="00E43588" w:rsidP="004F7D3D">
            <w:pPr>
              <w:spacing w:line="280" w:lineRule="exact"/>
              <w:rPr>
                <w:rFonts w:ascii="宋体" w:eastAsia="宋体" w:hAnsi="宋体"/>
                <w:szCs w:val="21"/>
              </w:rPr>
            </w:pPr>
            <w:r w:rsidRPr="004F7D3D">
              <w:rPr>
                <w:rFonts w:ascii="宋体" w:eastAsia="宋体" w:hAnsi="宋体" w:hint="eastAsia"/>
                <w:szCs w:val="21"/>
              </w:rPr>
              <w:t>5.3 产业结构分析</w:t>
            </w:r>
          </w:p>
        </w:tc>
        <w:tc>
          <w:tcPr>
            <w:tcW w:w="1701" w:type="dxa"/>
            <w:vMerge w:val="restart"/>
            <w:vAlign w:val="center"/>
          </w:tcPr>
          <w:p w:rsidR="00E43588" w:rsidRPr="00B75A41" w:rsidRDefault="00E43588" w:rsidP="006C08DC">
            <w:pPr>
              <w:spacing w:line="280" w:lineRule="exact"/>
              <w:jc w:val="left"/>
              <w:rPr>
                <w:rFonts w:ascii="宋体" w:eastAsia="宋体" w:hAnsi="宋体"/>
                <w:szCs w:val="21"/>
              </w:rPr>
            </w:pPr>
            <w:r>
              <w:rPr>
                <w:rFonts w:ascii="宋体" w:eastAsia="宋体" w:hAnsi="宋体"/>
                <w:szCs w:val="21"/>
              </w:rPr>
              <w:t>讲授</w:t>
            </w:r>
            <w:r>
              <w:rPr>
                <w:rFonts w:ascii="宋体" w:eastAsia="宋体" w:hAnsi="宋体" w:hint="eastAsia"/>
                <w:szCs w:val="21"/>
              </w:rPr>
              <w:t>、</w:t>
            </w:r>
            <w:r w:rsidR="00087F4B">
              <w:rPr>
                <w:rFonts w:ascii="宋体" w:eastAsia="宋体" w:hAnsi="宋体" w:hint="eastAsia"/>
                <w:szCs w:val="21"/>
              </w:rPr>
              <w:t>案例分析、</w:t>
            </w:r>
            <w:r>
              <w:rPr>
                <w:rFonts w:ascii="宋体" w:eastAsia="宋体" w:hAnsi="宋体"/>
                <w:szCs w:val="21"/>
              </w:rPr>
              <w:t>课外作业布置</w:t>
            </w:r>
          </w:p>
        </w:tc>
        <w:tc>
          <w:tcPr>
            <w:tcW w:w="708" w:type="dxa"/>
            <w:vMerge w:val="restart"/>
            <w:vAlign w:val="center"/>
          </w:tcPr>
          <w:p w:rsidR="00E43588" w:rsidRPr="00B75A41" w:rsidRDefault="003C138C" w:rsidP="00232E1A">
            <w:pPr>
              <w:spacing w:line="280" w:lineRule="exact"/>
              <w:jc w:val="center"/>
              <w:rPr>
                <w:rFonts w:ascii="宋体" w:eastAsia="宋体" w:hAnsi="宋体"/>
                <w:szCs w:val="21"/>
              </w:rPr>
            </w:pPr>
            <w:r>
              <w:rPr>
                <w:rFonts w:ascii="宋体" w:eastAsia="宋体" w:hAnsi="宋体" w:hint="eastAsia"/>
                <w:szCs w:val="21"/>
              </w:rPr>
              <w:t>3</w:t>
            </w:r>
          </w:p>
        </w:tc>
        <w:tc>
          <w:tcPr>
            <w:tcW w:w="1240" w:type="dxa"/>
            <w:vAlign w:val="center"/>
          </w:tcPr>
          <w:p w:rsidR="00E43588" w:rsidRPr="00B75A41" w:rsidRDefault="00E4358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w:t>
            </w:r>
            <w:r w:rsidR="006808F8">
              <w:rPr>
                <w:rFonts w:ascii="宋体" w:eastAsia="宋体" w:hAnsi="宋体" w:hint="eastAsia"/>
                <w:szCs w:val="21"/>
              </w:rPr>
              <w:t>、3</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Merge/>
            <w:vAlign w:val="center"/>
          </w:tcPr>
          <w:p w:rsidR="00E43588" w:rsidRPr="00B75A41" w:rsidRDefault="00E43588" w:rsidP="00232E1A">
            <w:pPr>
              <w:spacing w:line="280" w:lineRule="exact"/>
              <w:rPr>
                <w:rFonts w:ascii="宋体" w:eastAsia="宋体" w:hAnsi="宋体"/>
                <w:szCs w:val="21"/>
              </w:rPr>
            </w:pPr>
          </w:p>
        </w:tc>
        <w:tc>
          <w:tcPr>
            <w:tcW w:w="1701" w:type="dxa"/>
            <w:vMerge/>
            <w:vAlign w:val="center"/>
          </w:tcPr>
          <w:p w:rsidR="00E43588" w:rsidRPr="00B75A41" w:rsidRDefault="00E43588" w:rsidP="00BE7E88">
            <w:pPr>
              <w:spacing w:line="280" w:lineRule="exact"/>
              <w:jc w:val="left"/>
              <w:rPr>
                <w:rFonts w:ascii="宋体" w:eastAsia="宋体" w:hAnsi="宋体"/>
                <w:szCs w:val="21"/>
              </w:rPr>
            </w:pPr>
          </w:p>
        </w:tc>
        <w:tc>
          <w:tcPr>
            <w:tcW w:w="708" w:type="dxa"/>
            <w:vMerge/>
            <w:vAlign w:val="center"/>
          </w:tcPr>
          <w:p w:rsidR="00E43588" w:rsidRPr="00B75A41" w:rsidRDefault="00E43588" w:rsidP="00232E1A">
            <w:pPr>
              <w:spacing w:line="280" w:lineRule="exact"/>
              <w:jc w:val="center"/>
              <w:rPr>
                <w:rFonts w:ascii="宋体" w:eastAsia="宋体" w:hAnsi="宋体"/>
                <w:szCs w:val="21"/>
              </w:rPr>
            </w:pPr>
          </w:p>
        </w:tc>
        <w:tc>
          <w:tcPr>
            <w:tcW w:w="1240" w:type="dxa"/>
            <w:vAlign w:val="center"/>
          </w:tcPr>
          <w:p w:rsidR="00E43588" w:rsidRPr="00B75A41" w:rsidRDefault="006808F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E43588" w:rsidRPr="00B75A41" w:rsidTr="00B75A41">
        <w:trPr>
          <w:trHeight w:val="454"/>
          <w:jc w:val="center"/>
        </w:trPr>
        <w:tc>
          <w:tcPr>
            <w:tcW w:w="675" w:type="dxa"/>
            <w:vMerge w:val="restart"/>
            <w:vAlign w:val="center"/>
          </w:tcPr>
          <w:p w:rsidR="00E43588" w:rsidRPr="00B75A41" w:rsidRDefault="00E43588" w:rsidP="00B12CF4">
            <w:pPr>
              <w:spacing w:line="28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E43588" w:rsidRPr="00B75A41" w:rsidRDefault="00E43588" w:rsidP="006C08DC">
            <w:pPr>
              <w:spacing w:line="280" w:lineRule="exact"/>
              <w:rPr>
                <w:rFonts w:ascii="宋体" w:eastAsia="宋体" w:hAnsi="宋体"/>
                <w:szCs w:val="21"/>
              </w:rPr>
            </w:pPr>
            <w:r>
              <w:rPr>
                <w:rFonts w:ascii="宋体" w:eastAsia="宋体" w:hAnsi="宋体" w:hint="eastAsia"/>
                <w:szCs w:val="21"/>
              </w:rPr>
              <w:t xml:space="preserve">第6章 </w:t>
            </w:r>
            <w:r w:rsidRPr="0069534C">
              <w:rPr>
                <w:rFonts w:ascii="宋体" w:eastAsia="宋体" w:hAnsi="宋体" w:hint="eastAsia"/>
                <w:szCs w:val="21"/>
              </w:rPr>
              <w:t>公司财务分析</w:t>
            </w:r>
          </w:p>
        </w:tc>
        <w:tc>
          <w:tcPr>
            <w:tcW w:w="4111" w:type="dxa"/>
            <w:vAlign w:val="center"/>
          </w:tcPr>
          <w:p w:rsidR="00E43588" w:rsidRPr="006C08DC" w:rsidRDefault="00E43588" w:rsidP="006C08DC">
            <w:pPr>
              <w:rPr>
                <w:rFonts w:ascii="宋体" w:eastAsia="宋体" w:hAnsi="宋体"/>
                <w:szCs w:val="21"/>
              </w:rPr>
            </w:pPr>
            <w:r w:rsidRPr="006C08DC">
              <w:rPr>
                <w:rFonts w:ascii="宋体" w:eastAsia="宋体" w:hAnsi="宋体" w:hint="eastAsia"/>
                <w:szCs w:val="21"/>
              </w:rPr>
              <w:t xml:space="preserve">6.1 概述：如何阅读上市公司的财务报表 </w:t>
            </w:r>
          </w:p>
          <w:p w:rsidR="00E43588" w:rsidRPr="00B75A41" w:rsidRDefault="00E43588" w:rsidP="006C08DC">
            <w:pPr>
              <w:spacing w:line="280" w:lineRule="exact"/>
              <w:rPr>
                <w:rFonts w:ascii="宋体" w:eastAsia="宋体" w:hAnsi="宋体"/>
                <w:szCs w:val="21"/>
              </w:rPr>
            </w:pPr>
            <w:r w:rsidRPr="006C08DC">
              <w:rPr>
                <w:rFonts w:ascii="宋体" w:eastAsia="宋体" w:hAnsi="宋体" w:hint="eastAsia"/>
                <w:szCs w:val="21"/>
              </w:rPr>
              <w:t>6.2 基于资产负债表的资产管理分析</w:t>
            </w:r>
          </w:p>
        </w:tc>
        <w:tc>
          <w:tcPr>
            <w:tcW w:w="1701" w:type="dxa"/>
            <w:vAlign w:val="center"/>
          </w:tcPr>
          <w:p w:rsidR="00E43588" w:rsidRPr="00B75A41" w:rsidRDefault="00E43588" w:rsidP="00BE7E88">
            <w:pPr>
              <w:spacing w:line="280" w:lineRule="exact"/>
              <w:jc w:val="left"/>
              <w:rPr>
                <w:rFonts w:ascii="宋体" w:eastAsia="宋体" w:hAnsi="宋体"/>
                <w:szCs w:val="21"/>
              </w:rPr>
            </w:pPr>
            <w:r>
              <w:rPr>
                <w:rFonts w:ascii="宋体" w:eastAsia="宋体" w:hAnsi="宋体"/>
                <w:szCs w:val="21"/>
              </w:rPr>
              <w:t>讲授</w:t>
            </w:r>
            <w:r w:rsidR="00087F4B">
              <w:rPr>
                <w:rFonts w:ascii="宋体" w:eastAsia="宋体" w:hAnsi="宋体" w:hint="eastAsia"/>
                <w:szCs w:val="21"/>
              </w:rPr>
              <w:t>、</w:t>
            </w:r>
            <w:r w:rsidR="00087F4B">
              <w:rPr>
                <w:rFonts w:ascii="宋体" w:eastAsia="宋体" w:hAnsi="宋体"/>
                <w:szCs w:val="21"/>
              </w:rPr>
              <w:t>案例分析</w:t>
            </w:r>
          </w:p>
        </w:tc>
        <w:tc>
          <w:tcPr>
            <w:tcW w:w="708" w:type="dxa"/>
            <w:vAlign w:val="center"/>
          </w:tcPr>
          <w:p w:rsidR="00E43588" w:rsidRPr="00B75A41" w:rsidRDefault="00E43588"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6808F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E43588" w:rsidRPr="00B75A41" w:rsidTr="00B75A41">
        <w:trPr>
          <w:trHeight w:val="454"/>
          <w:jc w:val="center"/>
        </w:trPr>
        <w:tc>
          <w:tcPr>
            <w:tcW w:w="675" w:type="dxa"/>
            <w:vMerge/>
            <w:vAlign w:val="center"/>
          </w:tcPr>
          <w:p w:rsidR="00E43588" w:rsidRPr="00B75A41" w:rsidRDefault="00E43588" w:rsidP="00B12CF4">
            <w:pPr>
              <w:spacing w:line="280" w:lineRule="exact"/>
              <w:jc w:val="center"/>
              <w:rPr>
                <w:rFonts w:ascii="宋体" w:eastAsia="宋体" w:hAnsi="宋体"/>
                <w:szCs w:val="21"/>
              </w:rPr>
            </w:pPr>
          </w:p>
        </w:tc>
        <w:tc>
          <w:tcPr>
            <w:tcW w:w="1588" w:type="dxa"/>
            <w:vMerge/>
            <w:vAlign w:val="center"/>
          </w:tcPr>
          <w:p w:rsidR="00E43588" w:rsidRPr="00B75A41" w:rsidRDefault="00E43588" w:rsidP="00232E1A">
            <w:pPr>
              <w:spacing w:line="280" w:lineRule="exact"/>
              <w:rPr>
                <w:rFonts w:ascii="宋体" w:eastAsia="宋体" w:hAnsi="宋体"/>
                <w:szCs w:val="21"/>
              </w:rPr>
            </w:pPr>
          </w:p>
        </w:tc>
        <w:tc>
          <w:tcPr>
            <w:tcW w:w="4111" w:type="dxa"/>
            <w:vAlign w:val="center"/>
          </w:tcPr>
          <w:p w:rsidR="00E43588" w:rsidRPr="006C08DC" w:rsidRDefault="00E43588" w:rsidP="006C08DC">
            <w:pPr>
              <w:spacing w:line="280" w:lineRule="exact"/>
              <w:rPr>
                <w:rFonts w:ascii="宋体" w:eastAsia="宋体" w:hAnsi="宋体"/>
                <w:szCs w:val="21"/>
              </w:rPr>
            </w:pPr>
            <w:r w:rsidRPr="006C08DC">
              <w:rPr>
                <w:rFonts w:ascii="宋体" w:eastAsia="宋体" w:hAnsi="宋体" w:hint="eastAsia"/>
                <w:szCs w:val="21"/>
              </w:rPr>
              <w:t xml:space="preserve">6.3 基于损益表的经营效益分析 </w:t>
            </w:r>
          </w:p>
          <w:p w:rsidR="00E43588" w:rsidRPr="00B75A41" w:rsidRDefault="00E43588" w:rsidP="006C08DC">
            <w:pPr>
              <w:spacing w:line="280" w:lineRule="exact"/>
              <w:rPr>
                <w:rFonts w:ascii="宋体" w:eastAsia="宋体" w:hAnsi="宋体"/>
                <w:szCs w:val="21"/>
              </w:rPr>
            </w:pPr>
            <w:r w:rsidRPr="006C08DC">
              <w:rPr>
                <w:rFonts w:ascii="宋体" w:eastAsia="宋体" w:hAnsi="宋体" w:hint="eastAsia"/>
                <w:szCs w:val="21"/>
              </w:rPr>
              <w:t>6.4 基于现金流量表的现金流分析</w:t>
            </w:r>
          </w:p>
        </w:tc>
        <w:tc>
          <w:tcPr>
            <w:tcW w:w="1701" w:type="dxa"/>
            <w:vAlign w:val="center"/>
          </w:tcPr>
          <w:p w:rsidR="00E43588" w:rsidRPr="00B75A41" w:rsidRDefault="00E43588" w:rsidP="00BE7E88">
            <w:pPr>
              <w:spacing w:line="280" w:lineRule="exact"/>
              <w:jc w:val="left"/>
              <w:rPr>
                <w:rFonts w:ascii="宋体" w:eastAsia="宋体" w:hAnsi="宋体"/>
                <w:szCs w:val="21"/>
              </w:rPr>
            </w:pPr>
            <w:r>
              <w:rPr>
                <w:rFonts w:ascii="宋体" w:eastAsia="宋体" w:hAnsi="宋体"/>
                <w:szCs w:val="21"/>
              </w:rPr>
              <w:t>讲授</w:t>
            </w:r>
            <w:r>
              <w:rPr>
                <w:rFonts w:ascii="宋体" w:eastAsia="宋体" w:hAnsi="宋体" w:hint="eastAsia"/>
                <w:szCs w:val="21"/>
              </w:rPr>
              <w:t>、</w:t>
            </w:r>
            <w:r w:rsidR="00087F4B">
              <w:rPr>
                <w:rFonts w:ascii="宋体" w:eastAsia="宋体" w:hAnsi="宋体" w:hint="eastAsia"/>
                <w:szCs w:val="21"/>
              </w:rPr>
              <w:t>案例分析、</w:t>
            </w:r>
            <w:r>
              <w:rPr>
                <w:rFonts w:ascii="宋体" w:eastAsia="宋体" w:hAnsi="宋体"/>
                <w:szCs w:val="21"/>
              </w:rPr>
              <w:t>课外作业布置</w:t>
            </w:r>
          </w:p>
        </w:tc>
        <w:tc>
          <w:tcPr>
            <w:tcW w:w="708" w:type="dxa"/>
            <w:vAlign w:val="center"/>
          </w:tcPr>
          <w:p w:rsidR="00E43588" w:rsidRPr="00B75A41" w:rsidRDefault="00E43588"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6808F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E43588" w:rsidRPr="00B75A41" w:rsidTr="00B75A41">
        <w:trPr>
          <w:trHeight w:val="454"/>
          <w:jc w:val="center"/>
        </w:trPr>
        <w:tc>
          <w:tcPr>
            <w:tcW w:w="675" w:type="dxa"/>
            <w:vAlign w:val="center"/>
          </w:tcPr>
          <w:p w:rsidR="00E43588" w:rsidRPr="00B75A41" w:rsidRDefault="00E43588" w:rsidP="00B12CF4">
            <w:pPr>
              <w:spacing w:line="280" w:lineRule="exact"/>
              <w:jc w:val="center"/>
              <w:rPr>
                <w:rFonts w:ascii="宋体" w:eastAsia="宋体" w:hAnsi="宋体"/>
                <w:szCs w:val="21"/>
              </w:rPr>
            </w:pPr>
            <w:r>
              <w:rPr>
                <w:rFonts w:ascii="宋体" w:eastAsia="宋体" w:hAnsi="宋体" w:hint="eastAsia"/>
                <w:szCs w:val="21"/>
              </w:rPr>
              <w:t>6</w:t>
            </w:r>
          </w:p>
        </w:tc>
        <w:tc>
          <w:tcPr>
            <w:tcW w:w="1588" w:type="dxa"/>
            <w:vAlign w:val="center"/>
          </w:tcPr>
          <w:p w:rsidR="00E43588" w:rsidRPr="00B75A41" w:rsidRDefault="00E43588" w:rsidP="006C08DC">
            <w:pPr>
              <w:spacing w:line="280" w:lineRule="exact"/>
              <w:rPr>
                <w:rFonts w:ascii="宋体" w:eastAsia="宋体" w:hAnsi="宋体"/>
                <w:szCs w:val="21"/>
              </w:rPr>
            </w:pPr>
            <w:r>
              <w:rPr>
                <w:rFonts w:ascii="宋体" w:eastAsia="宋体" w:hAnsi="宋体" w:hint="eastAsia"/>
                <w:szCs w:val="21"/>
              </w:rPr>
              <w:t xml:space="preserve">第7章 </w:t>
            </w:r>
            <w:r w:rsidRPr="00344A4C">
              <w:rPr>
                <w:rFonts w:ascii="宋体" w:eastAsia="宋体" w:hAnsi="宋体" w:hint="eastAsia"/>
                <w:szCs w:val="21"/>
              </w:rPr>
              <w:t>公司价值分析</w:t>
            </w:r>
          </w:p>
        </w:tc>
        <w:tc>
          <w:tcPr>
            <w:tcW w:w="4111" w:type="dxa"/>
            <w:vAlign w:val="center"/>
          </w:tcPr>
          <w:p w:rsidR="00E43588" w:rsidRPr="006C08DC" w:rsidRDefault="00E43588" w:rsidP="006C08DC">
            <w:pPr>
              <w:rPr>
                <w:rFonts w:asciiTheme="minorEastAsia" w:hAnsiTheme="minorEastAsia"/>
              </w:rPr>
            </w:pPr>
            <w:r w:rsidRPr="006C08DC">
              <w:rPr>
                <w:rFonts w:asciiTheme="minorEastAsia" w:hAnsiTheme="minorEastAsia" w:hint="eastAsia"/>
              </w:rPr>
              <w:t xml:space="preserve">7.1 公司基本分析 </w:t>
            </w:r>
          </w:p>
          <w:p w:rsidR="00E43588" w:rsidRPr="006C08DC" w:rsidRDefault="00E43588" w:rsidP="006C08DC">
            <w:pPr>
              <w:rPr>
                <w:rFonts w:asciiTheme="minorEastAsia" w:hAnsiTheme="minorEastAsia"/>
              </w:rPr>
            </w:pPr>
            <w:r w:rsidRPr="006C08DC">
              <w:rPr>
                <w:rFonts w:asciiTheme="minorEastAsia" w:hAnsiTheme="minorEastAsia" w:hint="eastAsia"/>
              </w:rPr>
              <w:t>7.2 资本结构——</w:t>
            </w:r>
            <w:proofErr w:type="gramStart"/>
            <w:r w:rsidRPr="006C08DC">
              <w:rPr>
                <w:rFonts w:asciiTheme="minorEastAsia" w:hAnsiTheme="minorEastAsia" w:hint="eastAsia"/>
              </w:rPr>
              <w:t>—</w:t>
            </w:r>
            <w:proofErr w:type="gramEnd"/>
            <w:r w:rsidRPr="006C08DC">
              <w:rPr>
                <w:rFonts w:asciiTheme="minorEastAsia" w:hAnsiTheme="minorEastAsia" w:hint="eastAsia"/>
              </w:rPr>
              <w:t xml:space="preserve">企业价值与股权价值 </w:t>
            </w:r>
          </w:p>
          <w:p w:rsidR="00E43588" w:rsidRPr="006C08DC" w:rsidRDefault="00E43588" w:rsidP="006C08DC">
            <w:pPr>
              <w:rPr>
                <w:rFonts w:asciiTheme="minorEastAsia" w:hAnsiTheme="minorEastAsia"/>
              </w:rPr>
            </w:pPr>
            <w:r w:rsidRPr="006C08DC">
              <w:rPr>
                <w:rFonts w:asciiTheme="minorEastAsia" w:hAnsiTheme="minorEastAsia" w:hint="eastAsia"/>
              </w:rPr>
              <w:t xml:space="preserve">7.3 绝对估值法 </w:t>
            </w:r>
          </w:p>
          <w:p w:rsidR="00E43588" w:rsidRPr="00B75A41" w:rsidRDefault="00E43588" w:rsidP="006C08DC">
            <w:pPr>
              <w:spacing w:line="280" w:lineRule="exact"/>
              <w:rPr>
                <w:rFonts w:ascii="宋体" w:eastAsia="宋体" w:hAnsi="宋体"/>
                <w:szCs w:val="21"/>
              </w:rPr>
            </w:pPr>
            <w:r w:rsidRPr="006C08DC">
              <w:rPr>
                <w:rFonts w:asciiTheme="minorEastAsia" w:hAnsiTheme="minorEastAsia" w:hint="eastAsia"/>
              </w:rPr>
              <w:lastRenderedPageBreak/>
              <w:t>7.4 相对估值法</w:t>
            </w:r>
          </w:p>
        </w:tc>
        <w:tc>
          <w:tcPr>
            <w:tcW w:w="1701" w:type="dxa"/>
            <w:vAlign w:val="center"/>
          </w:tcPr>
          <w:p w:rsidR="00E43588" w:rsidRPr="00B75A41" w:rsidRDefault="00E43588" w:rsidP="00BE7E88">
            <w:pPr>
              <w:spacing w:line="280" w:lineRule="exact"/>
              <w:jc w:val="left"/>
              <w:rPr>
                <w:rFonts w:ascii="宋体" w:eastAsia="宋体" w:hAnsi="宋体"/>
                <w:szCs w:val="21"/>
              </w:rPr>
            </w:pPr>
            <w:r>
              <w:rPr>
                <w:rFonts w:ascii="宋体" w:eastAsia="宋体" w:hAnsi="宋体"/>
                <w:szCs w:val="21"/>
              </w:rPr>
              <w:lastRenderedPageBreak/>
              <w:t>讲授</w:t>
            </w:r>
            <w:r>
              <w:rPr>
                <w:rFonts w:ascii="宋体" w:eastAsia="宋体" w:hAnsi="宋体" w:hint="eastAsia"/>
                <w:szCs w:val="21"/>
              </w:rPr>
              <w:t>、</w:t>
            </w:r>
            <w:r w:rsidR="00087F4B">
              <w:rPr>
                <w:rFonts w:ascii="宋体" w:eastAsia="宋体" w:hAnsi="宋体" w:hint="eastAsia"/>
                <w:szCs w:val="21"/>
              </w:rPr>
              <w:t>案例分析、</w:t>
            </w:r>
            <w:r>
              <w:rPr>
                <w:rFonts w:ascii="宋体" w:eastAsia="宋体" w:hAnsi="宋体"/>
                <w:szCs w:val="21"/>
              </w:rPr>
              <w:t>课外作业布置</w:t>
            </w:r>
          </w:p>
        </w:tc>
        <w:tc>
          <w:tcPr>
            <w:tcW w:w="708" w:type="dxa"/>
            <w:vAlign w:val="center"/>
          </w:tcPr>
          <w:p w:rsidR="00E43588" w:rsidRPr="00B75A41" w:rsidRDefault="00671D05" w:rsidP="00232E1A">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E43588" w:rsidRPr="00B75A41" w:rsidRDefault="006808F8"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E43588" w:rsidRPr="00B75A41" w:rsidTr="005B6699">
        <w:trPr>
          <w:trHeight w:val="454"/>
          <w:jc w:val="center"/>
        </w:trPr>
        <w:tc>
          <w:tcPr>
            <w:tcW w:w="675" w:type="dxa"/>
            <w:vAlign w:val="center"/>
          </w:tcPr>
          <w:p w:rsidR="00E43588" w:rsidRPr="00B75A41" w:rsidRDefault="00B12CF4" w:rsidP="00B12CF4">
            <w:pPr>
              <w:spacing w:line="280" w:lineRule="exact"/>
              <w:jc w:val="center"/>
              <w:rPr>
                <w:rFonts w:ascii="宋体" w:eastAsia="宋体" w:hAnsi="宋体"/>
                <w:szCs w:val="21"/>
              </w:rPr>
            </w:pPr>
            <w:r>
              <w:rPr>
                <w:rFonts w:ascii="宋体" w:eastAsia="宋体" w:hAnsi="宋体" w:hint="eastAsia"/>
                <w:szCs w:val="21"/>
              </w:rPr>
              <w:lastRenderedPageBreak/>
              <w:t>7</w:t>
            </w:r>
          </w:p>
        </w:tc>
        <w:tc>
          <w:tcPr>
            <w:tcW w:w="1588" w:type="dxa"/>
            <w:vAlign w:val="center"/>
          </w:tcPr>
          <w:p w:rsidR="00E43588" w:rsidRPr="00B75A41" w:rsidRDefault="00E43588" w:rsidP="00232E1A">
            <w:pPr>
              <w:spacing w:line="280" w:lineRule="exact"/>
              <w:rPr>
                <w:rFonts w:ascii="宋体" w:eastAsia="宋体" w:hAnsi="宋体"/>
                <w:szCs w:val="21"/>
              </w:rPr>
            </w:pPr>
            <w:r w:rsidRPr="00344A4C">
              <w:rPr>
                <w:rFonts w:ascii="宋体" w:eastAsia="宋体" w:hAnsi="宋体" w:hint="eastAsia"/>
                <w:szCs w:val="21"/>
              </w:rPr>
              <w:t>第</w:t>
            </w:r>
            <w:r>
              <w:rPr>
                <w:rFonts w:ascii="宋体" w:eastAsia="宋体" w:hAnsi="宋体" w:hint="eastAsia"/>
                <w:szCs w:val="21"/>
              </w:rPr>
              <w:t>8</w:t>
            </w:r>
            <w:r w:rsidRPr="00344A4C">
              <w:rPr>
                <w:rFonts w:ascii="宋体" w:eastAsia="宋体" w:hAnsi="宋体" w:hint="eastAsia"/>
                <w:szCs w:val="21"/>
              </w:rPr>
              <w:t>章</w:t>
            </w:r>
            <w:r>
              <w:rPr>
                <w:rFonts w:ascii="宋体" w:eastAsia="宋体" w:hAnsi="宋体" w:hint="eastAsia"/>
                <w:szCs w:val="21"/>
              </w:rPr>
              <w:t xml:space="preserve"> </w:t>
            </w:r>
            <w:r w:rsidRPr="00344A4C">
              <w:rPr>
                <w:rFonts w:ascii="宋体" w:eastAsia="宋体" w:hAnsi="宋体" w:hint="eastAsia"/>
                <w:szCs w:val="21"/>
              </w:rPr>
              <w:t>技术分析概述</w:t>
            </w:r>
          </w:p>
        </w:tc>
        <w:tc>
          <w:tcPr>
            <w:tcW w:w="4111" w:type="dxa"/>
            <w:vAlign w:val="center"/>
          </w:tcPr>
          <w:p w:rsidR="00E43588" w:rsidRPr="000D1B18" w:rsidRDefault="00E43588" w:rsidP="00232E1A">
            <w:pPr>
              <w:spacing w:line="280" w:lineRule="exact"/>
              <w:rPr>
                <w:rFonts w:ascii="宋体" w:eastAsia="宋体" w:hAnsi="宋体"/>
                <w:szCs w:val="21"/>
              </w:rPr>
            </w:pPr>
            <w:r w:rsidRPr="000D1B18">
              <w:rPr>
                <w:rFonts w:ascii="宋体" w:eastAsia="宋体" w:hAnsi="宋体" w:hint="eastAsia"/>
                <w:szCs w:val="21"/>
              </w:rPr>
              <w:t xml:space="preserve">8.1 技术分析的理论基础 </w:t>
            </w:r>
          </w:p>
          <w:p w:rsidR="00E43588" w:rsidRPr="000D1B18" w:rsidRDefault="00E43588" w:rsidP="00232E1A">
            <w:pPr>
              <w:spacing w:line="280" w:lineRule="exact"/>
              <w:rPr>
                <w:rFonts w:ascii="宋体" w:eastAsia="宋体" w:hAnsi="宋体"/>
                <w:szCs w:val="21"/>
              </w:rPr>
            </w:pPr>
            <w:r w:rsidRPr="000D1B18">
              <w:rPr>
                <w:rFonts w:ascii="宋体" w:eastAsia="宋体" w:hAnsi="宋体" w:hint="eastAsia"/>
                <w:szCs w:val="21"/>
              </w:rPr>
              <w:t xml:space="preserve">8.2 市场行为的四个要素：价、量、时、空 </w:t>
            </w:r>
          </w:p>
          <w:p w:rsidR="00E43588" w:rsidRPr="000D1B18" w:rsidRDefault="00E43588" w:rsidP="00232E1A">
            <w:pPr>
              <w:spacing w:line="280" w:lineRule="exact"/>
              <w:rPr>
                <w:rFonts w:ascii="宋体" w:eastAsia="宋体" w:hAnsi="宋体"/>
                <w:szCs w:val="21"/>
              </w:rPr>
            </w:pPr>
            <w:r w:rsidRPr="000D1B18">
              <w:rPr>
                <w:rFonts w:ascii="宋体" w:eastAsia="宋体" w:hAnsi="宋体" w:hint="eastAsia"/>
                <w:szCs w:val="21"/>
              </w:rPr>
              <w:t xml:space="preserve">8.3 技术分析方法的分类和局限性 </w:t>
            </w:r>
          </w:p>
          <w:p w:rsidR="00E43588" w:rsidRPr="000D1B18" w:rsidRDefault="00E43588" w:rsidP="00232E1A">
            <w:pPr>
              <w:spacing w:line="280" w:lineRule="exact"/>
              <w:rPr>
                <w:rFonts w:ascii="宋体" w:eastAsia="宋体" w:hAnsi="宋体"/>
                <w:szCs w:val="21"/>
              </w:rPr>
            </w:pPr>
            <w:r w:rsidRPr="000D1B18">
              <w:rPr>
                <w:rFonts w:ascii="宋体" w:eastAsia="宋体" w:hAnsi="宋体" w:hint="eastAsia"/>
                <w:szCs w:val="21"/>
              </w:rPr>
              <w:t xml:space="preserve">8.4 与技术分析有关的几个理论 </w:t>
            </w:r>
          </w:p>
          <w:p w:rsidR="00E43588" w:rsidRPr="00B75A41" w:rsidRDefault="00E43588" w:rsidP="00232E1A">
            <w:pPr>
              <w:spacing w:line="280" w:lineRule="exact"/>
              <w:rPr>
                <w:rFonts w:ascii="宋体" w:eastAsia="宋体" w:hAnsi="宋体"/>
                <w:szCs w:val="21"/>
              </w:rPr>
            </w:pPr>
            <w:r w:rsidRPr="000D1B18">
              <w:rPr>
                <w:rFonts w:ascii="宋体" w:eastAsia="宋体" w:hAnsi="宋体" w:hint="eastAsia"/>
                <w:szCs w:val="21"/>
              </w:rPr>
              <w:t>8.5 价量配合的案例分析</w:t>
            </w:r>
          </w:p>
        </w:tc>
        <w:tc>
          <w:tcPr>
            <w:tcW w:w="1701" w:type="dxa"/>
            <w:vAlign w:val="center"/>
          </w:tcPr>
          <w:p w:rsidR="00E43588" w:rsidRPr="00B75A41" w:rsidRDefault="00E43588" w:rsidP="00232E1A">
            <w:pPr>
              <w:spacing w:line="280" w:lineRule="exact"/>
              <w:jc w:val="left"/>
              <w:rPr>
                <w:rFonts w:ascii="宋体" w:eastAsia="宋体" w:hAnsi="宋体"/>
                <w:szCs w:val="21"/>
              </w:rPr>
            </w:pPr>
            <w:r>
              <w:rPr>
                <w:rFonts w:ascii="宋体" w:eastAsia="宋体" w:hAnsi="宋体" w:hint="eastAsia"/>
                <w:szCs w:val="21"/>
              </w:rPr>
              <w:t>讲授</w:t>
            </w:r>
            <w:r w:rsidR="00087F4B">
              <w:rPr>
                <w:rFonts w:ascii="宋体" w:eastAsia="宋体" w:hAnsi="宋体" w:hint="eastAsia"/>
                <w:szCs w:val="21"/>
              </w:rPr>
              <w:t>、案例分析</w:t>
            </w:r>
          </w:p>
        </w:tc>
        <w:tc>
          <w:tcPr>
            <w:tcW w:w="708" w:type="dxa"/>
            <w:vAlign w:val="center"/>
          </w:tcPr>
          <w:p w:rsidR="00E43588" w:rsidRPr="00B75A41" w:rsidRDefault="003C138C"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E43588" w:rsidRPr="00B75A41" w:rsidRDefault="006808F8" w:rsidP="006808F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671D05" w:rsidRPr="00B75A41" w:rsidTr="00DB2B16">
        <w:trPr>
          <w:trHeight w:val="1680"/>
          <w:jc w:val="center"/>
        </w:trPr>
        <w:tc>
          <w:tcPr>
            <w:tcW w:w="675" w:type="dxa"/>
            <w:vAlign w:val="center"/>
          </w:tcPr>
          <w:p w:rsidR="00671D05" w:rsidRPr="00B75A41" w:rsidRDefault="00671D05" w:rsidP="00B12CF4">
            <w:pPr>
              <w:spacing w:line="280" w:lineRule="exact"/>
              <w:jc w:val="center"/>
              <w:rPr>
                <w:rFonts w:ascii="宋体" w:eastAsia="宋体" w:hAnsi="宋体"/>
                <w:szCs w:val="21"/>
              </w:rPr>
            </w:pPr>
            <w:r>
              <w:rPr>
                <w:rFonts w:ascii="宋体" w:eastAsia="宋体" w:hAnsi="宋体" w:hint="eastAsia"/>
                <w:szCs w:val="21"/>
              </w:rPr>
              <w:t>8</w:t>
            </w:r>
          </w:p>
        </w:tc>
        <w:tc>
          <w:tcPr>
            <w:tcW w:w="1588" w:type="dxa"/>
            <w:vAlign w:val="center"/>
          </w:tcPr>
          <w:p w:rsidR="00671D05" w:rsidRPr="00515858" w:rsidRDefault="00671D05" w:rsidP="0068487A">
            <w:pPr>
              <w:spacing w:line="280" w:lineRule="exact"/>
              <w:rPr>
                <w:rFonts w:ascii="宋体" w:eastAsia="宋体" w:hAnsi="宋体"/>
                <w:szCs w:val="21"/>
              </w:rPr>
            </w:pPr>
            <w:r>
              <w:rPr>
                <w:rFonts w:ascii="宋体" w:eastAsia="宋体" w:hAnsi="宋体" w:hint="eastAsia"/>
                <w:szCs w:val="21"/>
              </w:rPr>
              <w:t>第9</w:t>
            </w:r>
            <w:r w:rsidRPr="00515858">
              <w:rPr>
                <w:rFonts w:ascii="宋体" w:eastAsia="宋体" w:hAnsi="宋体" w:hint="eastAsia"/>
                <w:szCs w:val="21"/>
              </w:rPr>
              <w:t>章</w:t>
            </w:r>
            <w:r>
              <w:rPr>
                <w:rFonts w:ascii="宋体" w:eastAsia="宋体" w:hAnsi="宋体" w:hint="eastAsia"/>
                <w:szCs w:val="21"/>
              </w:rPr>
              <w:t xml:space="preserve"> </w:t>
            </w:r>
            <w:r w:rsidRPr="00BE00B6">
              <w:rPr>
                <w:rFonts w:ascii="宋体" w:eastAsia="宋体" w:hAnsi="宋体" w:hint="eastAsia"/>
                <w:szCs w:val="21"/>
              </w:rPr>
              <w:t>技术分析的主要理论和方法</w:t>
            </w:r>
          </w:p>
        </w:tc>
        <w:tc>
          <w:tcPr>
            <w:tcW w:w="4111" w:type="dxa"/>
            <w:vAlign w:val="center"/>
          </w:tcPr>
          <w:p w:rsidR="00671D05" w:rsidRPr="000D1B18" w:rsidRDefault="00671D05" w:rsidP="00232E1A">
            <w:pPr>
              <w:spacing w:line="280" w:lineRule="exact"/>
              <w:rPr>
                <w:rFonts w:ascii="宋体" w:eastAsia="宋体" w:hAnsi="宋体"/>
                <w:szCs w:val="21"/>
              </w:rPr>
            </w:pPr>
            <w:r w:rsidRPr="000D1B18">
              <w:rPr>
                <w:rFonts w:ascii="宋体" w:eastAsia="宋体" w:hAnsi="宋体" w:hint="eastAsia"/>
                <w:szCs w:val="21"/>
              </w:rPr>
              <w:t xml:space="preserve">9.1 道氏理论 </w:t>
            </w:r>
          </w:p>
          <w:p w:rsidR="00671D05" w:rsidRPr="000D1B18" w:rsidRDefault="00671D05" w:rsidP="00232E1A">
            <w:pPr>
              <w:spacing w:line="280" w:lineRule="exact"/>
              <w:rPr>
                <w:rFonts w:ascii="宋体" w:eastAsia="宋体" w:hAnsi="宋体"/>
                <w:szCs w:val="21"/>
              </w:rPr>
            </w:pPr>
            <w:r w:rsidRPr="000D1B18">
              <w:rPr>
                <w:rFonts w:ascii="宋体" w:eastAsia="宋体" w:hAnsi="宋体" w:hint="eastAsia"/>
                <w:szCs w:val="21"/>
              </w:rPr>
              <w:t xml:space="preserve">9.2 K线理论 </w:t>
            </w:r>
          </w:p>
          <w:p w:rsidR="00671D05" w:rsidRPr="00B75A41" w:rsidRDefault="00671D05" w:rsidP="00232E1A">
            <w:pPr>
              <w:spacing w:line="280" w:lineRule="exact"/>
              <w:rPr>
                <w:rFonts w:ascii="宋体" w:eastAsia="宋体" w:hAnsi="宋体"/>
                <w:szCs w:val="21"/>
              </w:rPr>
            </w:pPr>
            <w:r w:rsidRPr="000D1B18">
              <w:rPr>
                <w:rFonts w:ascii="宋体" w:eastAsia="宋体" w:hAnsi="宋体" w:hint="eastAsia"/>
                <w:szCs w:val="21"/>
              </w:rPr>
              <w:t>9.3支撑压力</w:t>
            </w:r>
          </w:p>
          <w:p w:rsidR="00671D05" w:rsidRPr="000D1B18" w:rsidRDefault="00671D05" w:rsidP="00232E1A">
            <w:pPr>
              <w:spacing w:line="280" w:lineRule="exact"/>
              <w:rPr>
                <w:rFonts w:ascii="宋体" w:eastAsia="宋体" w:hAnsi="宋体"/>
                <w:szCs w:val="21"/>
              </w:rPr>
            </w:pPr>
            <w:r w:rsidRPr="000D1B18">
              <w:rPr>
                <w:rFonts w:ascii="宋体" w:eastAsia="宋体" w:hAnsi="宋体" w:hint="eastAsia"/>
                <w:szCs w:val="21"/>
              </w:rPr>
              <w:t xml:space="preserve">9.4 形态理论 </w:t>
            </w:r>
          </w:p>
          <w:p w:rsidR="00671D05" w:rsidRPr="000D1B18" w:rsidRDefault="00671D05" w:rsidP="00232E1A">
            <w:pPr>
              <w:spacing w:line="280" w:lineRule="exact"/>
              <w:rPr>
                <w:rFonts w:ascii="宋体" w:eastAsia="宋体" w:hAnsi="宋体"/>
                <w:szCs w:val="21"/>
              </w:rPr>
            </w:pPr>
            <w:r w:rsidRPr="000D1B18">
              <w:rPr>
                <w:rFonts w:ascii="宋体" w:eastAsia="宋体" w:hAnsi="宋体" w:hint="eastAsia"/>
                <w:szCs w:val="21"/>
              </w:rPr>
              <w:t xml:space="preserve">9.5 波浪理论 </w:t>
            </w:r>
          </w:p>
          <w:p w:rsidR="00671D05" w:rsidRPr="00B75A41" w:rsidRDefault="00671D05" w:rsidP="00232E1A">
            <w:pPr>
              <w:spacing w:line="280" w:lineRule="exact"/>
              <w:rPr>
                <w:rFonts w:ascii="宋体" w:eastAsia="宋体" w:hAnsi="宋体"/>
                <w:szCs w:val="21"/>
              </w:rPr>
            </w:pPr>
            <w:r w:rsidRPr="000D1B18">
              <w:rPr>
                <w:rFonts w:ascii="宋体" w:eastAsia="宋体" w:hAnsi="宋体" w:hint="eastAsia"/>
                <w:szCs w:val="21"/>
              </w:rPr>
              <w:t>9.6 技术指标</w:t>
            </w:r>
          </w:p>
        </w:tc>
        <w:tc>
          <w:tcPr>
            <w:tcW w:w="1701" w:type="dxa"/>
            <w:vAlign w:val="center"/>
          </w:tcPr>
          <w:p w:rsidR="00671D05" w:rsidRPr="00B75A41" w:rsidRDefault="00671D05" w:rsidP="00BC1B6E">
            <w:pPr>
              <w:spacing w:line="28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671D05" w:rsidRPr="00B75A41" w:rsidRDefault="00671D05"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671D05" w:rsidRPr="00B75A41" w:rsidRDefault="00671D05" w:rsidP="006808F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p w:rsidR="00671D05" w:rsidRPr="00B75A41" w:rsidRDefault="00671D05" w:rsidP="006808F8">
            <w:pPr>
              <w:spacing w:line="280" w:lineRule="exact"/>
              <w:jc w:val="center"/>
              <w:rPr>
                <w:rFonts w:ascii="宋体" w:eastAsia="宋体" w:hAnsi="宋体"/>
                <w:szCs w:val="21"/>
              </w:rPr>
            </w:pPr>
          </w:p>
        </w:tc>
      </w:tr>
      <w:tr w:rsidR="00BE00B6" w:rsidRPr="00B75A41" w:rsidTr="005B6699">
        <w:trPr>
          <w:trHeight w:val="454"/>
          <w:jc w:val="center"/>
        </w:trPr>
        <w:tc>
          <w:tcPr>
            <w:tcW w:w="675" w:type="dxa"/>
            <w:vMerge w:val="restart"/>
            <w:vAlign w:val="center"/>
          </w:tcPr>
          <w:p w:rsidR="00BE00B6" w:rsidRDefault="00B12CF4" w:rsidP="00B12CF4">
            <w:pPr>
              <w:spacing w:line="28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BE00B6" w:rsidRDefault="00BE00B6" w:rsidP="00232E1A">
            <w:pPr>
              <w:spacing w:line="280" w:lineRule="exact"/>
              <w:rPr>
                <w:rFonts w:ascii="宋体" w:eastAsia="宋体" w:hAnsi="宋体"/>
                <w:szCs w:val="21"/>
              </w:rPr>
            </w:pPr>
            <w:r>
              <w:rPr>
                <w:rFonts w:ascii="宋体" w:eastAsia="宋体" w:hAnsi="宋体" w:hint="eastAsia"/>
                <w:szCs w:val="21"/>
              </w:rPr>
              <w:t>证券分析上机课程：证券分析软件的使用及技术分析实操</w:t>
            </w:r>
          </w:p>
        </w:tc>
        <w:tc>
          <w:tcPr>
            <w:tcW w:w="4111" w:type="dxa"/>
            <w:vAlign w:val="center"/>
          </w:tcPr>
          <w:p w:rsidR="00BE00B6" w:rsidRPr="000D1B18" w:rsidRDefault="00BE00B6" w:rsidP="005B6699">
            <w:pPr>
              <w:spacing w:line="280" w:lineRule="exact"/>
              <w:rPr>
                <w:rFonts w:ascii="宋体" w:eastAsia="宋体" w:hAnsi="宋体"/>
                <w:szCs w:val="21"/>
              </w:rPr>
            </w:pPr>
            <w:r w:rsidRPr="005B6699">
              <w:rPr>
                <w:rFonts w:ascii="宋体" w:eastAsia="宋体" w:hAnsi="宋体" w:hint="eastAsia"/>
                <w:szCs w:val="21"/>
              </w:rPr>
              <w:t xml:space="preserve">1. </w:t>
            </w:r>
            <w:r>
              <w:rPr>
                <w:rFonts w:ascii="宋体" w:eastAsia="宋体" w:hAnsi="宋体" w:hint="eastAsia"/>
                <w:szCs w:val="21"/>
              </w:rPr>
              <w:t>实验软件的基本介绍和基本运用</w:t>
            </w:r>
          </w:p>
        </w:tc>
        <w:tc>
          <w:tcPr>
            <w:tcW w:w="1701" w:type="dxa"/>
            <w:vAlign w:val="center"/>
          </w:tcPr>
          <w:p w:rsidR="00BE00B6" w:rsidRDefault="00BE00B6" w:rsidP="00BE7E88">
            <w:pPr>
              <w:spacing w:line="280" w:lineRule="exact"/>
              <w:jc w:val="left"/>
              <w:rPr>
                <w:rFonts w:ascii="宋体" w:eastAsia="宋体" w:hAnsi="宋体"/>
                <w:szCs w:val="21"/>
              </w:rPr>
            </w:pPr>
            <w:r>
              <w:rPr>
                <w:rFonts w:ascii="宋体" w:eastAsia="宋体" w:hAnsi="宋体"/>
                <w:szCs w:val="21"/>
              </w:rPr>
              <w:t>上机</w:t>
            </w:r>
          </w:p>
        </w:tc>
        <w:tc>
          <w:tcPr>
            <w:tcW w:w="708" w:type="dxa"/>
            <w:vAlign w:val="center"/>
          </w:tcPr>
          <w:p w:rsidR="00BE00B6" w:rsidRDefault="00BE00B6" w:rsidP="005B6699">
            <w:pPr>
              <w:spacing w:line="280" w:lineRule="exact"/>
              <w:jc w:val="center"/>
              <w:rPr>
                <w:rFonts w:ascii="宋体" w:eastAsia="宋体" w:hAnsi="宋体"/>
                <w:szCs w:val="21"/>
              </w:rPr>
            </w:pPr>
            <w:r>
              <w:rPr>
                <w:rFonts w:ascii="宋体" w:eastAsia="宋体" w:hAnsi="宋体" w:hint="eastAsia"/>
                <w:szCs w:val="21"/>
              </w:rPr>
              <w:t>4</w:t>
            </w:r>
          </w:p>
        </w:tc>
        <w:tc>
          <w:tcPr>
            <w:tcW w:w="1240" w:type="dxa"/>
            <w:vAlign w:val="center"/>
          </w:tcPr>
          <w:p w:rsidR="00BE00B6" w:rsidRPr="00B75A41" w:rsidRDefault="00BE00B6" w:rsidP="006808F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BE00B6" w:rsidRPr="00B75A41" w:rsidTr="00B75A41">
        <w:trPr>
          <w:trHeight w:val="454"/>
          <w:jc w:val="center"/>
        </w:trPr>
        <w:tc>
          <w:tcPr>
            <w:tcW w:w="675" w:type="dxa"/>
            <w:vMerge/>
            <w:vAlign w:val="center"/>
          </w:tcPr>
          <w:p w:rsidR="00BE00B6" w:rsidRDefault="00BE00B6" w:rsidP="00232E1A">
            <w:pPr>
              <w:spacing w:line="280" w:lineRule="exact"/>
              <w:rPr>
                <w:rFonts w:ascii="宋体" w:eastAsia="宋体" w:hAnsi="宋体"/>
                <w:szCs w:val="21"/>
              </w:rPr>
            </w:pPr>
          </w:p>
        </w:tc>
        <w:tc>
          <w:tcPr>
            <w:tcW w:w="1588" w:type="dxa"/>
            <w:vMerge/>
            <w:vAlign w:val="center"/>
          </w:tcPr>
          <w:p w:rsidR="00BE00B6" w:rsidRDefault="00BE00B6" w:rsidP="00232E1A">
            <w:pPr>
              <w:spacing w:line="280" w:lineRule="exact"/>
              <w:rPr>
                <w:rFonts w:ascii="宋体" w:eastAsia="宋体" w:hAnsi="宋体"/>
                <w:szCs w:val="21"/>
              </w:rPr>
            </w:pPr>
          </w:p>
        </w:tc>
        <w:tc>
          <w:tcPr>
            <w:tcW w:w="4111" w:type="dxa"/>
            <w:vAlign w:val="center"/>
          </w:tcPr>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2. 基础的盘面语言</w:t>
            </w:r>
          </w:p>
        </w:tc>
        <w:tc>
          <w:tcPr>
            <w:tcW w:w="1701" w:type="dxa"/>
            <w:vAlign w:val="center"/>
          </w:tcPr>
          <w:p w:rsidR="00BE00B6" w:rsidRDefault="00BE00B6" w:rsidP="00BE7E88">
            <w:pPr>
              <w:spacing w:line="280" w:lineRule="exact"/>
              <w:jc w:val="left"/>
              <w:rPr>
                <w:rFonts w:ascii="宋体" w:eastAsia="宋体" w:hAnsi="宋体"/>
                <w:szCs w:val="21"/>
              </w:rPr>
            </w:pPr>
            <w:r>
              <w:rPr>
                <w:rFonts w:ascii="宋体" w:eastAsia="宋体" w:hAnsi="宋体"/>
                <w:szCs w:val="21"/>
              </w:rPr>
              <w:t>上机</w:t>
            </w:r>
          </w:p>
        </w:tc>
        <w:tc>
          <w:tcPr>
            <w:tcW w:w="708" w:type="dxa"/>
            <w:vAlign w:val="center"/>
          </w:tcPr>
          <w:p w:rsidR="00BE00B6" w:rsidRDefault="00BE00B6"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BE00B6" w:rsidRPr="00B75A41" w:rsidRDefault="00BE00B6" w:rsidP="006808F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BE00B6" w:rsidRPr="00B75A41" w:rsidTr="00B75A41">
        <w:trPr>
          <w:trHeight w:val="454"/>
          <w:jc w:val="center"/>
        </w:trPr>
        <w:tc>
          <w:tcPr>
            <w:tcW w:w="675" w:type="dxa"/>
            <w:vMerge/>
            <w:vAlign w:val="center"/>
          </w:tcPr>
          <w:p w:rsidR="00BE00B6" w:rsidRDefault="00BE00B6" w:rsidP="00232E1A">
            <w:pPr>
              <w:spacing w:line="280" w:lineRule="exact"/>
              <w:rPr>
                <w:rFonts w:ascii="宋体" w:eastAsia="宋体" w:hAnsi="宋体"/>
                <w:szCs w:val="21"/>
              </w:rPr>
            </w:pPr>
          </w:p>
        </w:tc>
        <w:tc>
          <w:tcPr>
            <w:tcW w:w="1588" w:type="dxa"/>
            <w:vMerge/>
            <w:vAlign w:val="center"/>
          </w:tcPr>
          <w:p w:rsidR="00BE00B6" w:rsidRDefault="00BE00B6" w:rsidP="00232E1A">
            <w:pPr>
              <w:spacing w:line="280" w:lineRule="exact"/>
              <w:rPr>
                <w:rFonts w:ascii="宋体" w:eastAsia="宋体" w:hAnsi="宋体"/>
                <w:szCs w:val="21"/>
              </w:rPr>
            </w:pPr>
          </w:p>
        </w:tc>
        <w:tc>
          <w:tcPr>
            <w:tcW w:w="4111" w:type="dxa"/>
            <w:vAlign w:val="center"/>
          </w:tcPr>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3. 基本</w:t>
            </w:r>
            <w:r>
              <w:rPr>
                <w:rFonts w:ascii="宋体" w:eastAsia="宋体" w:hAnsi="宋体" w:hint="eastAsia"/>
                <w:szCs w:val="21"/>
              </w:rPr>
              <w:t>面</w:t>
            </w:r>
            <w:r w:rsidRPr="005B6699">
              <w:rPr>
                <w:rFonts w:ascii="宋体" w:eastAsia="宋体" w:hAnsi="宋体" w:hint="eastAsia"/>
                <w:szCs w:val="21"/>
              </w:rPr>
              <w:t>分析</w:t>
            </w:r>
          </w:p>
        </w:tc>
        <w:tc>
          <w:tcPr>
            <w:tcW w:w="1701" w:type="dxa"/>
            <w:vAlign w:val="center"/>
          </w:tcPr>
          <w:p w:rsidR="00BE00B6" w:rsidRDefault="00BE00B6" w:rsidP="00BE7E88">
            <w:pPr>
              <w:spacing w:line="280" w:lineRule="exact"/>
              <w:jc w:val="left"/>
              <w:rPr>
                <w:rFonts w:ascii="宋体" w:eastAsia="宋体" w:hAnsi="宋体"/>
                <w:szCs w:val="21"/>
              </w:rPr>
            </w:pPr>
            <w:r>
              <w:rPr>
                <w:rFonts w:ascii="宋体" w:eastAsia="宋体" w:hAnsi="宋体"/>
                <w:szCs w:val="21"/>
              </w:rPr>
              <w:t>上机</w:t>
            </w:r>
            <w:r w:rsidR="00087F4B">
              <w:rPr>
                <w:rFonts w:ascii="宋体" w:eastAsia="宋体" w:hAnsi="宋体" w:hint="eastAsia"/>
                <w:szCs w:val="21"/>
              </w:rPr>
              <w:t>、案例分析</w:t>
            </w:r>
          </w:p>
        </w:tc>
        <w:tc>
          <w:tcPr>
            <w:tcW w:w="708" w:type="dxa"/>
            <w:vAlign w:val="center"/>
          </w:tcPr>
          <w:p w:rsidR="00BE00B6" w:rsidRDefault="00BE00B6" w:rsidP="00232E1A">
            <w:pPr>
              <w:spacing w:line="28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BE00B6" w:rsidRPr="00B75A41" w:rsidRDefault="00BE00B6"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r w:rsidR="00BE00B6" w:rsidRPr="00B75A41" w:rsidTr="00B75A41">
        <w:trPr>
          <w:trHeight w:val="454"/>
          <w:jc w:val="center"/>
        </w:trPr>
        <w:tc>
          <w:tcPr>
            <w:tcW w:w="675" w:type="dxa"/>
            <w:vMerge/>
            <w:vAlign w:val="center"/>
          </w:tcPr>
          <w:p w:rsidR="00BE00B6" w:rsidRDefault="00BE00B6" w:rsidP="00232E1A">
            <w:pPr>
              <w:spacing w:line="280" w:lineRule="exact"/>
              <w:rPr>
                <w:rFonts w:ascii="宋体" w:eastAsia="宋体" w:hAnsi="宋体"/>
                <w:szCs w:val="21"/>
              </w:rPr>
            </w:pPr>
          </w:p>
        </w:tc>
        <w:tc>
          <w:tcPr>
            <w:tcW w:w="1588" w:type="dxa"/>
            <w:vMerge/>
            <w:vAlign w:val="center"/>
          </w:tcPr>
          <w:p w:rsidR="00BE00B6" w:rsidRDefault="00BE00B6" w:rsidP="00232E1A">
            <w:pPr>
              <w:spacing w:line="280" w:lineRule="exact"/>
              <w:rPr>
                <w:rFonts w:ascii="宋体" w:eastAsia="宋体" w:hAnsi="宋体"/>
                <w:szCs w:val="21"/>
              </w:rPr>
            </w:pPr>
          </w:p>
        </w:tc>
        <w:tc>
          <w:tcPr>
            <w:tcW w:w="4111" w:type="dxa"/>
            <w:vAlign w:val="center"/>
          </w:tcPr>
          <w:p w:rsidR="00BE00B6" w:rsidRDefault="00BE00B6" w:rsidP="005B6699">
            <w:pPr>
              <w:spacing w:line="280" w:lineRule="exact"/>
              <w:rPr>
                <w:rFonts w:ascii="宋体" w:eastAsia="宋体" w:hAnsi="宋体"/>
                <w:szCs w:val="21"/>
              </w:rPr>
            </w:pPr>
            <w:r w:rsidRPr="005B6699">
              <w:rPr>
                <w:rFonts w:ascii="宋体" w:eastAsia="宋体" w:hAnsi="宋体" w:hint="eastAsia"/>
                <w:szCs w:val="21"/>
              </w:rPr>
              <w:t>4. 技术分析</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（1）K线、K线组合</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（2）成交量与量价配合</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（3）均线系统和均线指标EXPMA等</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（4）趋势指标MACD等</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（5）超买超卖指标RSI、KDJ等</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（6）趋向指标DMI等</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（7）通道指标BOLL、XS等</w:t>
            </w:r>
          </w:p>
          <w:p w:rsidR="00BE00B6" w:rsidRPr="005B6699" w:rsidRDefault="00BE00B6" w:rsidP="005B6699">
            <w:pPr>
              <w:spacing w:line="280" w:lineRule="exact"/>
              <w:rPr>
                <w:rFonts w:ascii="宋体" w:eastAsia="宋体" w:hAnsi="宋体"/>
                <w:szCs w:val="21"/>
              </w:rPr>
            </w:pPr>
            <w:r w:rsidRPr="005B6699">
              <w:rPr>
                <w:rFonts w:ascii="宋体" w:eastAsia="宋体" w:hAnsi="宋体" w:hint="eastAsia"/>
                <w:szCs w:val="21"/>
              </w:rPr>
              <w:t>（</w:t>
            </w:r>
            <w:r>
              <w:rPr>
                <w:rFonts w:ascii="宋体" w:eastAsia="宋体" w:hAnsi="宋体" w:hint="eastAsia"/>
                <w:szCs w:val="21"/>
              </w:rPr>
              <w:t>8</w:t>
            </w:r>
            <w:r w:rsidRPr="005B6699">
              <w:rPr>
                <w:rFonts w:ascii="宋体" w:eastAsia="宋体" w:hAnsi="宋体" w:hint="eastAsia"/>
                <w:szCs w:val="21"/>
              </w:rPr>
              <w:t>）分时分析</w:t>
            </w:r>
          </w:p>
        </w:tc>
        <w:tc>
          <w:tcPr>
            <w:tcW w:w="1701" w:type="dxa"/>
            <w:vAlign w:val="center"/>
          </w:tcPr>
          <w:p w:rsidR="00BE00B6" w:rsidRDefault="00BE00B6" w:rsidP="00BE7E88">
            <w:pPr>
              <w:spacing w:line="280" w:lineRule="exact"/>
              <w:jc w:val="left"/>
              <w:rPr>
                <w:rFonts w:ascii="宋体" w:eastAsia="宋体" w:hAnsi="宋体"/>
                <w:szCs w:val="21"/>
              </w:rPr>
            </w:pPr>
            <w:r>
              <w:rPr>
                <w:rFonts w:ascii="宋体" w:eastAsia="宋体" w:hAnsi="宋体"/>
                <w:szCs w:val="21"/>
              </w:rPr>
              <w:t>上机</w:t>
            </w:r>
            <w:r w:rsidR="00087F4B">
              <w:rPr>
                <w:rFonts w:ascii="宋体" w:eastAsia="宋体" w:hAnsi="宋体" w:hint="eastAsia"/>
                <w:szCs w:val="21"/>
              </w:rPr>
              <w:t>、</w:t>
            </w:r>
            <w:r w:rsidR="00087F4B">
              <w:rPr>
                <w:rFonts w:ascii="宋体" w:eastAsia="宋体" w:hAnsi="宋体"/>
                <w:szCs w:val="21"/>
              </w:rPr>
              <w:t>案例分析</w:t>
            </w:r>
          </w:p>
        </w:tc>
        <w:tc>
          <w:tcPr>
            <w:tcW w:w="708" w:type="dxa"/>
            <w:vAlign w:val="center"/>
          </w:tcPr>
          <w:p w:rsidR="00BE00B6" w:rsidRDefault="00BE00B6" w:rsidP="00232E1A">
            <w:pPr>
              <w:spacing w:line="280" w:lineRule="exact"/>
              <w:jc w:val="center"/>
              <w:rPr>
                <w:rFonts w:ascii="宋体" w:eastAsia="宋体" w:hAnsi="宋体"/>
                <w:szCs w:val="21"/>
              </w:rPr>
            </w:pPr>
            <w:r>
              <w:rPr>
                <w:rFonts w:ascii="宋体" w:eastAsia="宋体" w:hAnsi="宋体" w:hint="eastAsia"/>
                <w:szCs w:val="21"/>
              </w:rPr>
              <w:t>8</w:t>
            </w:r>
          </w:p>
        </w:tc>
        <w:tc>
          <w:tcPr>
            <w:tcW w:w="1240" w:type="dxa"/>
            <w:vAlign w:val="center"/>
          </w:tcPr>
          <w:p w:rsidR="00BE00B6" w:rsidRPr="00B75A41" w:rsidRDefault="00BE00B6" w:rsidP="00232E1A">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2、3</w:t>
            </w:r>
          </w:p>
        </w:tc>
      </w:tr>
    </w:tbl>
    <w:p w:rsidR="00A546A2" w:rsidRPr="00B118F1" w:rsidRDefault="00A546A2" w:rsidP="00924A1F">
      <w:pPr>
        <w:spacing w:beforeLines="100" w:before="312" w:afterLines="50" w:after="156" w:line="360" w:lineRule="auto"/>
        <w:jc w:val="left"/>
        <w:outlineLvl w:val="0"/>
        <w:rPr>
          <w:rFonts w:ascii="黑体" w:eastAsia="黑体" w:hAnsi="黑体"/>
          <w:sz w:val="30"/>
          <w:szCs w:val="30"/>
        </w:rPr>
      </w:pPr>
      <w:bookmarkStart w:id="9" w:name="_Toc4406549"/>
      <w:r w:rsidRPr="00B118F1">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546A2" w:rsidRPr="00B75A41" w:rsidTr="002A717D">
        <w:trPr>
          <w:trHeight w:val="454"/>
          <w:jc w:val="center"/>
        </w:trPr>
        <w:tc>
          <w:tcPr>
            <w:tcW w:w="1979" w:type="dxa"/>
            <w:vAlign w:val="center"/>
          </w:tcPr>
          <w:p w:rsidR="00A546A2" w:rsidRPr="00B75A41" w:rsidRDefault="00E43588" w:rsidP="00E4358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1</w:t>
            </w:r>
          </w:p>
        </w:tc>
        <w:tc>
          <w:tcPr>
            <w:tcW w:w="7505" w:type="dxa"/>
            <w:tcMar>
              <w:top w:w="0" w:type="dxa"/>
              <w:left w:w="113" w:type="dxa"/>
              <w:bottom w:w="0" w:type="dxa"/>
              <w:right w:w="113" w:type="dxa"/>
            </w:tcMar>
            <w:vAlign w:val="center"/>
          </w:tcPr>
          <w:p w:rsidR="00A546A2" w:rsidRPr="00B75A41" w:rsidRDefault="00E43588" w:rsidP="00B75A41">
            <w:pPr>
              <w:adjustRightInd w:val="0"/>
              <w:snapToGrid w:val="0"/>
              <w:spacing w:line="280" w:lineRule="exact"/>
              <w:ind w:leftChars="10" w:left="21"/>
              <w:jc w:val="left"/>
              <w:rPr>
                <w:rFonts w:ascii="宋体" w:eastAsia="宋体" w:hAnsi="宋体"/>
                <w:szCs w:val="21"/>
              </w:rPr>
            </w:pPr>
            <w:r>
              <w:rPr>
                <w:rFonts w:ascii="宋体" w:eastAsia="宋体" w:hAnsi="宋体"/>
                <w:szCs w:val="21"/>
              </w:rPr>
              <w:t>通过课堂提问</w:t>
            </w:r>
            <w:r>
              <w:rPr>
                <w:rFonts w:ascii="宋体" w:eastAsia="宋体" w:hAnsi="宋体" w:hint="eastAsia"/>
                <w:szCs w:val="21"/>
              </w:rPr>
              <w:t>、</w:t>
            </w:r>
            <w:r>
              <w:rPr>
                <w:rFonts w:ascii="宋体" w:eastAsia="宋体" w:hAnsi="宋体"/>
                <w:szCs w:val="21"/>
              </w:rPr>
              <w:t>课外作业布置以及期末考试</w:t>
            </w:r>
            <w:r w:rsidR="00FB60E0">
              <w:rPr>
                <w:rFonts w:ascii="宋体" w:eastAsia="宋体" w:hAnsi="宋体"/>
                <w:szCs w:val="21"/>
              </w:rPr>
              <w:t>中的客观题部分考察学生对基础知识的掌握程度</w:t>
            </w:r>
          </w:p>
        </w:tc>
      </w:tr>
      <w:tr w:rsidR="00A546A2" w:rsidRPr="00B75A41" w:rsidTr="002A717D">
        <w:trPr>
          <w:trHeight w:val="454"/>
          <w:jc w:val="center"/>
        </w:trPr>
        <w:tc>
          <w:tcPr>
            <w:tcW w:w="1979" w:type="dxa"/>
            <w:vAlign w:val="center"/>
          </w:tcPr>
          <w:p w:rsidR="00A546A2" w:rsidRPr="00B75A41" w:rsidRDefault="00E43588" w:rsidP="00E43588">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2</w:t>
            </w:r>
          </w:p>
        </w:tc>
        <w:tc>
          <w:tcPr>
            <w:tcW w:w="7505" w:type="dxa"/>
            <w:vAlign w:val="center"/>
          </w:tcPr>
          <w:p w:rsidR="00A546A2" w:rsidRPr="00B75A41" w:rsidRDefault="00FB60E0" w:rsidP="00B75A41">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szCs w:val="21"/>
              </w:rPr>
              <w:t>通过课堂提问</w:t>
            </w:r>
            <w:r>
              <w:rPr>
                <w:rFonts w:ascii="宋体" w:eastAsia="宋体" w:hAnsi="宋体" w:hint="eastAsia"/>
                <w:szCs w:val="21"/>
              </w:rPr>
              <w:t>、</w:t>
            </w:r>
            <w:r>
              <w:rPr>
                <w:rFonts w:ascii="宋体" w:eastAsia="宋体" w:hAnsi="宋体"/>
                <w:szCs w:val="21"/>
              </w:rPr>
              <w:t>课外作业布置以及期末考试中的客观题部分考察学生对</w:t>
            </w:r>
            <w:r>
              <w:rPr>
                <w:rFonts w:ascii="宋体" w:eastAsia="宋体" w:hAnsi="宋体" w:hint="eastAsia"/>
                <w:szCs w:val="21"/>
              </w:rPr>
              <w:t>专业</w:t>
            </w:r>
            <w:r>
              <w:rPr>
                <w:rFonts w:ascii="宋体" w:eastAsia="宋体" w:hAnsi="宋体"/>
                <w:szCs w:val="21"/>
              </w:rPr>
              <w:t>知识的掌握程度</w:t>
            </w:r>
          </w:p>
        </w:tc>
      </w:tr>
      <w:tr w:rsidR="00A546A2" w:rsidRPr="00B75A41" w:rsidTr="002A717D">
        <w:trPr>
          <w:trHeight w:val="454"/>
          <w:jc w:val="center"/>
        </w:trPr>
        <w:tc>
          <w:tcPr>
            <w:tcW w:w="1979" w:type="dxa"/>
            <w:vAlign w:val="center"/>
          </w:tcPr>
          <w:p w:rsidR="00A546A2" w:rsidRPr="00B75A41" w:rsidRDefault="00E43588" w:rsidP="00B75A41">
            <w:pPr>
              <w:spacing w:line="280" w:lineRule="exact"/>
              <w:jc w:val="center"/>
              <w:rPr>
                <w:rFonts w:ascii="宋体" w:eastAsia="宋体" w:hAnsi="宋体"/>
                <w:szCs w:val="21"/>
              </w:rPr>
            </w:pPr>
            <w:r w:rsidRPr="00E43588">
              <w:rPr>
                <w:rFonts w:ascii="宋体" w:eastAsia="宋体" w:hAnsi="宋体" w:hint="eastAsia"/>
                <w:szCs w:val="21"/>
              </w:rPr>
              <w:t>课程目标</w:t>
            </w:r>
            <w:r>
              <w:rPr>
                <w:rFonts w:ascii="宋体" w:eastAsia="宋体" w:hAnsi="宋体" w:hint="eastAsia"/>
                <w:szCs w:val="21"/>
              </w:rPr>
              <w:t>3</w:t>
            </w:r>
          </w:p>
        </w:tc>
        <w:tc>
          <w:tcPr>
            <w:tcW w:w="7505" w:type="dxa"/>
            <w:vAlign w:val="center"/>
          </w:tcPr>
          <w:p w:rsidR="00A546A2" w:rsidRPr="00B75A41" w:rsidRDefault="00FB60E0" w:rsidP="00B75A41">
            <w:pPr>
              <w:adjustRightInd w:val="0"/>
              <w:spacing w:line="280" w:lineRule="exact"/>
              <w:ind w:left="-106"/>
              <w:jc w:val="left"/>
              <w:rPr>
                <w:rFonts w:ascii="宋体" w:eastAsia="宋体" w:hAnsi="宋体" w:cs="宋体"/>
                <w:bCs/>
                <w:szCs w:val="21"/>
              </w:rPr>
            </w:pPr>
            <w:r>
              <w:rPr>
                <w:rFonts w:ascii="宋体" w:eastAsia="宋体" w:hAnsi="宋体"/>
                <w:szCs w:val="21"/>
              </w:rPr>
              <w:t>通过课堂提问</w:t>
            </w:r>
            <w:r>
              <w:rPr>
                <w:rFonts w:ascii="宋体" w:eastAsia="宋体" w:hAnsi="宋体" w:hint="eastAsia"/>
                <w:szCs w:val="21"/>
              </w:rPr>
              <w:t>、</w:t>
            </w:r>
            <w:r>
              <w:rPr>
                <w:rFonts w:ascii="宋体" w:eastAsia="宋体" w:hAnsi="宋体"/>
                <w:szCs w:val="21"/>
              </w:rPr>
              <w:t>课外作业布置以及期末考试中的客观题</w:t>
            </w:r>
            <w:r>
              <w:rPr>
                <w:rFonts w:ascii="宋体" w:eastAsia="宋体" w:hAnsi="宋体" w:hint="eastAsia"/>
                <w:szCs w:val="21"/>
              </w:rPr>
              <w:t>、</w:t>
            </w:r>
            <w:r>
              <w:rPr>
                <w:rFonts w:ascii="宋体" w:eastAsia="宋体" w:hAnsi="宋体"/>
                <w:szCs w:val="21"/>
              </w:rPr>
              <w:t>主观题部分考察学生对</w:t>
            </w:r>
            <w:r>
              <w:rPr>
                <w:rFonts w:ascii="宋体" w:eastAsia="宋体" w:hAnsi="宋体" w:hint="eastAsia"/>
                <w:szCs w:val="21"/>
              </w:rPr>
              <w:t>专业</w:t>
            </w:r>
            <w:r>
              <w:rPr>
                <w:rFonts w:ascii="宋体" w:eastAsia="宋体" w:hAnsi="宋体"/>
                <w:szCs w:val="21"/>
              </w:rPr>
              <w:t>知识的</w:t>
            </w:r>
            <w:r>
              <w:rPr>
                <w:rFonts w:ascii="宋体" w:eastAsia="宋体" w:hAnsi="宋体" w:hint="eastAsia"/>
                <w:szCs w:val="21"/>
              </w:rPr>
              <w:t>应用</w:t>
            </w:r>
            <w:r>
              <w:rPr>
                <w:rFonts w:ascii="宋体" w:eastAsia="宋体" w:hAnsi="宋体"/>
                <w:szCs w:val="21"/>
              </w:rPr>
              <w:t>能力</w:t>
            </w:r>
          </w:p>
        </w:tc>
      </w:tr>
    </w:tbl>
    <w:p w:rsidR="00580B0E" w:rsidRPr="00B118F1" w:rsidRDefault="00580B0E" w:rsidP="00924A1F">
      <w:pPr>
        <w:spacing w:beforeLines="100" w:before="312" w:afterLines="50" w:after="156" w:line="360" w:lineRule="auto"/>
        <w:jc w:val="left"/>
        <w:outlineLvl w:val="0"/>
        <w:rPr>
          <w:rFonts w:ascii="黑体" w:eastAsia="黑体" w:hAnsi="黑体"/>
          <w:sz w:val="30"/>
          <w:szCs w:val="30"/>
        </w:rPr>
      </w:pPr>
      <w:bookmarkStart w:id="10" w:name="_Toc4406550"/>
      <w:r w:rsidRPr="00B118F1">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232E1A">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232E1A">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232E1A">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B75A41" w:rsidRPr="00B75A41" w:rsidTr="002A717D">
        <w:trPr>
          <w:trHeight w:val="454"/>
          <w:jc w:val="center"/>
        </w:trPr>
        <w:tc>
          <w:tcPr>
            <w:tcW w:w="1271" w:type="dxa"/>
            <w:vAlign w:val="center"/>
          </w:tcPr>
          <w:p w:rsidR="00B75A41" w:rsidRPr="00B75A41" w:rsidRDefault="00420817" w:rsidP="00232E1A">
            <w:pPr>
              <w:spacing w:line="280" w:lineRule="exact"/>
              <w:jc w:val="center"/>
              <w:rPr>
                <w:rFonts w:ascii="宋体" w:eastAsia="宋体" w:hAnsi="宋体"/>
                <w:szCs w:val="21"/>
              </w:rPr>
            </w:pPr>
            <w:r>
              <w:rPr>
                <w:rFonts w:ascii="宋体" w:eastAsia="宋体" w:hAnsi="宋体"/>
                <w:szCs w:val="21"/>
              </w:rPr>
              <w:t>课堂表现</w:t>
            </w:r>
          </w:p>
        </w:tc>
        <w:tc>
          <w:tcPr>
            <w:tcW w:w="793" w:type="dxa"/>
            <w:vAlign w:val="center"/>
          </w:tcPr>
          <w:p w:rsidR="00B75A41" w:rsidRPr="00B75A41" w:rsidRDefault="00512EDB" w:rsidP="00232E1A">
            <w:pPr>
              <w:spacing w:line="280" w:lineRule="exact"/>
              <w:jc w:val="center"/>
              <w:rPr>
                <w:rFonts w:ascii="宋体" w:eastAsia="宋体" w:hAnsi="宋体"/>
                <w:szCs w:val="21"/>
              </w:rPr>
            </w:pPr>
            <w:r>
              <w:rPr>
                <w:rFonts w:ascii="宋体" w:eastAsia="宋体" w:hAnsi="宋体" w:hint="eastAsia"/>
                <w:szCs w:val="21"/>
              </w:rPr>
              <w:t>15</w:t>
            </w:r>
            <w:r w:rsidR="00420817">
              <w:rPr>
                <w:rFonts w:ascii="宋体" w:eastAsia="宋体" w:hAnsi="宋体" w:hint="eastAsia"/>
                <w:szCs w:val="21"/>
              </w:rPr>
              <w:t>%</w:t>
            </w:r>
          </w:p>
        </w:tc>
        <w:tc>
          <w:tcPr>
            <w:tcW w:w="7448" w:type="dxa"/>
            <w:vAlign w:val="center"/>
          </w:tcPr>
          <w:p w:rsidR="00B75A41" w:rsidRPr="00B75A41" w:rsidRDefault="00512EDB" w:rsidP="00512EDB">
            <w:pPr>
              <w:spacing w:line="280" w:lineRule="exact"/>
              <w:jc w:val="left"/>
              <w:rPr>
                <w:rFonts w:ascii="宋体" w:eastAsia="宋体" w:hAnsi="宋体"/>
                <w:szCs w:val="21"/>
              </w:rPr>
            </w:pPr>
            <w:r w:rsidRPr="00726809">
              <w:rPr>
                <w:rFonts w:ascii="宋体" w:hAnsi="宋体" w:hint="eastAsia"/>
                <w:color w:val="000000"/>
                <w:szCs w:val="21"/>
              </w:rPr>
              <w:t>考勤记录和课堂表现情况加分、扣分记录</w:t>
            </w:r>
          </w:p>
        </w:tc>
      </w:tr>
      <w:tr w:rsidR="00B75A41" w:rsidRPr="00B75A41" w:rsidTr="002A717D">
        <w:trPr>
          <w:trHeight w:val="454"/>
          <w:jc w:val="center"/>
        </w:trPr>
        <w:tc>
          <w:tcPr>
            <w:tcW w:w="1271" w:type="dxa"/>
            <w:vAlign w:val="center"/>
          </w:tcPr>
          <w:p w:rsidR="00B75A41" w:rsidRPr="00B75A41" w:rsidRDefault="00420817" w:rsidP="00B75A41">
            <w:pPr>
              <w:spacing w:line="280" w:lineRule="exact"/>
              <w:jc w:val="center"/>
              <w:rPr>
                <w:rFonts w:ascii="宋体" w:eastAsia="宋体" w:hAnsi="宋体"/>
                <w:szCs w:val="21"/>
              </w:rPr>
            </w:pPr>
            <w:r>
              <w:rPr>
                <w:rFonts w:ascii="宋体" w:eastAsia="宋体" w:hAnsi="宋体"/>
                <w:szCs w:val="21"/>
              </w:rPr>
              <w:t>平时作业</w:t>
            </w:r>
          </w:p>
        </w:tc>
        <w:tc>
          <w:tcPr>
            <w:tcW w:w="793" w:type="dxa"/>
            <w:vAlign w:val="center"/>
          </w:tcPr>
          <w:p w:rsidR="00B75A41" w:rsidRPr="00B75A41" w:rsidRDefault="00420817" w:rsidP="00512EDB">
            <w:pPr>
              <w:spacing w:line="280" w:lineRule="exact"/>
              <w:jc w:val="center"/>
              <w:rPr>
                <w:rFonts w:ascii="宋体" w:eastAsia="宋体" w:hAnsi="宋体"/>
                <w:szCs w:val="21"/>
              </w:rPr>
            </w:pPr>
            <w:r>
              <w:rPr>
                <w:rFonts w:ascii="宋体" w:eastAsia="宋体" w:hAnsi="宋体" w:hint="eastAsia"/>
                <w:szCs w:val="21"/>
              </w:rPr>
              <w:t>1</w:t>
            </w:r>
            <w:r w:rsidR="00512EDB">
              <w:rPr>
                <w:rFonts w:ascii="宋体" w:eastAsia="宋体" w:hAnsi="宋体" w:hint="eastAsia"/>
                <w:szCs w:val="21"/>
              </w:rPr>
              <w:t>5</w:t>
            </w:r>
            <w:r>
              <w:rPr>
                <w:rFonts w:ascii="宋体" w:eastAsia="宋体" w:hAnsi="宋体" w:hint="eastAsia"/>
                <w:szCs w:val="21"/>
              </w:rPr>
              <w:t>%</w:t>
            </w:r>
          </w:p>
        </w:tc>
        <w:tc>
          <w:tcPr>
            <w:tcW w:w="7448" w:type="dxa"/>
            <w:vAlign w:val="center"/>
          </w:tcPr>
          <w:p w:rsidR="00B75A41" w:rsidRPr="00B75A41" w:rsidRDefault="00512EDB" w:rsidP="00512EDB">
            <w:pPr>
              <w:spacing w:line="280" w:lineRule="exact"/>
              <w:rPr>
                <w:rFonts w:ascii="宋体" w:eastAsia="宋体" w:hAnsi="宋体"/>
                <w:szCs w:val="21"/>
              </w:rPr>
            </w:pPr>
            <w:r>
              <w:rPr>
                <w:rFonts w:ascii="宋体" w:hAnsi="宋体" w:cs="宋体" w:hint="eastAsia"/>
                <w:color w:val="000000"/>
                <w:szCs w:val="21"/>
              </w:rPr>
              <w:t>证券投资学所布置的课后作业完成情况</w:t>
            </w:r>
          </w:p>
        </w:tc>
      </w:tr>
      <w:tr w:rsidR="00B75A41" w:rsidRPr="00B75A41" w:rsidTr="002A717D">
        <w:trPr>
          <w:trHeight w:val="454"/>
          <w:jc w:val="center"/>
        </w:trPr>
        <w:tc>
          <w:tcPr>
            <w:tcW w:w="1271" w:type="dxa"/>
            <w:vAlign w:val="center"/>
          </w:tcPr>
          <w:p w:rsidR="00B75A41" w:rsidRPr="00B75A41" w:rsidRDefault="00420817" w:rsidP="00B75A41">
            <w:pPr>
              <w:spacing w:line="280" w:lineRule="exact"/>
              <w:jc w:val="center"/>
              <w:rPr>
                <w:rFonts w:ascii="宋体" w:eastAsia="宋体" w:hAnsi="宋体"/>
                <w:szCs w:val="21"/>
              </w:rPr>
            </w:pPr>
            <w:r>
              <w:rPr>
                <w:rFonts w:ascii="宋体" w:eastAsia="宋体" w:hAnsi="宋体"/>
                <w:szCs w:val="21"/>
              </w:rPr>
              <w:t>期末考试</w:t>
            </w:r>
          </w:p>
        </w:tc>
        <w:tc>
          <w:tcPr>
            <w:tcW w:w="793" w:type="dxa"/>
            <w:vAlign w:val="center"/>
          </w:tcPr>
          <w:p w:rsidR="00B75A41" w:rsidRPr="00B75A41" w:rsidRDefault="00420817" w:rsidP="00B75A41">
            <w:pPr>
              <w:spacing w:line="280" w:lineRule="exact"/>
              <w:jc w:val="center"/>
              <w:rPr>
                <w:rFonts w:ascii="宋体" w:eastAsia="宋体" w:hAnsi="宋体"/>
                <w:szCs w:val="21"/>
              </w:rPr>
            </w:pPr>
            <w:r>
              <w:rPr>
                <w:rFonts w:ascii="宋体" w:eastAsia="宋体" w:hAnsi="宋体" w:hint="eastAsia"/>
                <w:szCs w:val="21"/>
              </w:rPr>
              <w:t>70%</w:t>
            </w:r>
          </w:p>
        </w:tc>
        <w:tc>
          <w:tcPr>
            <w:tcW w:w="7448" w:type="dxa"/>
            <w:vAlign w:val="center"/>
          </w:tcPr>
          <w:p w:rsidR="00B75A41" w:rsidRPr="00B75A41" w:rsidRDefault="00420817" w:rsidP="00420817">
            <w:pPr>
              <w:spacing w:line="280" w:lineRule="exact"/>
              <w:rPr>
                <w:rFonts w:ascii="宋体" w:eastAsia="宋体" w:hAnsi="宋体" w:cs="宋体"/>
                <w:szCs w:val="21"/>
              </w:rPr>
            </w:pPr>
            <w:r>
              <w:rPr>
                <w:rFonts w:ascii="宋体" w:eastAsia="宋体" w:hAnsi="宋体" w:cs="宋体" w:hint="eastAsia"/>
                <w:szCs w:val="21"/>
              </w:rPr>
              <w:t>通过单选题、多选题、判断题、简答题、计算题、材料分析题等</w:t>
            </w:r>
            <w:r>
              <w:rPr>
                <w:rFonts w:ascii="宋体" w:eastAsia="宋体" w:hAnsi="宋体" w:cs="宋体"/>
                <w:szCs w:val="21"/>
              </w:rPr>
              <w:t>综合考察学生</w:t>
            </w:r>
            <w:r>
              <w:rPr>
                <w:rFonts w:ascii="宋体" w:eastAsia="宋体" w:hAnsi="宋体" w:cs="宋体"/>
                <w:szCs w:val="21"/>
              </w:rPr>
              <w:lastRenderedPageBreak/>
              <w:t>对本学期学习的重要</w:t>
            </w:r>
            <w:r>
              <w:rPr>
                <w:rFonts w:ascii="宋体" w:eastAsia="宋体" w:hAnsi="宋体" w:cs="宋体" w:hint="eastAsia"/>
                <w:szCs w:val="21"/>
              </w:rPr>
              <w:t>知识</w:t>
            </w:r>
            <w:r>
              <w:rPr>
                <w:rFonts w:ascii="宋体" w:eastAsia="宋体" w:hAnsi="宋体" w:cs="宋体"/>
                <w:szCs w:val="21"/>
              </w:rPr>
              <w:t>点的掌握程度</w:t>
            </w:r>
            <w:r>
              <w:rPr>
                <w:rFonts w:ascii="宋体" w:eastAsia="宋体" w:hAnsi="宋体" w:cs="宋体" w:hint="eastAsia"/>
                <w:szCs w:val="21"/>
              </w:rPr>
              <w:t>，特别是掌握如何通过公开信息对上市公司投资价值进行综合分析的基本思路</w:t>
            </w:r>
          </w:p>
        </w:tc>
      </w:tr>
    </w:tbl>
    <w:p w:rsidR="00DF7430" w:rsidRDefault="00DF7430" w:rsidP="002E0522">
      <w:pPr>
        <w:jc w:val="left"/>
        <w:outlineLvl w:val="0"/>
        <w:rPr>
          <w:rFonts w:ascii="宋体" w:eastAsia="宋体" w:hAnsi="宋体"/>
          <w:color w:val="FF0000"/>
          <w:szCs w:val="21"/>
        </w:rPr>
      </w:pPr>
    </w:p>
    <w:bookmarkEnd w:id="7"/>
    <w:p w:rsidR="00EE1B4B" w:rsidRPr="005B6285" w:rsidRDefault="00EE1B4B" w:rsidP="00D2653D">
      <w:pPr>
        <w:jc w:val="left"/>
        <w:outlineLvl w:val="0"/>
        <w:rPr>
          <w:rFonts w:ascii="宋体" w:eastAsia="宋体" w:hAnsi="宋体"/>
          <w:szCs w:val="21"/>
        </w:rPr>
      </w:pPr>
    </w:p>
    <w:sectPr w:rsidR="00EE1B4B" w:rsidRPr="005B6285" w:rsidSect="00D2653D">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6E" w:rsidRDefault="003D276E" w:rsidP="007E1E48">
      <w:r>
        <w:separator/>
      </w:r>
    </w:p>
  </w:endnote>
  <w:endnote w:type="continuationSeparator" w:id="0">
    <w:p w:rsidR="003D276E" w:rsidRDefault="003D276E"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232E1A" w:rsidRDefault="00232E1A">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802652">
          <w:rPr>
            <w:noProof/>
            <w:lang w:val="zh-CN"/>
          </w:rPr>
          <w:t>1</w:t>
        </w:r>
        <w:r>
          <w:rPr>
            <w:noProof/>
            <w:lang w:val="zh-CN"/>
          </w:rPr>
          <w:fldChar w:fldCharType="end"/>
        </w:r>
      </w:p>
    </w:sdtContent>
  </w:sdt>
  <w:p w:rsidR="00232E1A" w:rsidRDefault="00232E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6E" w:rsidRDefault="003D276E" w:rsidP="007E1E48">
      <w:r>
        <w:separator/>
      </w:r>
    </w:p>
  </w:footnote>
  <w:footnote w:type="continuationSeparator" w:id="0">
    <w:p w:rsidR="003D276E" w:rsidRDefault="003D276E"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09C9"/>
    <w:rsid w:val="00052533"/>
    <w:rsid w:val="00054AC6"/>
    <w:rsid w:val="00087F4B"/>
    <w:rsid w:val="000D1B18"/>
    <w:rsid w:val="000D6848"/>
    <w:rsid w:val="000E2E2E"/>
    <w:rsid w:val="000F084F"/>
    <w:rsid w:val="000F25FC"/>
    <w:rsid w:val="00113B48"/>
    <w:rsid w:val="00134FF7"/>
    <w:rsid w:val="00146979"/>
    <w:rsid w:val="001471B4"/>
    <w:rsid w:val="0015295D"/>
    <w:rsid w:val="00166174"/>
    <w:rsid w:val="00190C68"/>
    <w:rsid w:val="0019649E"/>
    <w:rsid w:val="00196591"/>
    <w:rsid w:val="001A720E"/>
    <w:rsid w:val="001B425E"/>
    <w:rsid w:val="001C46E2"/>
    <w:rsid w:val="001D043B"/>
    <w:rsid w:val="001D69AC"/>
    <w:rsid w:val="00200CA7"/>
    <w:rsid w:val="00216BF0"/>
    <w:rsid w:val="00232E1A"/>
    <w:rsid w:val="0025194F"/>
    <w:rsid w:val="00287C7B"/>
    <w:rsid w:val="00291B70"/>
    <w:rsid w:val="002A717D"/>
    <w:rsid w:val="002B0E5E"/>
    <w:rsid w:val="002C2EE2"/>
    <w:rsid w:val="002D233C"/>
    <w:rsid w:val="002D542F"/>
    <w:rsid w:val="002E0522"/>
    <w:rsid w:val="002F685A"/>
    <w:rsid w:val="003049D9"/>
    <w:rsid w:val="00312B8C"/>
    <w:rsid w:val="0031487B"/>
    <w:rsid w:val="00322CCB"/>
    <w:rsid w:val="00323D55"/>
    <w:rsid w:val="0033025B"/>
    <w:rsid w:val="00331752"/>
    <w:rsid w:val="00334505"/>
    <w:rsid w:val="00334EA5"/>
    <w:rsid w:val="00344A4C"/>
    <w:rsid w:val="00345234"/>
    <w:rsid w:val="003512F0"/>
    <w:rsid w:val="00366C9F"/>
    <w:rsid w:val="00371B6C"/>
    <w:rsid w:val="00383C2C"/>
    <w:rsid w:val="003C138C"/>
    <w:rsid w:val="003C4383"/>
    <w:rsid w:val="003C4AF6"/>
    <w:rsid w:val="003D276E"/>
    <w:rsid w:val="003E0CAC"/>
    <w:rsid w:val="003E6EC8"/>
    <w:rsid w:val="003F67C5"/>
    <w:rsid w:val="004025A0"/>
    <w:rsid w:val="004028AA"/>
    <w:rsid w:val="00420817"/>
    <w:rsid w:val="00433FCF"/>
    <w:rsid w:val="004538B5"/>
    <w:rsid w:val="00455E63"/>
    <w:rsid w:val="00471D9A"/>
    <w:rsid w:val="00473E43"/>
    <w:rsid w:val="00482D57"/>
    <w:rsid w:val="00495177"/>
    <w:rsid w:val="004A5BBC"/>
    <w:rsid w:val="004B47A0"/>
    <w:rsid w:val="004B7B5C"/>
    <w:rsid w:val="004C23BB"/>
    <w:rsid w:val="004E31F6"/>
    <w:rsid w:val="004F7D3D"/>
    <w:rsid w:val="00512EDB"/>
    <w:rsid w:val="00515858"/>
    <w:rsid w:val="00522980"/>
    <w:rsid w:val="00524163"/>
    <w:rsid w:val="00547A9A"/>
    <w:rsid w:val="00560B9E"/>
    <w:rsid w:val="00580B0E"/>
    <w:rsid w:val="005B0077"/>
    <w:rsid w:val="005B6285"/>
    <w:rsid w:val="005B62AE"/>
    <w:rsid w:val="005B6699"/>
    <w:rsid w:val="005C0683"/>
    <w:rsid w:val="005C31AB"/>
    <w:rsid w:val="005C7460"/>
    <w:rsid w:val="005C79F8"/>
    <w:rsid w:val="005D5315"/>
    <w:rsid w:val="005D70EB"/>
    <w:rsid w:val="005E4D9B"/>
    <w:rsid w:val="005F5AA2"/>
    <w:rsid w:val="0062581F"/>
    <w:rsid w:val="00632A56"/>
    <w:rsid w:val="00636EB1"/>
    <w:rsid w:val="00653C96"/>
    <w:rsid w:val="006625D0"/>
    <w:rsid w:val="00670894"/>
    <w:rsid w:val="00671D05"/>
    <w:rsid w:val="006808F8"/>
    <w:rsid w:val="006917A8"/>
    <w:rsid w:val="0069534C"/>
    <w:rsid w:val="006A496B"/>
    <w:rsid w:val="006B0650"/>
    <w:rsid w:val="006C08DC"/>
    <w:rsid w:val="006C30F5"/>
    <w:rsid w:val="006F089C"/>
    <w:rsid w:val="00707982"/>
    <w:rsid w:val="00735181"/>
    <w:rsid w:val="00751139"/>
    <w:rsid w:val="00792141"/>
    <w:rsid w:val="0079342B"/>
    <w:rsid w:val="007A1CF2"/>
    <w:rsid w:val="007B210B"/>
    <w:rsid w:val="007B60A0"/>
    <w:rsid w:val="007B6373"/>
    <w:rsid w:val="007C0959"/>
    <w:rsid w:val="007D158B"/>
    <w:rsid w:val="007D4995"/>
    <w:rsid w:val="007D4FB9"/>
    <w:rsid w:val="007E1E48"/>
    <w:rsid w:val="007F238B"/>
    <w:rsid w:val="007F4A84"/>
    <w:rsid w:val="00802652"/>
    <w:rsid w:val="00813B5D"/>
    <w:rsid w:val="00817571"/>
    <w:rsid w:val="008208FB"/>
    <w:rsid w:val="008240CF"/>
    <w:rsid w:val="008550DA"/>
    <w:rsid w:val="00857496"/>
    <w:rsid w:val="00862210"/>
    <w:rsid w:val="00881929"/>
    <w:rsid w:val="00890594"/>
    <w:rsid w:val="008B68A5"/>
    <w:rsid w:val="008C0266"/>
    <w:rsid w:val="008C54FB"/>
    <w:rsid w:val="008D6B4B"/>
    <w:rsid w:val="008E4BFB"/>
    <w:rsid w:val="008F3AF5"/>
    <w:rsid w:val="0090431C"/>
    <w:rsid w:val="009108C5"/>
    <w:rsid w:val="00924A1F"/>
    <w:rsid w:val="009521D5"/>
    <w:rsid w:val="00957CE0"/>
    <w:rsid w:val="00976520"/>
    <w:rsid w:val="009904EF"/>
    <w:rsid w:val="009B2FDD"/>
    <w:rsid w:val="009C0BD0"/>
    <w:rsid w:val="009C232C"/>
    <w:rsid w:val="009E0606"/>
    <w:rsid w:val="009E2314"/>
    <w:rsid w:val="009E2AB9"/>
    <w:rsid w:val="009E5D44"/>
    <w:rsid w:val="009E6A67"/>
    <w:rsid w:val="00A0451E"/>
    <w:rsid w:val="00A173F4"/>
    <w:rsid w:val="00A33642"/>
    <w:rsid w:val="00A35C1B"/>
    <w:rsid w:val="00A467F6"/>
    <w:rsid w:val="00A546A2"/>
    <w:rsid w:val="00A604D4"/>
    <w:rsid w:val="00A63A90"/>
    <w:rsid w:val="00A701B0"/>
    <w:rsid w:val="00A8272E"/>
    <w:rsid w:val="00A83B2D"/>
    <w:rsid w:val="00A86CCD"/>
    <w:rsid w:val="00A92254"/>
    <w:rsid w:val="00AC16CB"/>
    <w:rsid w:val="00AD1F42"/>
    <w:rsid w:val="00AE3638"/>
    <w:rsid w:val="00AE5BB5"/>
    <w:rsid w:val="00AF3FF3"/>
    <w:rsid w:val="00B02064"/>
    <w:rsid w:val="00B1086A"/>
    <w:rsid w:val="00B118F1"/>
    <w:rsid w:val="00B12CF4"/>
    <w:rsid w:val="00B13AA3"/>
    <w:rsid w:val="00B162A0"/>
    <w:rsid w:val="00B17FD0"/>
    <w:rsid w:val="00B40D78"/>
    <w:rsid w:val="00B42D3E"/>
    <w:rsid w:val="00B430F4"/>
    <w:rsid w:val="00B475F8"/>
    <w:rsid w:val="00B62B6B"/>
    <w:rsid w:val="00B64980"/>
    <w:rsid w:val="00B74AD1"/>
    <w:rsid w:val="00B75A41"/>
    <w:rsid w:val="00B93F2B"/>
    <w:rsid w:val="00B97F1B"/>
    <w:rsid w:val="00BC1B6E"/>
    <w:rsid w:val="00BC1D69"/>
    <w:rsid w:val="00BC723F"/>
    <w:rsid w:val="00BD396C"/>
    <w:rsid w:val="00BE00B6"/>
    <w:rsid w:val="00BE7E88"/>
    <w:rsid w:val="00BF02F7"/>
    <w:rsid w:val="00BF03AB"/>
    <w:rsid w:val="00C22109"/>
    <w:rsid w:val="00C2216C"/>
    <w:rsid w:val="00C33035"/>
    <w:rsid w:val="00C43ECF"/>
    <w:rsid w:val="00C52152"/>
    <w:rsid w:val="00C55077"/>
    <w:rsid w:val="00C67E6F"/>
    <w:rsid w:val="00C71C8F"/>
    <w:rsid w:val="00CB35E6"/>
    <w:rsid w:val="00CB3F29"/>
    <w:rsid w:val="00CC173A"/>
    <w:rsid w:val="00CD6D95"/>
    <w:rsid w:val="00CE716D"/>
    <w:rsid w:val="00CE7FE0"/>
    <w:rsid w:val="00CF4C8A"/>
    <w:rsid w:val="00D07D36"/>
    <w:rsid w:val="00D10761"/>
    <w:rsid w:val="00D21823"/>
    <w:rsid w:val="00D2653D"/>
    <w:rsid w:val="00D269E3"/>
    <w:rsid w:val="00D272D0"/>
    <w:rsid w:val="00D71417"/>
    <w:rsid w:val="00D72D32"/>
    <w:rsid w:val="00DA53B6"/>
    <w:rsid w:val="00DF401D"/>
    <w:rsid w:val="00DF707B"/>
    <w:rsid w:val="00DF7430"/>
    <w:rsid w:val="00E01950"/>
    <w:rsid w:val="00E07880"/>
    <w:rsid w:val="00E16E39"/>
    <w:rsid w:val="00E40F3F"/>
    <w:rsid w:val="00E43588"/>
    <w:rsid w:val="00E45521"/>
    <w:rsid w:val="00E61FC2"/>
    <w:rsid w:val="00E65070"/>
    <w:rsid w:val="00E756AA"/>
    <w:rsid w:val="00E819FE"/>
    <w:rsid w:val="00E87965"/>
    <w:rsid w:val="00E92610"/>
    <w:rsid w:val="00E946BA"/>
    <w:rsid w:val="00EA04B0"/>
    <w:rsid w:val="00ED5A05"/>
    <w:rsid w:val="00EE1B4B"/>
    <w:rsid w:val="00EE2904"/>
    <w:rsid w:val="00EF1E9D"/>
    <w:rsid w:val="00EF724C"/>
    <w:rsid w:val="00F0196D"/>
    <w:rsid w:val="00F17D67"/>
    <w:rsid w:val="00F47DF4"/>
    <w:rsid w:val="00F74DD0"/>
    <w:rsid w:val="00F87E3D"/>
    <w:rsid w:val="00F93557"/>
    <w:rsid w:val="00FB1DE7"/>
    <w:rsid w:val="00FB60E0"/>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653C96"/>
    <w:pPr>
      <w:spacing w:line="400" w:lineRule="exact"/>
      <w:ind w:firstLineChars="200" w:firstLine="480"/>
    </w:pPr>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653C96"/>
    <w:pPr>
      <w:spacing w:line="400" w:lineRule="exact"/>
      <w:ind w:firstLineChars="200" w:firstLine="480"/>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7416-F074-4F7D-9F6F-E286E61B8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641</Words>
  <Characters>3660</Characters>
  <Application>Microsoft Office Word</Application>
  <DocSecurity>0</DocSecurity>
  <Lines>30</Lines>
  <Paragraphs>8</Paragraphs>
  <ScaleCrop>false</ScaleCrop>
  <Company>China</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22</cp:revision>
  <cp:lastPrinted>2019-03-21T12:39:00Z</cp:lastPrinted>
  <dcterms:created xsi:type="dcterms:W3CDTF">2019-08-21T03:50:00Z</dcterms:created>
  <dcterms:modified xsi:type="dcterms:W3CDTF">2019-12-16T05:08:00Z</dcterms:modified>
</cp:coreProperties>
</file>