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1C6" w:rsidRDefault="00AC2C77">
      <w:pPr>
        <w:spacing w:line="360" w:lineRule="auto"/>
        <w:jc w:val="left"/>
        <w:outlineLvl w:val="0"/>
        <w:rPr>
          <w:rFonts w:ascii="黑体" w:eastAsia="黑体" w:hAnsi="黑体"/>
          <w:sz w:val="30"/>
          <w:szCs w:val="30"/>
        </w:rPr>
      </w:pPr>
      <w:bookmarkStart w:id="0" w:name="_Toc2371663"/>
      <w:bookmarkStart w:id="1" w:name="_Toc4406545"/>
      <w:r>
        <w:rPr>
          <w:rFonts w:ascii="宋体" w:hAnsi="宋体" w:cs="宋体"/>
          <w:color w:val="FF0000"/>
        </w:rPr>
        <w:t xml:space="preserve">   </w:t>
      </w:r>
      <w:r w:rsidR="003522EE">
        <w:rPr>
          <w:noProof/>
        </w:rPr>
        <mc:AlternateContent>
          <mc:Choice Requires="wps">
            <w:drawing>
              <wp:anchor distT="0" distB="0" distL="114300" distR="114300" simplePos="0" relativeHeight="251656704" behindDoc="0" locked="0" layoutInCell="1" allowOverlap="1">
                <wp:simplePos x="0" y="0"/>
                <wp:positionH relativeFrom="column">
                  <wp:posOffset>-452120</wp:posOffset>
                </wp:positionH>
                <wp:positionV relativeFrom="paragraph">
                  <wp:posOffset>-317500</wp:posOffset>
                </wp:positionV>
                <wp:extent cx="6545580" cy="914400"/>
                <wp:effectExtent l="3810" t="0" r="3810" b="381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55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1C6" w:rsidRDefault="00AC2C77">
                            <w:pPr>
                              <w:jc w:val="center"/>
                            </w:pPr>
                            <w:r>
                              <w:rPr>
                                <w:rFonts w:ascii="方正小标宋简体" w:eastAsia="方正小标宋简体" w:cs="方正小标宋简体" w:hint="eastAsia"/>
                                <w:sz w:val="44"/>
                                <w:szCs w:val="44"/>
                              </w:rPr>
                              <w:t>微观经济学本科课程教学大纲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6pt;margin-top:-25pt;width:515.4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" filled="f" stroked="f">
                <v:textbox>
                  <w:txbxContent>
                    <w:p w:rsidR="007D61C6" w:rsidRDefault="00AC2C77">
                      <w:pPr>
                        <w:jc w:val="center"/>
                      </w:pPr>
                      <w:r>
                        <w:rPr>
                          <w:rFonts w:ascii="方正小标宋简体" w:eastAsia="方正小标宋简体" w:cs="方正小标宋简体" w:hint="eastAsia"/>
                          <w:sz w:val="44"/>
                          <w:szCs w:val="44"/>
                        </w:rPr>
                        <w:t>微观经济学本科课程教学大纲</w:t>
                      </w:r>
                    </w:p>
                  </w:txbxContent>
                </v:textbox>
              </v:rect>
            </w:pict>
          </mc:Fallback>
        </mc:AlternateContent>
      </w:r>
    </w:p>
    <w:p w:rsidR="007D61C6" w:rsidRDefault="00AC2C77">
      <w:pPr>
        <w:jc w:val="left"/>
        <w:outlineLvl w:val="0"/>
        <w:rPr>
          <w:rFonts w:ascii="宋体"/>
          <w:color w:val="FF0000"/>
        </w:rPr>
      </w:pPr>
      <w:r>
        <w:rPr>
          <w:rFonts w:ascii="宋体" w:hAnsi="宋体" w:cs="宋体"/>
          <w:color w:val="FF0000"/>
        </w:rPr>
        <w:t xml:space="preserve">  </w:t>
      </w:r>
    </w:p>
    <w:p w:rsidR="007D61C6" w:rsidRDefault="003522EE">
      <w:pPr>
        <w:spacing w:line="360" w:lineRule="auto"/>
        <w:jc w:val="left"/>
        <w:outlineLvl w:val="0"/>
        <w:rPr>
          <w:rFonts w:ascii="仿宋_GB2312" w:eastAsia="仿宋_GB2312" w:hAnsi="黑体"/>
          <w:sz w:val="30"/>
          <w:szCs w:val="30"/>
        </w:rPr>
      </w:pPr>
      <w:r>
        <w:rPr>
          <w:noProof/>
        </w:rPr>
        <mc:AlternateContent>
          <mc:Choice Requires="wps">
            <w:drawing>
              <wp:anchor distT="0" distB="0" distL="114300" distR="114300" simplePos="0" relativeHeight="251657728" behindDoc="0" locked="0" layoutInCell="1" allowOverlap="1">
                <wp:simplePos x="0" y="0"/>
                <wp:positionH relativeFrom="column">
                  <wp:posOffset>2942590</wp:posOffset>
                </wp:positionH>
                <wp:positionV relativeFrom="paragraph">
                  <wp:posOffset>66040</wp:posOffset>
                </wp:positionV>
                <wp:extent cx="2807970" cy="845820"/>
                <wp:effectExtent l="0" t="2540" r="381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1C6" w:rsidRDefault="00AC2C77">
                            <w:pPr>
                              <w:spacing w:line="360" w:lineRule="auto"/>
                              <w:jc w:val="left"/>
                              <w:outlineLvl w:val="0"/>
                              <w:rPr>
                                <w:rFonts w:ascii="仿宋_GB2312" w:eastAsia="仿宋_GB2312" w:hAnsi="黑体"/>
                                <w:sz w:val="30"/>
                                <w:szCs w:val="30"/>
                              </w:rPr>
                            </w:pPr>
                            <w:r>
                              <w:rPr>
                                <w:rFonts w:ascii="仿宋_GB2312" w:eastAsia="仿宋_GB2312" w:hAnsi="黑体" w:cs="仿宋_GB2312" w:hint="eastAsia"/>
                                <w:sz w:val="30"/>
                                <w:szCs w:val="30"/>
                              </w:rPr>
                              <w:t>编制人：管豪、吴宜勇、林士尧</w:t>
                            </w:r>
                          </w:p>
                          <w:p w:rsidR="007D61C6" w:rsidRDefault="00AC2C77">
                            <w:pPr>
                              <w:spacing w:line="360" w:lineRule="auto"/>
                              <w:jc w:val="left"/>
                              <w:outlineLvl w:val="0"/>
                              <w:rPr>
                                <w:rFonts w:ascii="仿宋_GB2312" w:eastAsia="仿宋_GB2312" w:hAnsi="黑体"/>
                                <w:sz w:val="30"/>
                                <w:szCs w:val="30"/>
                              </w:rPr>
                            </w:pPr>
                            <w:r>
                              <w:rPr>
                                <w:rFonts w:ascii="仿宋_GB2312" w:eastAsia="仿宋_GB2312" w:hAnsi="黑体" w:cs="仿宋_GB2312" w:hint="eastAsia"/>
                                <w:sz w:val="30"/>
                                <w:szCs w:val="30"/>
                              </w:rPr>
                              <w:t>审定人：</w:t>
                            </w:r>
                            <w:r w:rsidR="00266C18">
                              <w:rPr>
                                <w:rFonts w:ascii="仿宋_GB2312" w:eastAsia="仿宋_GB2312" w:hAnsi="黑体" w:cs="仿宋_GB2312" w:hint="eastAsia"/>
                                <w:sz w:val="30"/>
                                <w:szCs w:val="30"/>
                              </w:rPr>
                              <w:t>乔红芳</w:t>
                            </w:r>
                          </w:p>
                          <w:p w:rsidR="007D61C6" w:rsidRDefault="007D61C6"/>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31.7pt;margin-top:5.2pt;width:221.1pt;height:6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" filled="f" stroked="f">
                <v:textbox>
                  <w:txbxContent>
                    <w:p w:rsidR="007D61C6" w:rsidRDefault="00AC2C77">
                      <w:pPr>
                        <w:spacing w:line="360" w:lineRule="auto"/>
                        <w:jc w:val="left"/>
                        <w:outlineLvl w:val="0"/>
                        <w:rPr>
                          <w:rFonts w:ascii="仿宋_GB2312" w:eastAsia="仿宋_GB2312" w:hAnsi="黑体"/>
                          <w:sz w:val="30"/>
                          <w:szCs w:val="30"/>
                        </w:rPr>
                      </w:pPr>
                      <w:r>
                        <w:rPr>
                          <w:rFonts w:ascii="仿宋_GB2312" w:eastAsia="仿宋_GB2312" w:hAnsi="黑体" w:cs="仿宋_GB2312" w:hint="eastAsia"/>
                          <w:sz w:val="30"/>
                          <w:szCs w:val="30"/>
                        </w:rPr>
                        <w:t>编制人：管豪、吴宜勇、林士尧</w:t>
                      </w:r>
                    </w:p>
                    <w:p w:rsidR="007D61C6" w:rsidRDefault="00AC2C77">
                      <w:pPr>
                        <w:spacing w:line="360" w:lineRule="auto"/>
                        <w:jc w:val="left"/>
                        <w:outlineLvl w:val="0"/>
                        <w:rPr>
                          <w:rFonts w:ascii="仿宋_GB2312" w:eastAsia="仿宋_GB2312" w:hAnsi="黑体"/>
                          <w:sz w:val="30"/>
                          <w:szCs w:val="30"/>
                        </w:rPr>
                      </w:pPr>
                      <w:r>
                        <w:rPr>
                          <w:rFonts w:ascii="仿宋_GB2312" w:eastAsia="仿宋_GB2312" w:hAnsi="黑体" w:cs="仿宋_GB2312" w:hint="eastAsia"/>
                          <w:sz w:val="30"/>
                          <w:szCs w:val="30"/>
                        </w:rPr>
                        <w:t>审定人：</w:t>
                      </w:r>
                      <w:r w:rsidR="00266C18">
                        <w:rPr>
                          <w:rFonts w:ascii="仿宋_GB2312" w:eastAsia="仿宋_GB2312" w:hAnsi="黑体" w:cs="仿宋_GB2312" w:hint="eastAsia"/>
                          <w:sz w:val="30"/>
                          <w:szCs w:val="30"/>
                        </w:rPr>
                        <w:t>乔红芳</w:t>
                      </w:r>
                      <w:bookmarkStart w:id="3" w:name="_GoBack"/>
                      <w:bookmarkEnd w:id="3"/>
                    </w:p>
                    <w:p w:rsidR="007D61C6" w:rsidRDefault="007D61C6"/>
                  </w:txbxContent>
                </v:textbox>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-86360</wp:posOffset>
                </wp:positionH>
                <wp:positionV relativeFrom="paragraph">
                  <wp:posOffset>40640</wp:posOffset>
                </wp:positionV>
                <wp:extent cx="2918460" cy="84582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1C6" w:rsidRDefault="00AC2C77">
                            <w:pPr>
                              <w:spacing w:line="360" w:lineRule="auto"/>
                              <w:jc w:val="left"/>
                              <w:outlineLvl w:val="0"/>
                              <w:rPr>
                                <w:rFonts w:ascii="仿宋_GB2312" w:eastAsia="仿宋_GB2312" w:hAnsi="黑体"/>
                                <w:sz w:val="30"/>
                                <w:szCs w:val="30"/>
                              </w:rPr>
                            </w:pPr>
                            <w:r>
                              <w:rPr>
                                <w:rFonts w:ascii="仿宋_GB2312" w:eastAsia="仿宋_GB2312" w:hAnsi="黑体" w:cs="仿宋_GB2312" w:hint="eastAsia"/>
                                <w:sz w:val="30"/>
                                <w:szCs w:val="30"/>
                              </w:rPr>
                              <w:t>开课部门：</w:t>
                            </w:r>
                            <w:r w:rsidR="007D43CA">
                              <w:rPr>
                                <w:rFonts w:ascii="仿宋_GB2312" w:eastAsia="仿宋_GB2312" w:hAnsi="黑体" w:hint="eastAsia"/>
                                <w:sz w:val="30"/>
                                <w:szCs w:val="30"/>
                              </w:rPr>
                              <w:t>金融与统计系</w:t>
                            </w:r>
                            <w:bookmarkStart w:id="2" w:name="_GoBack"/>
                            <w:bookmarkEnd w:id="2"/>
                            <w:r>
                              <w:rPr>
                                <w:rFonts w:ascii="仿宋_GB2312" w:eastAsia="仿宋_GB2312" w:hAnsi="黑体" w:cs="仿宋_GB2312"/>
                                <w:sz w:val="30"/>
                                <w:szCs w:val="30"/>
                              </w:rPr>
                              <w:t xml:space="preserve">                   </w:t>
                            </w:r>
                          </w:p>
                          <w:p w:rsidR="007D61C6" w:rsidRDefault="00AC2C77">
                            <w:pPr>
                              <w:spacing w:line="360" w:lineRule="auto"/>
                              <w:jc w:val="left"/>
                              <w:outlineLvl w:val="0"/>
                              <w:rPr>
                                <w:rFonts w:ascii="仿宋_GB2312" w:eastAsia="仿宋_GB2312" w:hAnsi="黑体" w:cs="仿宋_GB2312"/>
                                <w:sz w:val="30"/>
                                <w:szCs w:val="30"/>
                              </w:rPr>
                            </w:pPr>
                            <w:r>
                              <w:rPr>
                                <w:rFonts w:ascii="仿宋_GB2312" w:eastAsia="仿宋_GB2312" w:hAnsi="黑体" w:cs="仿宋_GB2312" w:hint="eastAsia"/>
                                <w:sz w:val="30"/>
                                <w:szCs w:val="30"/>
                              </w:rPr>
                              <w:t>编制时间：</w:t>
                            </w:r>
                            <w:r>
                              <w:rPr>
                                <w:rFonts w:ascii="仿宋_GB2312" w:eastAsia="仿宋_GB2312" w:hAnsi="黑体" w:cs="仿宋_GB2312"/>
                                <w:sz w:val="30"/>
                                <w:szCs w:val="30"/>
                              </w:rPr>
                              <w:t>2019.6.</w:t>
                            </w:r>
                            <w:r w:rsidR="007449D0">
                              <w:rPr>
                                <w:rFonts w:ascii="仿宋_GB2312" w:eastAsia="仿宋_GB2312" w:hAnsi="黑体" w:cs="仿宋_GB2312" w:hint="eastAsia"/>
                                <w:sz w:val="30"/>
                                <w:szCs w:val="30"/>
                              </w:rPr>
                              <w:t>30</w:t>
                            </w:r>
                            <w:r>
                              <w:rPr>
                                <w:rFonts w:ascii="仿宋_GB2312" w:eastAsia="仿宋_GB2312" w:hAnsi="黑体" w:cs="仿宋_GB2312"/>
                                <w:sz w:val="30"/>
                                <w:szCs w:val="30"/>
                              </w:rPr>
                              <w:t xml:space="preserve">                  </w:t>
                            </w:r>
                          </w:p>
                          <w:p w:rsidR="007D61C6" w:rsidRDefault="007D61C6"/>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6.8pt;margin-top:3.2pt;width:229.8pt;height:6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" filled="f" stroked="f">
                <v:textbox>
                  <w:txbxContent>
                    <w:p w:rsidR="007D61C6" w:rsidRDefault="00AC2C77">
                      <w:pPr>
                        <w:spacing w:line="360" w:lineRule="auto"/>
                        <w:jc w:val="left"/>
                        <w:outlineLvl w:val="0"/>
                        <w:rPr>
                          <w:rFonts w:ascii="仿宋_GB2312" w:eastAsia="仿宋_GB2312" w:hAnsi="黑体"/>
                          <w:sz w:val="30"/>
                          <w:szCs w:val="30"/>
                        </w:rPr>
                      </w:pPr>
                      <w:r>
                        <w:rPr>
                          <w:rFonts w:ascii="仿宋_GB2312" w:eastAsia="仿宋_GB2312" w:hAnsi="黑体" w:cs="仿宋_GB2312" w:hint="eastAsia"/>
                          <w:sz w:val="30"/>
                          <w:szCs w:val="30"/>
                        </w:rPr>
                        <w:t>开课部门：</w:t>
                      </w:r>
                      <w:r w:rsidR="007D43CA">
                        <w:rPr>
                          <w:rFonts w:ascii="仿宋_GB2312" w:eastAsia="仿宋_GB2312" w:hAnsi="黑体" w:hint="eastAsia"/>
                          <w:sz w:val="30"/>
                          <w:szCs w:val="30"/>
                        </w:rPr>
                        <w:t>金融与统计系</w:t>
                      </w:r>
                      <w:bookmarkStart w:id="3" w:name="_GoBack"/>
                      <w:bookmarkEnd w:id="3"/>
                      <w:r>
                        <w:rPr>
                          <w:rFonts w:ascii="仿宋_GB2312" w:eastAsia="仿宋_GB2312" w:hAnsi="黑体" w:cs="仿宋_GB2312"/>
                          <w:sz w:val="30"/>
                          <w:szCs w:val="30"/>
                        </w:rPr>
                        <w:t xml:space="preserve">                   </w:t>
                      </w:r>
                    </w:p>
                    <w:p w:rsidR="007D61C6" w:rsidRDefault="00AC2C77">
                      <w:pPr>
                        <w:spacing w:line="360" w:lineRule="auto"/>
                        <w:jc w:val="left"/>
                        <w:outlineLvl w:val="0"/>
                        <w:rPr>
                          <w:rFonts w:ascii="仿宋_GB2312" w:eastAsia="仿宋_GB2312" w:hAnsi="黑体" w:cs="仿宋_GB2312"/>
                          <w:sz w:val="30"/>
                          <w:szCs w:val="30"/>
                        </w:rPr>
                      </w:pPr>
                      <w:r>
                        <w:rPr>
                          <w:rFonts w:ascii="仿宋_GB2312" w:eastAsia="仿宋_GB2312" w:hAnsi="黑体" w:cs="仿宋_GB2312" w:hint="eastAsia"/>
                          <w:sz w:val="30"/>
                          <w:szCs w:val="30"/>
                        </w:rPr>
                        <w:t>编制时间：</w:t>
                      </w:r>
                      <w:r>
                        <w:rPr>
                          <w:rFonts w:ascii="仿宋_GB2312" w:eastAsia="仿宋_GB2312" w:hAnsi="黑体" w:cs="仿宋_GB2312"/>
                          <w:sz w:val="30"/>
                          <w:szCs w:val="30"/>
                        </w:rPr>
                        <w:t>2019.6.</w:t>
                      </w:r>
                      <w:r w:rsidR="007449D0">
                        <w:rPr>
                          <w:rFonts w:ascii="仿宋_GB2312" w:eastAsia="仿宋_GB2312" w:hAnsi="黑体" w:cs="仿宋_GB2312" w:hint="eastAsia"/>
                          <w:sz w:val="30"/>
                          <w:szCs w:val="30"/>
                        </w:rPr>
                        <w:t>30</w:t>
                      </w:r>
                      <w:r>
                        <w:rPr>
                          <w:rFonts w:ascii="仿宋_GB2312" w:eastAsia="仿宋_GB2312" w:hAnsi="黑体" w:cs="仿宋_GB2312"/>
                          <w:sz w:val="30"/>
                          <w:szCs w:val="30"/>
                        </w:rPr>
                        <w:t xml:space="preserve">                  </w:t>
                      </w:r>
                    </w:p>
                    <w:p w:rsidR="007D61C6" w:rsidRDefault="007D61C6"/>
                  </w:txbxContent>
                </v:textbox>
              </v:rect>
            </w:pict>
          </mc:Fallback>
        </mc:AlternateContent>
      </w:r>
    </w:p>
    <w:p w:rsidR="007D61C6" w:rsidRDefault="007D61C6">
      <w:pPr>
        <w:spacing w:line="360" w:lineRule="auto"/>
        <w:jc w:val="left"/>
        <w:outlineLvl w:val="0"/>
        <w:rPr>
          <w:rFonts w:ascii="仿宋_GB2312" w:eastAsia="仿宋_GB2312" w:hAnsi="黑体"/>
          <w:sz w:val="30"/>
          <w:szCs w:val="30"/>
        </w:rPr>
      </w:pPr>
    </w:p>
    <w:p w:rsidR="007D61C6" w:rsidRDefault="00AC2C77">
      <w:pPr>
        <w:jc w:val="left"/>
        <w:outlineLvl w:val="0"/>
        <w:rPr>
          <w:rFonts w:ascii="宋体"/>
          <w:color w:val="FF0000"/>
        </w:rPr>
      </w:pPr>
      <w:r>
        <w:rPr>
          <w:rFonts w:ascii="仿宋_GB2312" w:eastAsia="仿宋_GB2312" w:hAnsi="黑体" w:cs="仿宋_GB2312"/>
          <w:sz w:val="30"/>
          <w:szCs w:val="30"/>
        </w:rPr>
        <w:t xml:space="preserve"> </w:t>
      </w:r>
      <w:r>
        <w:rPr>
          <w:rFonts w:ascii="宋体" w:hAnsi="宋体" w:cs="宋体"/>
          <w:color w:val="FF0000"/>
        </w:rPr>
        <w:t xml:space="preserve"> </w:t>
      </w:r>
    </w:p>
    <w:p w:rsidR="007D61C6" w:rsidRDefault="00AC2C77">
      <w:pPr>
        <w:spacing w:line="360" w:lineRule="auto"/>
        <w:jc w:val="left"/>
        <w:outlineLvl w:val="0"/>
        <w:rPr>
          <w:rFonts w:ascii="黑体" w:eastAsia="黑体" w:hAnsi="黑体"/>
          <w:sz w:val="30"/>
          <w:szCs w:val="30"/>
        </w:rPr>
      </w:pPr>
      <w:r>
        <w:rPr>
          <w:rFonts w:ascii="黑体" w:eastAsia="黑体" w:hAnsi="黑体" w:cs="黑体" w:hint="eastAsia"/>
          <w:sz w:val="30"/>
          <w:szCs w:val="30"/>
        </w:rPr>
        <w:t>一、课程基本信息</w:t>
      </w:r>
      <w:bookmarkEnd w:id="0"/>
      <w:bookmarkEnd w:id="1"/>
    </w:p>
    <w:tbl>
      <w:tblPr>
        <w:tblW w:w="9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7"/>
        <w:gridCol w:w="935"/>
        <w:gridCol w:w="2148"/>
        <w:gridCol w:w="1734"/>
        <w:gridCol w:w="3147"/>
      </w:tblGrid>
      <w:tr w:rsidR="007D61C6">
        <w:trPr>
          <w:trHeight w:val="454"/>
          <w:jc w:val="center"/>
        </w:trPr>
        <w:tc>
          <w:tcPr>
            <w:tcW w:w="1577" w:type="dxa"/>
            <w:vMerge w:val="restart"/>
            <w:tcBorders>
              <w:left w:val="single" w:sz="4" w:space="0" w:color="auto"/>
              <w:right w:val="single" w:sz="4" w:space="0" w:color="auto"/>
            </w:tcBorders>
            <w:vAlign w:val="center"/>
          </w:tcPr>
          <w:p w:rsidR="007D61C6" w:rsidRDefault="00AC2C77">
            <w:pPr>
              <w:jc w:val="center"/>
              <w:rPr>
                <w:rFonts w:ascii="宋体"/>
                <w:sz w:val="24"/>
                <w:szCs w:val="24"/>
              </w:rPr>
            </w:pPr>
            <w:r>
              <w:rPr>
                <w:rFonts w:ascii="宋体" w:hAnsi="宋体" w:cs="宋体" w:hint="eastAsia"/>
                <w:sz w:val="24"/>
                <w:szCs w:val="24"/>
              </w:rPr>
              <w:t>课程名称</w:t>
            </w:r>
          </w:p>
        </w:tc>
        <w:tc>
          <w:tcPr>
            <w:tcW w:w="935" w:type="dxa"/>
            <w:tcBorders>
              <w:left w:val="single" w:sz="4" w:space="0" w:color="auto"/>
              <w:right w:val="single" w:sz="4" w:space="0" w:color="auto"/>
            </w:tcBorders>
            <w:vAlign w:val="center"/>
          </w:tcPr>
          <w:p w:rsidR="007D61C6" w:rsidRDefault="00AC2C77">
            <w:pPr>
              <w:jc w:val="center"/>
              <w:rPr>
                <w:rFonts w:ascii="宋体"/>
                <w:sz w:val="24"/>
                <w:szCs w:val="24"/>
              </w:rPr>
            </w:pPr>
            <w:r>
              <w:rPr>
                <w:rFonts w:ascii="宋体" w:hAnsi="宋体" w:cs="宋体" w:hint="eastAsia"/>
                <w:sz w:val="24"/>
                <w:szCs w:val="24"/>
              </w:rPr>
              <w:t>中文</w:t>
            </w:r>
          </w:p>
        </w:tc>
        <w:tc>
          <w:tcPr>
            <w:tcW w:w="7029" w:type="dxa"/>
            <w:gridSpan w:val="3"/>
            <w:tcBorders>
              <w:left w:val="single" w:sz="4" w:space="0" w:color="auto"/>
            </w:tcBorders>
            <w:vAlign w:val="center"/>
          </w:tcPr>
          <w:p w:rsidR="007D61C6" w:rsidRDefault="00AC2C77">
            <w:pPr>
              <w:jc w:val="center"/>
              <w:rPr>
                <w:rFonts w:ascii="宋体"/>
                <w:sz w:val="24"/>
                <w:szCs w:val="24"/>
              </w:rPr>
            </w:pPr>
            <w:r>
              <w:rPr>
                <w:rFonts w:ascii="宋体" w:hAnsi="宋体" w:cs="宋体" w:hint="eastAsia"/>
                <w:sz w:val="24"/>
                <w:szCs w:val="24"/>
              </w:rPr>
              <w:t>微观经济学</w:t>
            </w:r>
          </w:p>
        </w:tc>
      </w:tr>
      <w:tr w:rsidR="007D61C6">
        <w:trPr>
          <w:trHeight w:val="454"/>
          <w:jc w:val="center"/>
        </w:trPr>
        <w:tc>
          <w:tcPr>
            <w:tcW w:w="1577" w:type="dxa"/>
            <w:vMerge/>
            <w:tcBorders>
              <w:left w:val="single" w:sz="4" w:space="0" w:color="auto"/>
              <w:right w:val="single" w:sz="4" w:space="0" w:color="auto"/>
            </w:tcBorders>
            <w:vAlign w:val="center"/>
          </w:tcPr>
          <w:p w:rsidR="007D61C6" w:rsidRDefault="007D61C6">
            <w:pPr>
              <w:jc w:val="center"/>
              <w:rPr>
                <w:rFonts w:ascii="宋体"/>
                <w:sz w:val="24"/>
                <w:szCs w:val="24"/>
              </w:rPr>
            </w:pPr>
          </w:p>
        </w:tc>
        <w:tc>
          <w:tcPr>
            <w:tcW w:w="935" w:type="dxa"/>
            <w:tcBorders>
              <w:left w:val="single" w:sz="4" w:space="0" w:color="auto"/>
              <w:right w:val="single" w:sz="4" w:space="0" w:color="auto"/>
            </w:tcBorders>
            <w:vAlign w:val="center"/>
          </w:tcPr>
          <w:p w:rsidR="007D61C6" w:rsidRDefault="00AC2C77">
            <w:pPr>
              <w:jc w:val="center"/>
              <w:rPr>
                <w:rFonts w:ascii="宋体"/>
                <w:sz w:val="24"/>
                <w:szCs w:val="24"/>
              </w:rPr>
            </w:pPr>
            <w:r>
              <w:rPr>
                <w:rFonts w:ascii="宋体" w:hAnsi="宋体" w:cs="宋体" w:hint="eastAsia"/>
                <w:sz w:val="24"/>
                <w:szCs w:val="24"/>
              </w:rPr>
              <w:t>英文</w:t>
            </w:r>
          </w:p>
        </w:tc>
        <w:tc>
          <w:tcPr>
            <w:tcW w:w="7029" w:type="dxa"/>
            <w:gridSpan w:val="3"/>
            <w:tcBorders>
              <w:left w:val="single" w:sz="4" w:space="0" w:color="auto"/>
            </w:tcBorders>
            <w:vAlign w:val="center"/>
          </w:tcPr>
          <w:p w:rsidR="007D61C6" w:rsidRDefault="00AC2C77">
            <w:pPr>
              <w:jc w:val="center"/>
              <w:rPr>
                <w:rFonts w:ascii="Times New Roman" w:hAnsi="Times New Roman" w:cs="Times New Roman"/>
                <w:sz w:val="24"/>
                <w:szCs w:val="24"/>
              </w:rPr>
            </w:pPr>
            <w:r>
              <w:rPr>
                <w:rFonts w:ascii="Times New Roman" w:hAnsi="Times New Roman" w:cs="Times New Roman"/>
                <w:sz w:val="24"/>
                <w:szCs w:val="24"/>
              </w:rPr>
              <w:t>Microeconomics</w:t>
            </w:r>
          </w:p>
        </w:tc>
      </w:tr>
      <w:tr w:rsidR="007D61C6">
        <w:trPr>
          <w:trHeight w:val="454"/>
          <w:jc w:val="center"/>
        </w:trPr>
        <w:tc>
          <w:tcPr>
            <w:tcW w:w="1577" w:type="dxa"/>
            <w:tcBorders>
              <w:left w:val="single" w:sz="4" w:space="0" w:color="auto"/>
              <w:right w:val="single" w:sz="4" w:space="0" w:color="auto"/>
            </w:tcBorders>
            <w:vAlign w:val="center"/>
          </w:tcPr>
          <w:p w:rsidR="007D61C6" w:rsidRDefault="00AC2C77">
            <w:pPr>
              <w:jc w:val="center"/>
              <w:rPr>
                <w:rFonts w:ascii="宋体"/>
                <w:sz w:val="24"/>
                <w:szCs w:val="24"/>
              </w:rPr>
            </w:pPr>
            <w:r>
              <w:rPr>
                <w:rFonts w:ascii="宋体" w:hAnsi="宋体" w:cs="宋体" w:hint="eastAsia"/>
                <w:sz w:val="24"/>
                <w:szCs w:val="24"/>
              </w:rPr>
              <w:t>课程代码</w:t>
            </w:r>
          </w:p>
        </w:tc>
        <w:tc>
          <w:tcPr>
            <w:tcW w:w="3083" w:type="dxa"/>
            <w:gridSpan w:val="2"/>
            <w:tcBorders>
              <w:left w:val="single" w:sz="4" w:space="0" w:color="auto"/>
              <w:right w:val="single" w:sz="4" w:space="0" w:color="auto"/>
            </w:tcBorders>
            <w:vAlign w:val="center"/>
          </w:tcPr>
          <w:p w:rsidR="007D61C6" w:rsidRDefault="00AC2C77">
            <w:pPr>
              <w:jc w:val="center"/>
              <w:rPr>
                <w:rFonts w:ascii="Times New Roman" w:hAnsi="Times New Roman" w:cs="Times New Roman"/>
                <w:sz w:val="24"/>
                <w:szCs w:val="24"/>
              </w:rPr>
            </w:pPr>
            <w:r>
              <w:rPr>
                <w:rFonts w:ascii="Times New Roman" w:hAnsi="Times New Roman" w:cs="Times New Roman"/>
                <w:sz w:val="24"/>
                <w:szCs w:val="24"/>
              </w:rPr>
              <w:t>18501040400</w:t>
            </w:r>
          </w:p>
        </w:tc>
        <w:tc>
          <w:tcPr>
            <w:tcW w:w="1734" w:type="dxa"/>
            <w:tcBorders>
              <w:left w:val="single" w:sz="4" w:space="0" w:color="auto"/>
              <w:right w:val="single" w:sz="4" w:space="0" w:color="auto"/>
            </w:tcBorders>
            <w:vAlign w:val="center"/>
          </w:tcPr>
          <w:p w:rsidR="007D61C6" w:rsidRDefault="00AC2C77">
            <w:pPr>
              <w:jc w:val="center"/>
              <w:rPr>
                <w:rFonts w:ascii="Times New Roman" w:hAnsi="Times New Roman" w:cs="Times New Roman"/>
                <w:sz w:val="24"/>
                <w:szCs w:val="24"/>
              </w:rPr>
            </w:pPr>
            <w:r>
              <w:rPr>
                <w:rFonts w:ascii="Times New Roman" w:hAnsi="宋体" w:cs="宋体" w:hint="eastAsia"/>
                <w:sz w:val="24"/>
                <w:szCs w:val="24"/>
              </w:rPr>
              <w:t>课程性质</w:t>
            </w:r>
          </w:p>
        </w:tc>
        <w:tc>
          <w:tcPr>
            <w:tcW w:w="3147" w:type="dxa"/>
            <w:tcBorders>
              <w:left w:val="single" w:sz="4" w:space="0" w:color="auto"/>
            </w:tcBorders>
            <w:vAlign w:val="center"/>
          </w:tcPr>
          <w:p w:rsidR="007D61C6" w:rsidRDefault="00AC2C77">
            <w:pPr>
              <w:jc w:val="center"/>
              <w:rPr>
                <w:rFonts w:ascii="Times New Roman" w:hAnsi="Times New Roman" w:cs="Times New Roman"/>
                <w:sz w:val="24"/>
                <w:szCs w:val="24"/>
              </w:rPr>
            </w:pPr>
            <w:r>
              <w:rPr>
                <w:rFonts w:ascii="Times New Roman" w:hAnsi="宋体" w:cs="宋体" w:hint="eastAsia"/>
                <w:sz w:val="24"/>
                <w:szCs w:val="24"/>
              </w:rPr>
              <w:t>专业基础课程</w:t>
            </w:r>
          </w:p>
        </w:tc>
      </w:tr>
      <w:tr w:rsidR="007D61C6">
        <w:trPr>
          <w:trHeight w:val="454"/>
          <w:jc w:val="center"/>
        </w:trPr>
        <w:tc>
          <w:tcPr>
            <w:tcW w:w="1577" w:type="dxa"/>
            <w:tcBorders>
              <w:left w:val="single" w:sz="4" w:space="0" w:color="auto"/>
              <w:right w:val="single" w:sz="4" w:space="0" w:color="auto"/>
            </w:tcBorders>
            <w:vAlign w:val="center"/>
          </w:tcPr>
          <w:p w:rsidR="007D61C6" w:rsidRDefault="00AC2C77">
            <w:pPr>
              <w:jc w:val="center"/>
              <w:rPr>
                <w:rFonts w:ascii="宋体"/>
                <w:sz w:val="24"/>
                <w:szCs w:val="24"/>
              </w:rPr>
            </w:pPr>
            <w:r>
              <w:rPr>
                <w:rFonts w:ascii="宋体" w:hAnsi="宋体" w:cs="宋体" w:hint="eastAsia"/>
                <w:sz w:val="24"/>
                <w:szCs w:val="24"/>
              </w:rPr>
              <w:t>课程学分</w:t>
            </w:r>
          </w:p>
        </w:tc>
        <w:tc>
          <w:tcPr>
            <w:tcW w:w="3083" w:type="dxa"/>
            <w:gridSpan w:val="2"/>
            <w:tcBorders>
              <w:left w:val="single" w:sz="4" w:space="0" w:color="auto"/>
              <w:right w:val="single" w:sz="4" w:space="0" w:color="auto"/>
            </w:tcBorders>
            <w:vAlign w:val="center"/>
          </w:tcPr>
          <w:p w:rsidR="007D61C6" w:rsidRDefault="00AC2C77">
            <w:pPr>
              <w:jc w:val="center"/>
              <w:rPr>
                <w:rFonts w:ascii="Times New Roman" w:hAnsi="Times New Roman" w:cs="Times New Roman"/>
                <w:sz w:val="24"/>
                <w:szCs w:val="24"/>
              </w:rPr>
            </w:pPr>
            <w:r>
              <w:rPr>
                <w:rFonts w:ascii="Times New Roman" w:hAnsi="Times New Roman" w:cs="Times New Roman"/>
                <w:sz w:val="24"/>
                <w:szCs w:val="24"/>
              </w:rPr>
              <w:t>4</w:t>
            </w:r>
          </w:p>
        </w:tc>
        <w:tc>
          <w:tcPr>
            <w:tcW w:w="1734" w:type="dxa"/>
            <w:tcBorders>
              <w:left w:val="single" w:sz="4" w:space="0" w:color="auto"/>
              <w:right w:val="single" w:sz="4" w:space="0" w:color="auto"/>
            </w:tcBorders>
            <w:vAlign w:val="center"/>
          </w:tcPr>
          <w:p w:rsidR="007D61C6" w:rsidRDefault="00AC2C77">
            <w:pPr>
              <w:jc w:val="center"/>
              <w:rPr>
                <w:rFonts w:ascii="Times New Roman" w:hAnsi="Times New Roman" w:cs="Times New Roman"/>
                <w:sz w:val="24"/>
                <w:szCs w:val="24"/>
              </w:rPr>
            </w:pPr>
            <w:r>
              <w:rPr>
                <w:rFonts w:ascii="Times New Roman" w:hAnsi="宋体" w:cs="宋体" w:hint="eastAsia"/>
                <w:sz w:val="24"/>
                <w:szCs w:val="24"/>
              </w:rPr>
              <w:t>课程学时</w:t>
            </w:r>
          </w:p>
        </w:tc>
        <w:tc>
          <w:tcPr>
            <w:tcW w:w="3147" w:type="dxa"/>
            <w:tcBorders>
              <w:left w:val="single" w:sz="4" w:space="0" w:color="auto"/>
            </w:tcBorders>
            <w:vAlign w:val="center"/>
          </w:tcPr>
          <w:p w:rsidR="007D61C6" w:rsidRDefault="00AC2C77">
            <w:pPr>
              <w:jc w:val="center"/>
              <w:rPr>
                <w:rFonts w:ascii="Times New Roman" w:hAnsi="Times New Roman" w:cs="Times New Roman"/>
                <w:sz w:val="24"/>
                <w:szCs w:val="24"/>
              </w:rPr>
            </w:pPr>
            <w:r>
              <w:rPr>
                <w:rFonts w:ascii="Times New Roman" w:hAnsi="Times New Roman" w:cs="Times New Roman"/>
                <w:sz w:val="24"/>
                <w:szCs w:val="24"/>
              </w:rPr>
              <w:t>64</w:t>
            </w:r>
          </w:p>
        </w:tc>
      </w:tr>
      <w:tr w:rsidR="007D61C6">
        <w:trPr>
          <w:trHeight w:val="454"/>
          <w:jc w:val="center"/>
        </w:trPr>
        <w:tc>
          <w:tcPr>
            <w:tcW w:w="1577" w:type="dxa"/>
            <w:tcBorders>
              <w:left w:val="single" w:sz="4" w:space="0" w:color="auto"/>
              <w:right w:val="single" w:sz="4" w:space="0" w:color="auto"/>
            </w:tcBorders>
            <w:vAlign w:val="center"/>
          </w:tcPr>
          <w:p w:rsidR="007D61C6" w:rsidRDefault="00AC2C77">
            <w:pPr>
              <w:jc w:val="center"/>
              <w:rPr>
                <w:rFonts w:ascii="宋体"/>
                <w:sz w:val="24"/>
                <w:szCs w:val="24"/>
              </w:rPr>
            </w:pPr>
            <w:r>
              <w:rPr>
                <w:rFonts w:ascii="宋体" w:hAnsi="宋体" w:cs="宋体" w:hint="eastAsia"/>
                <w:sz w:val="24"/>
                <w:szCs w:val="24"/>
              </w:rPr>
              <w:t>适用专业</w:t>
            </w:r>
          </w:p>
        </w:tc>
        <w:tc>
          <w:tcPr>
            <w:tcW w:w="3083" w:type="dxa"/>
            <w:gridSpan w:val="2"/>
            <w:tcBorders>
              <w:left w:val="single" w:sz="4" w:space="0" w:color="auto"/>
              <w:right w:val="single" w:sz="4" w:space="0" w:color="auto"/>
            </w:tcBorders>
            <w:vAlign w:val="center"/>
          </w:tcPr>
          <w:p w:rsidR="007D61C6" w:rsidRDefault="00AC2C77">
            <w:pPr>
              <w:jc w:val="center"/>
              <w:rPr>
                <w:rFonts w:ascii="Times New Roman" w:hAnsi="Times New Roman" w:cs="Times New Roman"/>
                <w:sz w:val="24"/>
                <w:szCs w:val="24"/>
              </w:rPr>
            </w:pPr>
            <w:r>
              <w:rPr>
                <w:rFonts w:ascii="Times New Roman" w:hAnsi="宋体" w:cs="宋体" w:hint="eastAsia"/>
                <w:sz w:val="24"/>
                <w:szCs w:val="24"/>
              </w:rPr>
              <w:t>经济学类</w:t>
            </w:r>
          </w:p>
        </w:tc>
        <w:tc>
          <w:tcPr>
            <w:tcW w:w="1734" w:type="dxa"/>
            <w:tcBorders>
              <w:left w:val="single" w:sz="4" w:space="0" w:color="auto"/>
              <w:right w:val="single" w:sz="4" w:space="0" w:color="auto"/>
            </w:tcBorders>
            <w:vAlign w:val="center"/>
          </w:tcPr>
          <w:p w:rsidR="007D61C6" w:rsidRDefault="00AC2C77">
            <w:pPr>
              <w:jc w:val="center"/>
              <w:rPr>
                <w:rFonts w:ascii="Times New Roman" w:hAnsi="Times New Roman" w:cs="Times New Roman"/>
                <w:sz w:val="24"/>
                <w:szCs w:val="24"/>
              </w:rPr>
            </w:pPr>
            <w:r>
              <w:rPr>
                <w:rFonts w:ascii="Times New Roman" w:hAnsi="宋体" w:cs="宋体" w:hint="eastAsia"/>
                <w:sz w:val="24"/>
                <w:szCs w:val="24"/>
              </w:rPr>
              <w:t>课程组负责人</w:t>
            </w:r>
          </w:p>
        </w:tc>
        <w:tc>
          <w:tcPr>
            <w:tcW w:w="3147" w:type="dxa"/>
            <w:tcBorders>
              <w:left w:val="single" w:sz="4" w:space="0" w:color="auto"/>
            </w:tcBorders>
            <w:vAlign w:val="center"/>
          </w:tcPr>
          <w:p w:rsidR="007D61C6" w:rsidRDefault="00AC2C77">
            <w:pPr>
              <w:jc w:val="center"/>
              <w:rPr>
                <w:rFonts w:ascii="Times New Roman" w:hAnsi="Times New Roman" w:cs="Times New Roman"/>
                <w:sz w:val="24"/>
                <w:szCs w:val="24"/>
              </w:rPr>
            </w:pPr>
            <w:r>
              <w:rPr>
                <w:rFonts w:ascii="Times New Roman" w:hAnsi="Times New Roman" w:cs="宋体" w:hint="eastAsia"/>
                <w:sz w:val="24"/>
                <w:szCs w:val="24"/>
              </w:rPr>
              <w:t>许晓红</w:t>
            </w:r>
          </w:p>
        </w:tc>
      </w:tr>
      <w:tr w:rsidR="007D61C6">
        <w:trPr>
          <w:trHeight w:val="736"/>
          <w:jc w:val="center"/>
        </w:trPr>
        <w:tc>
          <w:tcPr>
            <w:tcW w:w="1577" w:type="dxa"/>
            <w:tcBorders>
              <w:left w:val="single" w:sz="4" w:space="0" w:color="auto"/>
              <w:right w:val="single" w:sz="4" w:space="0" w:color="auto"/>
            </w:tcBorders>
            <w:vAlign w:val="center"/>
          </w:tcPr>
          <w:p w:rsidR="007D61C6" w:rsidRDefault="00AC2C77">
            <w:pPr>
              <w:jc w:val="center"/>
              <w:rPr>
                <w:rFonts w:ascii="宋体"/>
                <w:sz w:val="24"/>
                <w:szCs w:val="24"/>
              </w:rPr>
            </w:pPr>
            <w:r>
              <w:rPr>
                <w:rFonts w:ascii="宋体" w:hAnsi="宋体" w:cs="宋体" w:hint="eastAsia"/>
                <w:sz w:val="24"/>
                <w:szCs w:val="24"/>
              </w:rPr>
              <w:t>课程组成员</w:t>
            </w:r>
          </w:p>
        </w:tc>
        <w:tc>
          <w:tcPr>
            <w:tcW w:w="7964" w:type="dxa"/>
            <w:gridSpan w:val="4"/>
            <w:tcBorders>
              <w:left w:val="single" w:sz="4" w:space="0" w:color="auto"/>
            </w:tcBorders>
            <w:vAlign w:val="center"/>
          </w:tcPr>
          <w:p w:rsidR="007D61C6" w:rsidRDefault="00AC2C77">
            <w:pPr>
              <w:ind w:firstLineChars="100" w:firstLine="240"/>
              <w:jc w:val="left"/>
              <w:rPr>
                <w:rFonts w:ascii="宋体"/>
                <w:sz w:val="24"/>
                <w:szCs w:val="24"/>
              </w:rPr>
            </w:pPr>
            <w:r>
              <w:rPr>
                <w:rFonts w:ascii="宋体" w:hint="eastAsia"/>
                <w:sz w:val="24"/>
                <w:szCs w:val="24"/>
              </w:rPr>
              <w:t>张惠萍、许晓红、吴宜勇、程水红、管豪、蔡颖婕、林士尧</w:t>
            </w:r>
          </w:p>
        </w:tc>
      </w:tr>
      <w:tr w:rsidR="007D61C6">
        <w:trPr>
          <w:trHeight w:val="521"/>
          <w:jc w:val="center"/>
        </w:trPr>
        <w:tc>
          <w:tcPr>
            <w:tcW w:w="1577" w:type="dxa"/>
            <w:tcBorders>
              <w:left w:val="single" w:sz="4" w:space="0" w:color="auto"/>
              <w:right w:val="single" w:sz="4" w:space="0" w:color="auto"/>
            </w:tcBorders>
            <w:vAlign w:val="center"/>
          </w:tcPr>
          <w:p w:rsidR="007D61C6" w:rsidRDefault="00AC2C77">
            <w:pPr>
              <w:jc w:val="center"/>
              <w:rPr>
                <w:rFonts w:ascii="宋体"/>
                <w:sz w:val="24"/>
                <w:szCs w:val="24"/>
              </w:rPr>
            </w:pPr>
            <w:r>
              <w:rPr>
                <w:rFonts w:ascii="宋体" w:hAnsi="宋体" w:cs="宋体" w:hint="eastAsia"/>
                <w:sz w:val="24"/>
                <w:szCs w:val="24"/>
              </w:rPr>
              <w:t>先修课程</w:t>
            </w:r>
          </w:p>
        </w:tc>
        <w:tc>
          <w:tcPr>
            <w:tcW w:w="7964" w:type="dxa"/>
            <w:gridSpan w:val="4"/>
            <w:tcBorders>
              <w:left w:val="single" w:sz="4" w:space="0" w:color="auto"/>
            </w:tcBorders>
            <w:vAlign w:val="center"/>
          </w:tcPr>
          <w:p w:rsidR="007D61C6" w:rsidRDefault="00AC2C77">
            <w:pPr>
              <w:jc w:val="left"/>
              <w:rPr>
                <w:rFonts w:ascii="宋体"/>
                <w:sz w:val="24"/>
                <w:szCs w:val="24"/>
              </w:rPr>
            </w:pPr>
            <w:r>
              <w:rPr>
                <w:rFonts w:ascii="宋体" w:hAnsi="宋体" w:cs="宋体"/>
                <w:sz w:val="24"/>
                <w:szCs w:val="24"/>
              </w:rPr>
              <w:t xml:space="preserve">  </w:t>
            </w:r>
            <w:r>
              <w:rPr>
                <w:rFonts w:ascii="宋体" w:hAnsi="宋体" w:cs="宋体" w:hint="eastAsia"/>
                <w:sz w:val="24"/>
                <w:szCs w:val="24"/>
              </w:rPr>
              <w:t>经济数学</w:t>
            </w:r>
          </w:p>
        </w:tc>
      </w:tr>
      <w:tr w:rsidR="007D61C6">
        <w:trPr>
          <w:trHeight w:val="851"/>
          <w:jc w:val="center"/>
        </w:trPr>
        <w:tc>
          <w:tcPr>
            <w:tcW w:w="1577" w:type="dxa"/>
            <w:tcBorders>
              <w:left w:val="single" w:sz="4" w:space="0" w:color="auto"/>
              <w:right w:val="single" w:sz="4" w:space="0" w:color="auto"/>
            </w:tcBorders>
            <w:vAlign w:val="center"/>
          </w:tcPr>
          <w:p w:rsidR="007D61C6" w:rsidRDefault="00AC2C77">
            <w:pPr>
              <w:jc w:val="center"/>
              <w:rPr>
                <w:rFonts w:ascii="宋体"/>
                <w:sz w:val="24"/>
                <w:szCs w:val="24"/>
              </w:rPr>
            </w:pPr>
            <w:r>
              <w:rPr>
                <w:rFonts w:ascii="宋体" w:hAnsi="宋体" w:cs="宋体" w:hint="eastAsia"/>
                <w:sz w:val="24"/>
                <w:szCs w:val="24"/>
              </w:rPr>
              <w:t>选用教材</w:t>
            </w:r>
          </w:p>
        </w:tc>
        <w:tc>
          <w:tcPr>
            <w:tcW w:w="7964" w:type="dxa"/>
            <w:gridSpan w:val="4"/>
            <w:tcBorders>
              <w:left w:val="single" w:sz="4" w:space="0" w:color="auto"/>
            </w:tcBorders>
            <w:vAlign w:val="center"/>
          </w:tcPr>
          <w:p w:rsidR="007D61C6" w:rsidRDefault="00AC2C77">
            <w:pPr>
              <w:rPr>
                <w:rFonts w:ascii="宋体" w:hAnsi="宋体" w:cs="宋体"/>
                <w:sz w:val="24"/>
                <w:szCs w:val="24"/>
              </w:rPr>
            </w:pPr>
            <w:r>
              <w:rPr>
                <w:rFonts w:ascii="宋体" w:hAnsi="宋体" w:cs="宋体" w:hint="eastAsia"/>
                <w:sz w:val="24"/>
                <w:szCs w:val="24"/>
              </w:rPr>
              <w:t>《西方经济学》编写组</w:t>
            </w:r>
            <w:r>
              <w:rPr>
                <w:rFonts w:ascii="宋体" w:hAnsi="宋体" w:cs="宋体"/>
                <w:sz w:val="24"/>
                <w:szCs w:val="24"/>
              </w:rPr>
              <w:t xml:space="preserve">. </w:t>
            </w:r>
            <w:r>
              <w:rPr>
                <w:rFonts w:ascii="宋体" w:hAnsi="宋体" w:cs="宋体" w:hint="eastAsia"/>
                <w:sz w:val="24"/>
                <w:szCs w:val="24"/>
              </w:rPr>
              <w:t>西方经济学（上册）</w:t>
            </w:r>
            <w:r>
              <w:rPr>
                <w:rFonts w:ascii="宋体" w:hAnsi="宋体" w:cs="宋体"/>
                <w:sz w:val="24"/>
                <w:szCs w:val="24"/>
              </w:rPr>
              <w:t xml:space="preserve">. </w:t>
            </w:r>
            <w:r>
              <w:rPr>
                <w:rFonts w:ascii="宋体" w:hAnsi="宋体" w:cs="宋体" w:hint="eastAsia"/>
                <w:sz w:val="24"/>
                <w:szCs w:val="24"/>
              </w:rPr>
              <w:t>北京：高等教育出版社</w:t>
            </w:r>
            <w:r>
              <w:rPr>
                <w:rFonts w:ascii="宋体" w:hAnsi="宋体" w:cs="宋体"/>
                <w:sz w:val="24"/>
                <w:szCs w:val="24"/>
              </w:rPr>
              <w:t>&amp;</w:t>
            </w:r>
            <w:r>
              <w:rPr>
                <w:rFonts w:ascii="宋体" w:hAnsi="宋体" w:cs="宋体" w:hint="eastAsia"/>
                <w:sz w:val="24"/>
                <w:szCs w:val="24"/>
              </w:rPr>
              <w:t>人民出版社，</w:t>
            </w:r>
            <w:r>
              <w:rPr>
                <w:rFonts w:ascii="宋体" w:hAnsi="宋体" w:cs="宋体"/>
                <w:sz w:val="24"/>
                <w:szCs w:val="24"/>
              </w:rPr>
              <w:t>2012.</w:t>
            </w:r>
          </w:p>
        </w:tc>
      </w:tr>
      <w:tr w:rsidR="007D61C6">
        <w:trPr>
          <w:trHeight w:val="851"/>
          <w:jc w:val="center"/>
        </w:trPr>
        <w:tc>
          <w:tcPr>
            <w:tcW w:w="1577" w:type="dxa"/>
            <w:tcBorders>
              <w:left w:val="single" w:sz="4" w:space="0" w:color="auto"/>
              <w:right w:val="single" w:sz="4" w:space="0" w:color="auto"/>
            </w:tcBorders>
            <w:vAlign w:val="center"/>
          </w:tcPr>
          <w:p w:rsidR="007D61C6" w:rsidRDefault="00AC2C77">
            <w:pPr>
              <w:jc w:val="center"/>
              <w:rPr>
                <w:rFonts w:ascii="宋体"/>
                <w:sz w:val="24"/>
                <w:szCs w:val="24"/>
              </w:rPr>
            </w:pPr>
            <w:r>
              <w:rPr>
                <w:rFonts w:ascii="宋体" w:hAnsi="宋体" w:cs="宋体" w:hint="eastAsia"/>
                <w:sz w:val="24"/>
                <w:szCs w:val="24"/>
              </w:rPr>
              <w:t>参考书目</w:t>
            </w:r>
          </w:p>
        </w:tc>
        <w:tc>
          <w:tcPr>
            <w:tcW w:w="7964" w:type="dxa"/>
            <w:gridSpan w:val="4"/>
            <w:tcBorders>
              <w:left w:val="single" w:sz="4" w:space="0" w:color="auto"/>
            </w:tcBorders>
            <w:vAlign w:val="center"/>
          </w:tcPr>
          <w:p w:rsidR="007D61C6" w:rsidRDefault="00AC2C77">
            <w:pPr>
              <w:jc w:val="left"/>
              <w:rPr>
                <w:rFonts w:ascii="Times New Roman" w:hAnsi="宋体"/>
                <w:sz w:val="24"/>
                <w:szCs w:val="24"/>
              </w:rPr>
            </w:pPr>
            <w:r>
              <w:rPr>
                <w:rFonts w:ascii="Times New Roman" w:hAnsi="宋体" w:cs="Times New Roman"/>
                <w:sz w:val="24"/>
                <w:szCs w:val="24"/>
              </w:rPr>
              <w:t xml:space="preserve">1. </w:t>
            </w:r>
            <w:r>
              <w:rPr>
                <w:rFonts w:ascii="宋体" w:hAnsi="宋体" w:cs="宋体" w:hint="eastAsia"/>
                <w:sz w:val="24"/>
                <w:szCs w:val="24"/>
              </w:rPr>
              <w:t>高鸿业</w:t>
            </w:r>
            <w:r>
              <w:rPr>
                <w:rFonts w:ascii="宋体" w:cs="宋体"/>
                <w:sz w:val="24"/>
                <w:szCs w:val="24"/>
              </w:rPr>
              <w:t>.</w:t>
            </w:r>
            <w:r>
              <w:rPr>
                <w:rFonts w:ascii="宋体" w:hAnsi="宋体" w:cs="宋体" w:hint="eastAsia"/>
                <w:sz w:val="24"/>
                <w:szCs w:val="24"/>
              </w:rPr>
              <w:t>西方经济学（微观部分·第六版）</w:t>
            </w:r>
            <w:r>
              <w:rPr>
                <w:rFonts w:ascii="宋体" w:cs="宋体"/>
                <w:sz w:val="24"/>
                <w:szCs w:val="24"/>
              </w:rPr>
              <w:t>.</w:t>
            </w:r>
            <w:r>
              <w:rPr>
                <w:rFonts w:ascii="宋体" w:hAnsi="宋体" w:cs="宋体" w:hint="eastAsia"/>
                <w:sz w:val="24"/>
                <w:szCs w:val="24"/>
              </w:rPr>
              <w:t>北京：中国人民大学出版社，</w:t>
            </w:r>
            <w:r>
              <w:rPr>
                <w:rFonts w:ascii="宋体" w:hAnsi="宋体" w:cs="宋体"/>
                <w:sz w:val="24"/>
                <w:szCs w:val="24"/>
              </w:rPr>
              <w:t>2014.</w:t>
            </w:r>
          </w:p>
          <w:p w:rsidR="007D61C6" w:rsidRDefault="00AC2C77">
            <w:pPr>
              <w:jc w:val="left"/>
              <w:rPr>
                <w:rFonts w:ascii="Times New Roman" w:hAnsi="宋体"/>
                <w:sz w:val="24"/>
                <w:szCs w:val="24"/>
              </w:rPr>
            </w:pPr>
            <w:r>
              <w:rPr>
                <w:rFonts w:ascii="Times New Roman" w:hAnsi="宋体" w:cs="Times New Roman"/>
                <w:sz w:val="24"/>
                <w:szCs w:val="24"/>
              </w:rPr>
              <w:t xml:space="preserve">2. </w:t>
            </w:r>
            <w:r>
              <w:rPr>
                <w:rFonts w:ascii="宋体" w:hAnsi="宋体" w:cs="宋体" w:hint="eastAsia"/>
                <w:sz w:val="24"/>
                <w:szCs w:val="24"/>
              </w:rPr>
              <w:t>王秋石</w:t>
            </w:r>
            <w:r>
              <w:rPr>
                <w:rFonts w:ascii="宋体" w:cs="宋体"/>
                <w:sz w:val="24"/>
                <w:szCs w:val="24"/>
              </w:rPr>
              <w:t>.</w:t>
            </w:r>
            <w:r>
              <w:rPr>
                <w:rFonts w:ascii="宋体" w:hAnsi="宋体" w:cs="宋体" w:hint="eastAsia"/>
                <w:sz w:val="24"/>
                <w:szCs w:val="24"/>
              </w:rPr>
              <w:t>微观经济学（第四版）</w:t>
            </w:r>
            <w:r>
              <w:rPr>
                <w:rFonts w:ascii="宋体" w:cs="宋体"/>
                <w:sz w:val="24"/>
                <w:szCs w:val="24"/>
              </w:rPr>
              <w:t>.</w:t>
            </w:r>
            <w:r>
              <w:rPr>
                <w:rFonts w:ascii="宋体" w:hAnsi="宋体" w:cs="宋体" w:hint="eastAsia"/>
                <w:sz w:val="24"/>
                <w:szCs w:val="24"/>
              </w:rPr>
              <w:t>北京：高等教育出版社，</w:t>
            </w:r>
            <w:r>
              <w:rPr>
                <w:rFonts w:ascii="宋体" w:hAnsi="宋体" w:cs="宋体"/>
                <w:sz w:val="24"/>
                <w:szCs w:val="24"/>
              </w:rPr>
              <w:t>2011.</w:t>
            </w:r>
          </w:p>
          <w:p w:rsidR="007D61C6" w:rsidRDefault="00AC2C77">
            <w:pPr>
              <w:jc w:val="left"/>
              <w:rPr>
                <w:rFonts w:ascii="Times New Roman" w:hAnsi="宋体"/>
                <w:sz w:val="24"/>
                <w:szCs w:val="24"/>
              </w:rPr>
            </w:pPr>
            <w:r>
              <w:rPr>
                <w:rFonts w:ascii="Times New Roman" w:hAnsi="宋体" w:cs="Times New Roman"/>
                <w:sz w:val="24"/>
                <w:szCs w:val="24"/>
              </w:rPr>
              <w:t>3.</w:t>
            </w:r>
            <w:r>
              <w:rPr>
                <w:rFonts w:ascii="宋体" w:hAnsi="宋体" w:cs="宋体"/>
                <w:sz w:val="24"/>
                <w:szCs w:val="24"/>
              </w:rPr>
              <w:t xml:space="preserve"> </w:t>
            </w:r>
            <w:r>
              <w:rPr>
                <w:rFonts w:ascii="宋体" w:hAnsi="宋体" w:cs="宋体" w:hint="eastAsia"/>
                <w:sz w:val="24"/>
                <w:szCs w:val="24"/>
              </w:rPr>
              <w:t>保罗·克鲁格曼</w:t>
            </w:r>
            <w:r>
              <w:rPr>
                <w:rFonts w:ascii="宋体" w:cs="宋体"/>
                <w:sz w:val="24"/>
                <w:szCs w:val="24"/>
              </w:rPr>
              <w:t>.</w:t>
            </w:r>
            <w:r>
              <w:rPr>
                <w:rFonts w:ascii="宋体" w:hAnsi="宋体" w:cs="宋体" w:hint="eastAsia"/>
                <w:sz w:val="24"/>
                <w:szCs w:val="24"/>
              </w:rPr>
              <w:t>微观经济学</w:t>
            </w:r>
            <w:r>
              <w:rPr>
                <w:rFonts w:ascii="宋体" w:cs="宋体"/>
                <w:sz w:val="24"/>
                <w:szCs w:val="24"/>
              </w:rPr>
              <w:t>.</w:t>
            </w:r>
            <w:r>
              <w:rPr>
                <w:rFonts w:ascii="宋体" w:hAnsi="宋体" w:cs="宋体" w:hint="eastAsia"/>
                <w:sz w:val="24"/>
                <w:szCs w:val="24"/>
              </w:rPr>
              <w:t>北京：中国人民大学出版社，</w:t>
            </w:r>
            <w:r>
              <w:rPr>
                <w:rFonts w:ascii="宋体" w:hAnsi="宋体" w:cs="宋体"/>
                <w:sz w:val="24"/>
                <w:szCs w:val="24"/>
              </w:rPr>
              <w:t>2012.</w:t>
            </w:r>
          </w:p>
          <w:p w:rsidR="007D61C6" w:rsidRDefault="00AC2C77">
            <w:pPr>
              <w:jc w:val="left"/>
              <w:rPr>
                <w:rFonts w:ascii="宋体"/>
                <w:sz w:val="24"/>
                <w:szCs w:val="24"/>
              </w:rPr>
            </w:pPr>
            <w:r>
              <w:rPr>
                <w:rFonts w:ascii="Times New Roman" w:hAnsi="宋体" w:cs="Times New Roman"/>
                <w:sz w:val="24"/>
                <w:szCs w:val="24"/>
              </w:rPr>
              <w:t>4.</w:t>
            </w:r>
            <w:r>
              <w:rPr>
                <w:rFonts w:ascii="宋体" w:hAnsi="宋体" w:cs="宋体"/>
                <w:sz w:val="24"/>
                <w:szCs w:val="24"/>
              </w:rPr>
              <w:t xml:space="preserve"> </w:t>
            </w:r>
            <w:r>
              <w:rPr>
                <w:rFonts w:ascii="宋体" w:hAnsi="宋体" w:cs="宋体" w:hint="eastAsia"/>
                <w:sz w:val="24"/>
                <w:szCs w:val="24"/>
              </w:rPr>
              <w:t>罗伯特·</w:t>
            </w:r>
            <w:r>
              <w:rPr>
                <w:rFonts w:ascii="宋体" w:hAnsi="宋体" w:cs="宋体"/>
                <w:sz w:val="24"/>
                <w:szCs w:val="24"/>
              </w:rPr>
              <w:t>S</w:t>
            </w:r>
            <w:r>
              <w:rPr>
                <w:rFonts w:ascii="宋体" w:hAnsi="宋体" w:cs="宋体" w:hint="eastAsia"/>
                <w:sz w:val="24"/>
                <w:szCs w:val="24"/>
              </w:rPr>
              <w:t>·平狄克，丹尼尔·</w:t>
            </w:r>
            <w:r>
              <w:rPr>
                <w:rFonts w:ascii="宋体" w:hAnsi="宋体" w:cs="宋体"/>
                <w:sz w:val="24"/>
                <w:szCs w:val="24"/>
              </w:rPr>
              <w:t>L</w:t>
            </w:r>
            <w:r>
              <w:rPr>
                <w:rFonts w:ascii="宋体" w:hAnsi="宋体" w:cs="宋体" w:hint="eastAsia"/>
                <w:sz w:val="24"/>
                <w:szCs w:val="24"/>
              </w:rPr>
              <w:t>·鲁宾费尔德</w:t>
            </w:r>
            <w:r>
              <w:rPr>
                <w:rFonts w:ascii="宋体" w:cs="宋体"/>
                <w:sz w:val="24"/>
                <w:szCs w:val="24"/>
              </w:rPr>
              <w:t>.</w:t>
            </w:r>
            <w:r>
              <w:rPr>
                <w:rFonts w:ascii="宋体" w:hAnsi="宋体" w:cs="宋体" w:hint="eastAsia"/>
                <w:sz w:val="24"/>
                <w:szCs w:val="24"/>
              </w:rPr>
              <w:t>微观经济学（第八版）</w:t>
            </w:r>
            <w:r>
              <w:rPr>
                <w:rFonts w:ascii="宋体" w:cs="宋体"/>
                <w:sz w:val="24"/>
                <w:szCs w:val="24"/>
              </w:rPr>
              <w:t>.</w:t>
            </w:r>
            <w:r>
              <w:rPr>
                <w:rFonts w:ascii="宋体" w:hAnsi="宋体" w:cs="宋体" w:hint="eastAsia"/>
                <w:sz w:val="24"/>
                <w:szCs w:val="24"/>
              </w:rPr>
              <w:t>北京：中国人民大学出版社，</w:t>
            </w:r>
            <w:r>
              <w:rPr>
                <w:rFonts w:ascii="宋体" w:cs="宋体"/>
                <w:sz w:val="24"/>
                <w:szCs w:val="24"/>
              </w:rPr>
              <w:t>2013.</w:t>
            </w:r>
          </w:p>
        </w:tc>
      </w:tr>
      <w:tr w:rsidR="007D61C6">
        <w:trPr>
          <w:trHeight w:val="851"/>
          <w:jc w:val="center"/>
        </w:trPr>
        <w:tc>
          <w:tcPr>
            <w:tcW w:w="1577" w:type="dxa"/>
            <w:tcBorders>
              <w:left w:val="single" w:sz="4" w:space="0" w:color="auto"/>
              <w:right w:val="single" w:sz="4" w:space="0" w:color="auto"/>
            </w:tcBorders>
            <w:vAlign w:val="center"/>
          </w:tcPr>
          <w:p w:rsidR="007D61C6" w:rsidRDefault="00AC2C77">
            <w:pPr>
              <w:jc w:val="center"/>
              <w:rPr>
                <w:rFonts w:ascii="宋体"/>
                <w:sz w:val="24"/>
                <w:szCs w:val="24"/>
              </w:rPr>
            </w:pPr>
            <w:r>
              <w:rPr>
                <w:rFonts w:ascii="宋体" w:hAnsi="宋体" w:cs="宋体" w:hint="eastAsia"/>
                <w:sz w:val="24"/>
                <w:szCs w:val="24"/>
              </w:rPr>
              <w:t>推荐教材</w:t>
            </w:r>
          </w:p>
        </w:tc>
        <w:tc>
          <w:tcPr>
            <w:tcW w:w="7964" w:type="dxa"/>
            <w:gridSpan w:val="4"/>
            <w:tcBorders>
              <w:left w:val="single" w:sz="4" w:space="0" w:color="auto"/>
            </w:tcBorders>
            <w:vAlign w:val="center"/>
          </w:tcPr>
          <w:p w:rsidR="007D61C6" w:rsidRDefault="00AC2C77">
            <w:pPr>
              <w:jc w:val="left"/>
              <w:rPr>
                <w:rFonts w:ascii="宋体"/>
                <w:sz w:val="24"/>
                <w:szCs w:val="24"/>
              </w:rPr>
            </w:pPr>
            <w:r>
              <w:rPr>
                <w:rFonts w:ascii="宋体" w:hAnsi="宋体" w:cs="宋体" w:hint="eastAsia"/>
                <w:sz w:val="24"/>
                <w:szCs w:val="24"/>
              </w:rPr>
              <w:t>高鸿业</w:t>
            </w:r>
            <w:r>
              <w:rPr>
                <w:rFonts w:ascii="宋体" w:cs="宋体"/>
                <w:sz w:val="24"/>
                <w:szCs w:val="24"/>
              </w:rPr>
              <w:t>.</w:t>
            </w:r>
            <w:r>
              <w:rPr>
                <w:rFonts w:ascii="宋体" w:hAnsi="宋体" w:cs="宋体" w:hint="eastAsia"/>
                <w:sz w:val="24"/>
                <w:szCs w:val="24"/>
              </w:rPr>
              <w:t>西方经济学（微观部分·第六版）</w:t>
            </w:r>
            <w:r>
              <w:rPr>
                <w:rFonts w:ascii="宋体" w:cs="宋体"/>
                <w:sz w:val="24"/>
                <w:szCs w:val="24"/>
              </w:rPr>
              <w:t>.</w:t>
            </w:r>
            <w:r>
              <w:rPr>
                <w:rFonts w:ascii="宋体" w:hAnsi="宋体" w:cs="宋体" w:hint="eastAsia"/>
                <w:sz w:val="24"/>
                <w:szCs w:val="24"/>
              </w:rPr>
              <w:t>北京：中国人民大学出版社，</w:t>
            </w:r>
            <w:r>
              <w:rPr>
                <w:rFonts w:ascii="宋体" w:hAnsi="宋体" w:cs="宋体"/>
                <w:sz w:val="24"/>
                <w:szCs w:val="24"/>
              </w:rPr>
              <w:t>2014.</w:t>
            </w:r>
          </w:p>
        </w:tc>
      </w:tr>
    </w:tbl>
    <w:p w:rsidR="007D61C6" w:rsidRDefault="00AC2C77">
      <w:pPr>
        <w:widowControl/>
        <w:spacing w:line="360" w:lineRule="auto"/>
        <w:jc w:val="left"/>
        <w:outlineLvl w:val="0"/>
        <w:rPr>
          <w:rFonts w:ascii="黑体" w:eastAsia="黑体" w:hAnsi="黑体"/>
          <w:sz w:val="30"/>
          <w:szCs w:val="30"/>
        </w:rPr>
      </w:pPr>
      <w:bookmarkStart w:id="4" w:name="_Toc2371664"/>
      <w:bookmarkStart w:id="5" w:name="_Toc4406546"/>
      <w:r>
        <w:rPr>
          <w:rFonts w:ascii="黑体" w:eastAsia="黑体" w:hAnsi="黑体" w:cs="黑体" w:hint="eastAsia"/>
          <w:sz w:val="30"/>
          <w:szCs w:val="30"/>
        </w:rPr>
        <w:t>二、课程目标</w:t>
      </w:r>
      <w:bookmarkEnd w:id="4"/>
      <w:bookmarkEnd w:id="5"/>
    </w:p>
    <w:p w:rsidR="007D61C6" w:rsidRDefault="00AC2C77">
      <w:pPr>
        <w:spacing w:line="480" w:lineRule="exact"/>
        <w:jc w:val="left"/>
        <w:rPr>
          <w:rFonts w:ascii="仿宋_GB2312" w:eastAsia="仿宋_GB2312" w:hAnsi="宋体"/>
          <w:b/>
          <w:bCs/>
          <w:sz w:val="30"/>
          <w:szCs w:val="30"/>
        </w:rPr>
      </w:pPr>
      <w:r>
        <w:rPr>
          <w:rFonts w:ascii="仿宋_GB2312" w:eastAsia="仿宋_GB2312" w:hAnsi="宋体" w:cs="仿宋_GB2312" w:hint="eastAsia"/>
          <w:b/>
          <w:bCs/>
          <w:sz w:val="30"/>
          <w:szCs w:val="30"/>
        </w:rPr>
        <w:t>（一）课程具体目标</w:t>
      </w:r>
    </w:p>
    <w:tbl>
      <w:tblPr>
        <w:tblW w:w="98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5"/>
        <w:gridCol w:w="8309"/>
      </w:tblGrid>
      <w:tr w:rsidR="007D61C6">
        <w:trPr>
          <w:trHeight w:val="585"/>
          <w:jc w:val="center"/>
        </w:trPr>
        <w:tc>
          <w:tcPr>
            <w:tcW w:w="1565" w:type="dxa"/>
            <w:tcBorders>
              <w:left w:val="single" w:sz="4" w:space="0" w:color="auto"/>
              <w:right w:val="single" w:sz="4" w:space="0" w:color="auto"/>
            </w:tcBorders>
            <w:vAlign w:val="center"/>
          </w:tcPr>
          <w:p w:rsidR="007D61C6" w:rsidRDefault="00AC2C77">
            <w:pPr>
              <w:rPr>
                <w:rFonts w:ascii="宋体"/>
                <w:b/>
                <w:bCs/>
              </w:rPr>
            </w:pPr>
            <w:r>
              <w:rPr>
                <w:rFonts w:ascii="仿宋_GB2312" w:eastAsia="仿宋_GB2312" w:hAnsi="宋体" w:cs="仿宋_GB2312"/>
                <w:sz w:val="28"/>
                <w:szCs w:val="28"/>
              </w:rPr>
              <w:t xml:space="preserve">   </w:t>
            </w:r>
            <w:r>
              <w:rPr>
                <w:rFonts w:ascii="宋体" w:hAnsi="宋体" w:cs="宋体" w:hint="eastAsia"/>
                <w:b/>
                <w:bCs/>
              </w:rPr>
              <w:t>序</w:t>
            </w:r>
            <w:r>
              <w:rPr>
                <w:rFonts w:ascii="宋体" w:hAnsi="宋体" w:cs="宋体"/>
                <w:b/>
                <w:bCs/>
              </w:rPr>
              <w:t xml:space="preserve">  </w:t>
            </w:r>
            <w:r>
              <w:rPr>
                <w:rFonts w:ascii="宋体" w:hAnsi="宋体" w:cs="宋体" w:hint="eastAsia"/>
                <w:b/>
                <w:bCs/>
              </w:rPr>
              <w:t>号</w:t>
            </w:r>
          </w:p>
        </w:tc>
        <w:tc>
          <w:tcPr>
            <w:tcW w:w="8309" w:type="dxa"/>
            <w:tcBorders>
              <w:left w:val="single" w:sz="4" w:space="0" w:color="auto"/>
            </w:tcBorders>
            <w:vAlign w:val="center"/>
          </w:tcPr>
          <w:p w:rsidR="007D61C6" w:rsidRDefault="00AC2C77">
            <w:pPr>
              <w:jc w:val="center"/>
              <w:rPr>
                <w:rFonts w:ascii="宋体"/>
                <w:b/>
                <w:bCs/>
              </w:rPr>
            </w:pPr>
            <w:r>
              <w:rPr>
                <w:rFonts w:ascii="宋体" w:hAnsi="宋体" w:cs="宋体" w:hint="eastAsia"/>
                <w:b/>
                <w:bCs/>
              </w:rPr>
              <w:t>课程具体目标</w:t>
            </w:r>
          </w:p>
        </w:tc>
      </w:tr>
      <w:tr w:rsidR="007D61C6">
        <w:trPr>
          <w:trHeight w:val="585"/>
          <w:jc w:val="center"/>
        </w:trPr>
        <w:tc>
          <w:tcPr>
            <w:tcW w:w="1565" w:type="dxa"/>
            <w:tcBorders>
              <w:left w:val="single" w:sz="4" w:space="0" w:color="auto"/>
              <w:right w:val="single" w:sz="4" w:space="0" w:color="auto"/>
            </w:tcBorders>
            <w:vAlign w:val="center"/>
          </w:tcPr>
          <w:p w:rsidR="007D61C6" w:rsidRDefault="00AC2C77">
            <w:pPr>
              <w:jc w:val="center"/>
              <w:rPr>
                <w:rFonts w:ascii="宋体"/>
              </w:rPr>
            </w:pPr>
            <w:r>
              <w:rPr>
                <w:rFonts w:ascii="宋体" w:hAnsi="宋体" w:cs="宋体" w:hint="eastAsia"/>
              </w:rPr>
              <w:t>课程目标</w:t>
            </w:r>
            <w:r>
              <w:rPr>
                <w:rFonts w:ascii="宋体" w:hAnsi="宋体" w:cs="宋体"/>
              </w:rPr>
              <w:t>1</w:t>
            </w:r>
          </w:p>
        </w:tc>
        <w:tc>
          <w:tcPr>
            <w:tcW w:w="8309" w:type="dxa"/>
            <w:tcBorders>
              <w:left w:val="single" w:sz="4" w:space="0" w:color="auto"/>
            </w:tcBorders>
            <w:vAlign w:val="center"/>
          </w:tcPr>
          <w:p w:rsidR="007D61C6" w:rsidRDefault="00AC2C77">
            <w:pPr>
              <w:jc w:val="left"/>
              <w:rPr>
                <w:rFonts w:ascii="宋体"/>
              </w:rPr>
            </w:pPr>
            <w:r>
              <w:rPr>
                <w:rFonts w:cs="宋体" w:hint="eastAsia"/>
              </w:rPr>
              <w:t>理解西方经济学的内涵、研究对象，了解西方经济学的发展演进，能以正确的态度对待西方经济学。</w:t>
            </w:r>
          </w:p>
        </w:tc>
      </w:tr>
      <w:tr w:rsidR="007D61C6">
        <w:trPr>
          <w:trHeight w:val="585"/>
          <w:jc w:val="center"/>
        </w:trPr>
        <w:tc>
          <w:tcPr>
            <w:tcW w:w="1565" w:type="dxa"/>
            <w:tcBorders>
              <w:left w:val="single" w:sz="4" w:space="0" w:color="auto"/>
              <w:right w:val="single" w:sz="4" w:space="0" w:color="auto"/>
            </w:tcBorders>
            <w:vAlign w:val="center"/>
          </w:tcPr>
          <w:p w:rsidR="007D61C6" w:rsidRDefault="00AC2C77">
            <w:pPr>
              <w:jc w:val="center"/>
              <w:rPr>
                <w:rFonts w:ascii="宋体"/>
              </w:rPr>
            </w:pPr>
            <w:r>
              <w:rPr>
                <w:rFonts w:ascii="宋体" w:hAnsi="宋体" w:cs="宋体" w:hint="eastAsia"/>
              </w:rPr>
              <w:t>课程目标</w:t>
            </w:r>
            <w:r>
              <w:rPr>
                <w:rFonts w:ascii="宋体" w:hAnsi="宋体" w:cs="宋体"/>
              </w:rPr>
              <w:t>2</w:t>
            </w:r>
          </w:p>
        </w:tc>
        <w:tc>
          <w:tcPr>
            <w:tcW w:w="8309" w:type="dxa"/>
            <w:tcBorders>
              <w:left w:val="single" w:sz="4" w:space="0" w:color="auto"/>
            </w:tcBorders>
            <w:vAlign w:val="center"/>
          </w:tcPr>
          <w:p w:rsidR="007D61C6" w:rsidRDefault="00AC2C77">
            <w:pPr>
              <w:jc w:val="left"/>
              <w:rPr>
                <w:rFonts w:ascii="宋体"/>
              </w:rPr>
            </w:pPr>
            <w:r>
              <w:rPr>
                <w:rFonts w:cs="宋体" w:hint="eastAsia"/>
              </w:rPr>
              <w:t>熟悉市场经济运行机制和资源优化配置的基本原理，</w:t>
            </w:r>
            <w:r>
              <w:rPr>
                <w:rFonts w:ascii="宋体" w:hAnsi="宋体" w:cs="宋体" w:hint="eastAsia"/>
              </w:rPr>
              <w:t>以及微观经济学理论运用的市场环境，了解市场的局限和政府在市场中的作用。</w:t>
            </w:r>
          </w:p>
        </w:tc>
      </w:tr>
      <w:tr w:rsidR="007D61C6">
        <w:trPr>
          <w:trHeight w:val="585"/>
          <w:jc w:val="center"/>
        </w:trPr>
        <w:tc>
          <w:tcPr>
            <w:tcW w:w="1565" w:type="dxa"/>
            <w:tcBorders>
              <w:left w:val="single" w:sz="4" w:space="0" w:color="auto"/>
              <w:right w:val="single" w:sz="4" w:space="0" w:color="auto"/>
            </w:tcBorders>
            <w:vAlign w:val="center"/>
          </w:tcPr>
          <w:p w:rsidR="007D61C6" w:rsidRDefault="00AC2C77">
            <w:pPr>
              <w:jc w:val="center"/>
              <w:rPr>
                <w:rFonts w:ascii="宋体"/>
              </w:rPr>
            </w:pPr>
            <w:r>
              <w:rPr>
                <w:rFonts w:ascii="宋体" w:hAnsi="宋体" w:cs="宋体" w:hint="eastAsia"/>
              </w:rPr>
              <w:t>课程目标</w:t>
            </w:r>
            <w:r>
              <w:rPr>
                <w:rFonts w:ascii="宋体" w:hAnsi="宋体" w:cs="宋体"/>
              </w:rPr>
              <w:t>3</w:t>
            </w:r>
          </w:p>
        </w:tc>
        <w:tc>
          <w:tcPr>
            <w:tcW w:w="8309" w:type="dxa"/>
            <w:tcBorders>
              <w:left w:val="single" w:sz="4" w:space="0" w:color="auto"/>
            </w:tcBorders>
            <w:vAlign w:val="center"/>
          </w:tcPr>
          <w:p w:rsidR="007D61C6" w:rsidRDefault="00AC2C77">
            <w:pPr>
              <w:jc w:val="left"/>
              <w:rPr>
                <w:rFonts w:ascii="宋体"/>
              </w:rPr>
            </w:pPr>
            <w:r>
              <w:rPr>
                <w:rFonts w:cs="宋体" w:hint="eastAsia"/>
              </w:rPr>
              <w:t>理解微观经济学中的基本经济理论，了解经济变量之间的联系，政府对微观经济主体激励或约束的经济效应，预测评价政府微观经济政策的影响。</w:t>
            </w:r>
          </w:p>
        </w:tc>
      </w:tr>
      <w:tr w:rsidR="007D61C6">
        <w:trPr>
          <w:trHeight w:val="585"/>
          <w:jc w:val="center"/>
        </w:trPr>
        <w:tc>
          <w:tcPr>
            <w:tcW w:w="1565" w:type="dxa"/>
            <w:tcBorders>
              <w:left w:val="single" w:sz="4" w:space="0" w:color="auto"/>
              <w:right w:val="single" w:sz="4" w:space="0" w:color="auto"/>
            </w:tcBorders>
            <w:vAlign w:val="center"/>
          </w:tcPr>
          <w:p w:rsidR="007D61C6" w:rsidRDefault="00AC2C77">
            <w:pPr>
              <w:jc w:val="center"/>
              <w:rPr>
                <w:rFonts w:ascii="宋体"/>
              </w:rPr>
            </w:pPr>
            <w:r>
              <w:rPr>
                <w:rFonts w:ascii="宋体" w:hAnsi="宋体" w:cs="宋体" w:hint="eastAsia"/>
              </w:rPr>
              <w:lastRenderedPageBreak/>
              <w:t>课程目标</w:t>
            </w:r>
            <w:r>
              <w:rPr>
                <w:rFonts w:ascii="宋体" w:hAnsi="宋体" w:cs="宋体"/>
              </w:rPr>
              <w:t>4</w:t>
            </w:r>
          </w:p>
        </w:tc>
        <w:tc>
          <w:tcPr>
            <w:tcW w:w="8309" w:type="dxa"/>
            <w:tcBorders>
              <w:left w:val="single" w:sz="4" w:space="0" w:color="auto"/>
            </w:tcBorders>
            <w:vAlign w:val="center"/>
          </w:tcPr>
          <w:p w:rsidR="007D61C6" w:rsidRDefault="00AC2C77">
            <w:pPr>
              <w:jc w:val="left"/>
              <w:rPr>
                <w:rFonts w:ascii="Times New Roman" w:hAnsi="Times New Roman" w:cs="Times New Roman"/>
              </w:rPr>
            </w:pPr>
            <w:r>
              <w:rPr>
                <w:rFonts w:ascii="Times New Roman" w:hAnsi="Times New Roman" w:cs="宋体" w:hint="eastAsia"/>
              </w:rPr>
              <w:t>掌握微观经济学中的基本经济理论、分析工具和分析方法，能</w:t>
            </w:r>
            <w:r w:rsidR="003522EE">
              <w:rPr>
                <w:rFonts w:ascii="Times New Roman" w:hAnsi="Times New Roman" w:cs="宋体" w:hint="eastAsia"/>
              </w:rPr>
              <w:t>够做到理论联系实际，运用相关理论分析现实生活中的经济现象或问题，</w:t>
            </w:r>
            <w:r w:rsidR="003522EE" w:rsidRPr="003522EE">
              <w:rPr>
                <w:rFonts w:ascii="Times New Roman" w:hAnsi="Times New Roman" w:cs="宋体" w:hint="eastAsia"/>
              </w:rPr>
              <w:t>旨在培养具有较宽厚扎实的经济金融理论基础和较强的金融业务技能、具有国际视野的高素质应用型金融人才</w:t>
            </w:r>
          </w:p>
        </w:tc>
      </w:tr>
    </w:tbl>
    <w:p w:rsidR="007D61C6" w:rsidRDefault="007D61C6">
      <w:pPr>
        <w:spacing w:line="480" w:lineRule="exact"/>
        <w:jc w:val="left"/>
        <w:rPr>
          <w:rFonts w:ascii="仿宋_GB2312" w:eastAsia="仿宋_GB2312" w:hAnsi="宋体"/>
          <w:b/>
          <w:bCs/>
          <w:sz w:val="30"/>
          <w:szCs w:val="30"/>
        </w:rPr>
      </w:pPr>
    </w:p>
    <w:p w:rsidR="007D61C6" w:rsidRDefault="00AC2C77">
      <w:pPr>
        <w:spacing w:line="480" w:lineRule="exact"/>
        <w:jc w:val="left"/>
        <w:rPr>
          <w:rFonts w:ascii="仿宋_GB2312" w:eastAsia="仿宋_GB2312" w:hAnsi="宋体"/>
          <w:b/>
          <w:bCs/>
          <w:sz w:val="30"/>
          <w:szCs w:val="30"/>
        </w:rPr>
      </w:pPr>
      <w:r>
        <w:rPr>
          <w:rFonts w:ascii="仿宋_GB2312" w:eastAsia="仿宋_GB2312" w:hAnsi="宋体" w:cs="仿宋_GB2312" w:hint="eastAsia"/>
          <w:b/>
          <w:bCs/>
          <w:sz w:val="30"/>
          <w:szCs w:val="30"/>
        </w:rPr>
        <w:t>（二）课程目标与毕业要求的关系</w:t>
      </w:r>
    </w:p>
    <w:tbl>
      <w:tblPr>
        <w:tblW w:w="9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9"/>
        <w:gridCol w:w="2808"/>
        <w:gridCol w:w="5670"/>
      </w:tblGrid>
      <w:tr w:rsidR="007D61C6">
        <w:trPr>
          <w:trHeight w:val="454"/>
          <w:jc w:val="center"/>
        </w:trPr>
        <w:tc>
          <w:tcPr>
            <w:tcW w:w="1509" w:type="dxa"/>
            <w:vAlign w:val="center"/>
          </w:tcPr>
          <w:p w:rsidR="007D61C6" w:rsidRDefault="00AC2C77">
            <w:pPr>
              <w:spacing w:line="300" w:lineRule="exact"/>
              <w:jc w:val="center"/>
              <w:rPr>
                <w:rFonts w:ascii="宋体"/>
                <w:b/>
                <w:bCs/>
              </w:rPr>
            </w:pPr>
            <w:r>
              <w:rPr>
                <w:rFonts w:ascii="宋体" w:hAnsi="宋体" w:cs="宋体" w:hint="eastAsia"/>
                <w:b/>
                <w:bCs/>
              </w:rPr>
              <w:t>课程目标</w:t>
            </w:r>
          </w:p>
        </w:tc>
        <w:tc>
          <w:tcPr>
            <w:tcW w:w="2808" w:type="dxa"/>
            <w:vAlign w:val="center"/>
          </w:tcPr>
          <w:p w:rsidR="007D61C6" w:rsidRDefault="00AC2C77">
            <w:pPr>
              <w:spacing w:line="300" w:lineRule="exact"/>
              <w:jc w:val="center"/>
              <w:rPr>
                <w:rFonts w:ascii="宋体"/>
                <w:b/>
                <w:bCs/>
              </w:rPr>
            </w:pPr>
            <w:r>
              <w:rPr>
                <w:rFonts w:ascii="宋体" w:hAnsi="宋体" w:cs="宋体" w:hint="eastAsia"/>
                <w:b/>
                <w:bCs/>
              </w:rPr>
              <w:t>支撑的毕业要求</w:t>
            </w:r>
          </w:p>
        </w:tc>
        <w:tc>
          <w:tcPr>
            <w:tcW w:w="5670" w:type="dxa"/>
            <w:vAlign w:val="center"/>
          </w:tcPr>
          <w:p w:rsidR="007D61C6" w:rsidRDefault="00AC2C77">
            <w:pPr>
              <w:spacing w:line="300" w:lineRule="exact"/>
              <w:jc w:val="center"/>
              <w:rPr>
                <w:rFonts w:ascii="宋体"/>
                <w:b/>
                <w:bCs/>
              </w:rPr>
            </w:pPr>
            <w:r>
              <w:rPr>
                <w:rFonts w:ascii="宋体" w:hAnsi="宋体" w:cs="宋体" w:hint="eastAsia"/>
                <w:b/>
                <w:bCs/>
              </w:rPr>
              <w:t>支撑的毕业要求指标点</w:t>
            </w:r>
          </w:p>
        </w:tc>
      </w:tr>
      <w:tr w:rsidR="007D61C6">
        <w:trPr>
          <w:trHeight w:val="884"/>
          <w:jc w:val="center"/>
        </w:trPr>
        <w:tc>
          <w:tcPr>
            <w:tcW w:w="1509" w:type="dxa"/>
            <w:vAlign w:val="center"/>
          </w:tcPr>
          <w:p w:rsidR="007D61C6" w:rsidRDefault="00AC2C77">
            <w:pPr>
              <w:jc w:val="center"/>
              <w:rPr>
                <w:rFonts w:ascii="宋体" w:hAnsi="宋体" w:cs="宋体"/>
              </w:rPr>
            </w:pPr>
            <w:r>
              <w:rPr>
                <w:rFonts w:ascii="宋体" w:hAnsi="宋体" w:cs="宋体" w:hint="eastAsia"/>
              </w:rPr>
              <w:t>课程目标</w:t>
            </w:r>
            <w:r>
              <w:rPr>
                <w:rFonts w:ascii="宋体" w:hAnsi="宋体" w:cs="宋体"/>
              </w:rPr>
              <w:t>1</w:t>
            </w:r>
          </w:p>
        </w:tc>
        <w:tc>
          <w:tcPr>
            <w:tcW w:w="2808" w:type="dxa"/>
            <w:vAlign w:val="center"/>
          </w:tcPr>
          <w:p w:rsidR="007D61C6" w:rsidRDefault="00AC2C77" w:rsidP="00EA4551">
            <w:pPr>
              <w:jc w:val="left"/>
              <w:rPr>
                <w:rFonts w:ascii="宋体"/>
              </w:rPr>
            </w:pPr>
            <w:r>
              <w:rPr>
                <w:rFonts w:ascii="宋体" w:hAnsi="宋体" w:cs="宋体" w:hint="eastAsia"/>
              </w:rPr>
              <w:t>毕业要求</w:t>
            </w:r>
            <w:r w:rsidR="00EA4551">
              <w:rPr>
                <w:rFonts w:ascii="宋体" w:hAnsi="宋体" w:cs="宋体" w:hint="eastAsia"/>
              </w:rPr>
              <w:t>1</w:t>
            </w:r>
            <w:r>
              <w:rPr>
                <w:rFonts w:ascii="宋体" w:hAnsi="宋体" w:cs="宋体"/>
              </w:rPr>
              <w:t>:</w:t>
            </w:r>
            <w:r>
              <w:rPr>
                <w:rFonts w:ascii="Times New Roman" w:cs="宋体" w:hint="eastAsia"/>
              </w:rPr>
              <w:t>知识要求</w:t>
            </w:r>
          </w:p>
        </w:tc>
        <w:tc>
          <w:tcPr>
            <w:tcW w:w="5670" w:type="dxa"/>
            <w:vAlign w:val="center"/>
          </w:tcPr>
          <w:p w:rsidR="007D61C6" w:rsidRPr="008225C9" w:rsidRDefault="008225C9" w:rsidP="00EA4551">
            <w:pPr>
              <w:rPr>
                <w:rFonts w:ascii="宋体" w:hAnsi="宋体" w:cs="宋体"/>
              </w:rPr>
            </w:pPr>
            <w:r>
              <w:rPr>
                <w:rFonts w:ascii="宋体" w:hAnsi="宋体" w:cs="宋体" w:hint="eastAsia"/>
              </w:rPr>
              <w:t>1.2</w:t>
            </w:r>
            <w:r w:rsidR="00B75DC3">
              <w:rPr>
                <w:rFonts w:ascii="宋体" w:hAnsi="宋体" w:cs="宋体" w:hint="eastAsia"/>
              </w:rPr>
              <w:t>专业知识。</w:t>
            </w:r>
            <w:r w:rsidRPr="008225C9">
              <w:rPr>
                <w:rFonts w:ascii="宋体" w:hAnsi="宋体" w:cs="宋体" w:hint="eastAsia"/>
              </w:rPr>
              <w:t>牢固掌握本专业基础知识、基本理论与基本技能。既要掌握经济学、管理学的基本原理，也要充分了解金融理论前沿和实践发展现状，熟悉金融活动的基本流程。</w:t>
            </w:r>
          </w:p>
        </w:tc>
      </w:tr>
      <w:tr w:rsidR="008225C9">
        <w:trPr>
          <w:trHeight w:val="932"/>
          <w:jc w:val="center"/>
        </w:trPr>
        <w:tc>
          <w:tcPr>
            <w:tcW w:w="1509" w:type="dxa"/>
            <w:tcBorders>
              <w:bottom w:val="single" w:sz="4" w:space="0" w:color="auto"/>
            </w:tcBorders>
            <w:vAlign w:val="center"/>
          </w:tcPr>
          <w:p w:rsidR="008225C9" w:rsidRDefault="00363981">
            <w:pPr>
              <w:jc w:val="center"/>
              <w:rPr>
                <w:rFonts w:ascii="宋体"/>
              </w:rPr>
            </w:pPr>
            <w:r>
              <w:rPr>
                <w:rFonts w:ascii="宋体"/>
              </w:rPr>
              <w:t>课程目标</w:t>
            </w:r>
            <w:r>
              <w:rPr>
                <w:rFonts w:ascii="宋体" w:hint="eastAsia"/>
              </w:rPr>
              <w:t>2</w:t>
            </w:r>
          </w:p>
        </w:tc>
        <w:tc>
          <w:tcPr>
            <w:tcW w:w="2808" w:type="dxa"/>
            <w:vAlign w:val="center"/>
          </w:tcPr>
          <w:p w:rsidR="008225C9" w:rsidRDefault="008225C9" w:rsidP="008225C9">
            <w:pPr>
              <w:jc w:val="left"/>
              <w:rPr>
                <w:rFonts w:ascii="宋体"/>
              </w:rPr>
            </w:pPr>
            <w:r>
              <w:rPr>
                <w:rFonts w:ascii="宋体" w:hAnsi="宋体" w:cs="宋体" w:hint="eastAsia"/>
              </w:rPr>
              <w:t>毕业要求2</w:t>
            </w:r>
            <w:r>
              <w:rPr>
                <w:rFonts w:ascii="宋体" w:hAnsi="宋体" w:cs="宋体"/>
              </w:rPr>
              <w:t>:</w:t>
            </w:r>
            <w:r>
              <w:rPr>
                <w:rFonts w:ascii="宋体" w:hAnsi="宋体" w:cs="宋体" w:hint="eastAsia"/>
              </w:rPr>
              <w:t>素质要求</w:t>
            </w:r>
          </w:p>
        </w:tc>
        <w:tc>
          <w:tcPr>
            <w:tcW w:w="5670" w:type="dxa"/>
            <w:vAlign w:val="center"/>
          </w:tcPr>
          <w:p w:rsidR="008225C9" w:rsidRDefault="008225C9" w:rsidP="005932CF">
            <w:pPr>
              <w:pStyle w:val="2"/>
              <w:spacing w:line="240" w:lineRule="auto"/>
              <w:ind w:firstLineChars="0" w:firstLine="0"/>
              <w:rPr>
                <w:rFonts w:cs="Calibri"/>
              </w:rPr>
            </w:pPr>
            <w:r w:rsidRPr="008225C9">
              <w:rPr>
                <w:rFonts w:hint="eastAsia"/>
                <w:sz w:val="21"/>
                <w:szCs w:val="21"/>
              </w:rPr>
              <w:t>2.2</w:t>
            </w:r>
            <w:r w:rsidR="00B75DC3">
              <w:rPr>
                <w:rFonts w:hint="eastAsia"/>
                <w:sz w:val="21"/>
                <w:szCs w:val="21"/>
              </w:rPr>
              <w:t>专业素质。</w:t>
            </w:r>
            <w:r w:rsidRPr="008225C9">
              <w:rPr>
                <w:rFonts w:hint="eastAsia"/>
                <w:sz w:val="21"/>
                <w:szCs w:val="21"/>
              </w:rPr>
              <w:t>具有金融专业思维和较强的学科意识。熟悉国家有关金融的方针、政策和法律法规，了解国内外金融发展动态。</w:t>
            </w:r>
          </w:p>
        </w:tc>
      </w:tr>
      <w:tr w:rsidR="008225C9">
        <w:trPr>
          <w:trHeight w:val="932"/>
          <w:jc w:val="center"/>
        </w:trPr>
        <w:tc>
          <w:tcPr>
            <w:tcW w:w="1509" w:type="dxa"/>
            <w:tcBorders>
              <w:bottom w:val="single" w:sz="4" w:space="0" w:color="auto"/>
            </w:tcBorders>
            <w:vAlign w:val="center"/>
          </w:tcPr>
          <w:p w:rsidR="008225C9" w:rsidRDefault="00EA4551">
            <w:pPr>
              <w:jc w:val="center"/>
              <w:rPr>
                <w:rFonts w:ascii="宋体"/>
              </w:rPr>
            </w:pPr>
            <w:r>
              <w:rPr>
                <w:rFonts w:ascii="宋体"/>
              </w:rPr>
              <w:t>课程目标</w:t>
            </w:r>
            <w:r>
              <w:rPr>
                <w:rFonts w:ascii="宋体" w:hint="eastAsia"/>
              </w:rPr>
              <w:t>3</w:t>
            </w:r>
          </w:p>
        </w:tc>
        <w:tc>
          <w:tcPr>
            <w:tcW w:w="2808" w:type="dxa"/>
            <w:vAlign w:val="center"/>
          </w:tcPr>
          <w:p w:rsidR="008225C9" w:rsidRDefault="008225C9">
            <w:pPr>
              <w:jc w:val="left"/>
              <w:rPr>
                <w:rFonts w:ascii="宋体"/>
              </w:rPr>
            </w:pPr>
            <w:r>
              <w:rPr>
                <w:rFonts w:ascii="宋体" w:hAnsi="宋体" w:cs="宋体" w:hint="eastAsia"/>
              </w:rPr>
              <w:t>毕业要求</w:t>
            </w:r>
            <w:r>
              <w:rPr>
                <w:rFonts w:ascii="宋体" w:hAnsi="宋体" w:cs="宋体"/>
              </w:rPr>
              <w:t>3:</w:t>
            </w:r>
            <w:r>
              <w:rPr>
                <w:rFonts w:ascii="宋体" w:hAnsi="宋体" w:cs="宋体" w:hint="eastAsia"/>
              </w:rPr>
              <w:t>能力要求</w:t>
            </w:r>
          </w:p>
        </w:tc>
        <w:tc>
          <w:tcPr>
            <w:tcW w:w="5670" w:type="dxa"/>
            <w:vAlign w:val="center"/>
          </w:tcPr>
          <w:p w:rsidR="008225C9" w:rsidRPr="008225C9" w:rsidRDefault="008225C9" w:rsidP="008225C9">
            <w:pPr>
              <w:jc w:val="left"/>
              <w:rPr>
                <w:rFonts w:ascii="宋体" w:hAnsi="宋体" w:cs="宋体"/>
              </w:rPr>
            </w:pPr>
            <w:r w:rsidRPr="008225C9">
              <w:rPr>
                <w:rFonts w:ascii="宋体" w:hAnsi="宋体" w:cs="宋体" w:hint="eastAsia"/>
              </w:rPr>
              <w:t>3.2 实践应用能力</w:t>
            </w:r>
            <w:r w:rsidR="00B75DC3">
              <w:rPr>
                <w:rFonts w:ascii="宋体" w:hAnsi="宋体" w:cs="宋体" w:hint="eastAsia"/>
              </w:rPr>
              <w:t>。</w:t>
            </w:r>
            <w:r w:rsidRPr="008225C9">
              <w:rPr>
                <w:rFonts w:ascii="宋体" w:hAnsi="宋体" w:cs="宋体" w:hint="eastAsia"/>
              </w:rPr>
              <w:t>能够在金融实践活动中灵活运用所掌握的专业知识。能够对各种国内外的金融信息加以甄别、整理和加工，从而为政府、企业、金融机构等部门解决实际问题提供对策建议。能够运用专业理论知识和现代经济学研究方法，具备一定的科学研究能力。</w:t>
            </w:r>
          </w:p>
        </w:tc>
      </w:tr>
      <w:tr w:rsidR="008225C9">
        <w:trPr>
          <w:trHeight w:val="932"/>
          <w:jc w:val="center"/>
        </w:trPr>
        <w:tc>
          <w:tcPr>
            <w:tcW w:w="1509" w:type="dxa"/>
            <w:vMerge w:val="restart"/>
            <w:tcBorders>
              <w:top w:val="single" w:sz="4" w:space="0" w:color="auto"/>
            </w:tcBorders>
            <w:vAlign w:val="center"/>
          </w:tcPr>
          <w:p w:rsidR="008225C9" w:rsidRDefault="008225C9">
            <w:pPr>
              <w:jc w:val="center"/>
              <w:rPr>
                <w:rFonts w:ascii="宋体"/>
              </w:rPr>
            </w:pPr>
            <w:r>
              <w:rPr>
                <w:rFonts w:ascii="宋体" w:hAnsi="宋体" w:cs="宋体" w:hint="eastAsia"/>
              </w:rPr>
              <w:t>课程目标</w:t>
            </w:r>
            <w:r>
              <w:rPr>
                <w:rFonts w:ascii="宋体" w:hAnsi="宋体" w:cs="宋体"/>
              </w:rPr>
              <w:t>4</w:t>
            </w:r>
          </w:p>
        </w:tc>
        <w:tc>
          <w:tcPr>
            <w:tcW w:w="2808" w:type="dxa"/>
            <w:vAlign w:val="center"/>
          </w:tcPr>
          <w:p w:rsidR="008225C9" w:rsidRDefault="008225C9">
            <w:pPr>
              <w:rPr>
                <w:rFonts w:ascii="宋体"/>
              </w:rPr>
            </w:pPr>
            <w:r>
              <w:rPr>
                <w:rFonts w:ascii="宋体" w:hAnsi="宋体" w:cs="宋体" w:hint="eastAsia"/>
              </w:rPr>
              <w:t>毕业要求</w:t>
            </w:r>
            <w:r>
              <w:rPr>
                <w:rFonts w:ascii="宋体" w:hAnsi="宋体" w:cs="宋体"/>
              </w:rPr>
              <w:t>3:</w:t>
            </w:r>
            <w:r>
              <w:rPr>
                <w:rFonts w:ascii="宋体" w:hAnsi="宋体" w:cs="宋体" w:hint="eastAsia"/>
              </w:rPr>
              <w:t>能力要求</w:t>
            </w:r>
          </w:p>
        </w:tc>
        <w:tc>
          <w:tcPr>
            <w:tcW w:w="5670" w:type="dxa"/>
            <w:vAlign w:val="center"/>
          </w:tcPr>
          <w:p w:rsidR="008225C9" w:rsidRPr="008225C9" w:rsidRDefault="008225C9" w:rsidP="008225C9">
            <w:pPr>
              <w:jc w:val="left"/>
              <w:rPr>
                <w:rFonts w:ascii="宋体" w:hAnsi="宋体" w:cs="宋体"/>
              </w:rPr>
            </w:pPr>
            <w:r w:rsidRPr="008225C9">
              <w:rPr>
                <w:rFonts w:ascii="宋体" w:hAnsi="宋体" w:cs="宋体" w:hint="eastAsia"/>
              </w:rPr>
              <w:t>3.1 获取知识的能力</w:t>
            </w:r>
            <w:r w:rsidR="00B75DC3">
              <w:rPr>
                <w:rFonts w:ascii="宋体" w:hAnsi="宋体" w:cs="宋体" w:hint="eastAsia"/>
              </w:rPr>
              <w:t>。</w:t>
            </w:r>
            <w:r w:rsidRPr="008225C9">
              <w:rPr>
                <w:rFonts w:ascii="宋体" w:hAnsi="宋体" w:cs="宋体" w:hint="eastAsia"/>
              </w:rPr>
              <w:t>能够掌握有效的学习方法，主动接受终身教育。能够应用现代科技手段进行自主学习。适应金融理论和实践快速发展的客观情况，与时俱进。</w:t>
            </w:r>
          </w:p>
        </w:tc>
      </w:tr>
      <w:tr w:rsidR="008225C9">
        <w:trPr>
          <w:trHeight w:val="932"/>
          <w:jc w:val="center"/>
        </w:trPr>
        <w:tc>
          <w:tcPr>
            <w:tcW w:w="1509" w:type="dxa"/>
            <w:vMerge/>
            <w:vAlign w:val="center"/>
          </w:tcPr>
          <w:p w:rsidR="008225C9" w:rsidRDefault="008225C9">
            <w:pPr>
              <w:jc w:val="center"/>
              <w:rPr>
                <w:rFonts w:ascii="宋体"/>
              </w:rPr>
            </w:pPr>
          </w:p>
        </w:tc>
        <w:tc>
          <w:tcPr>
            <w:tcW w:w="2808" w:type="dxa"/>
            <w:vAlign w:val="center"/>
          </w:tcPr>
          <w:p w:rsidR="008225C9" w:rsidRDefault="008225C9">
            <w:pPr>
              <w:rPr>
                <w:rFonts w:ascii="宋体"/>
              </w:rPr>
            </w:pPr>
            <w:r>
              <w:rPr>
                <w:rFonts w:ascii="宋体" w:hAnsi="宋体" w:cs="宋体" w:hint="eastAsia"/>
              </w:rPr>
              <w:t>毕业要求</w:t>
            </w:r>
            <w:r>
              <w:rPr>
                <w:rFonts w:ascii="宋体" w:hAnsi="宋体" w:cs="宋体"/>
              </w:rPr>
              <w:t>3:</w:t>
            </w:r>
            <w:r>
              <w:rPr>
                <w:rFonts w:ascii="宋体" w:hAnsi="宋体" w:cs="宋体" w:hint="eastAsia"/>
              </w:rPr>
              <w:t>能力要求</w:t>
            </w:r>
          </w:p>
        </w:tc>
        <w:tc>
          <w:tcPr>
            <w:tcW w:w="5670" w:type="dxa"/>
            <w:vAlign w:val="center"/>
          </w:tcPr>
          <w:p w:rsidR="008225C9" w:rsidRPr="008225C9" w:rsidRDefault="008225C9" w:rsidP="008225C9">
            <w:pPr>
              <w:jc w:val="left"/>
              <w:rPr>
                <w:rFonts w:ascii="宋体" w:hAnsi="宋体" w:cs="宋体"/>
              </w:rPr>
            </w:pPr>
            <w:r w:rsidRPr="008225C9">
              <w:rPr>
                <w:rFonts w:ascii="宋体" w:hAnsi="宋体" w:cs="宋体" w:hint="eastAsia"/>
              </w:rPr>
              <w:t>3.3 创新创业能力</w:t>
            </w:r>
            <w:r w:rsidR="00B75DC3">
              <w:rPr>
                <w:rFonts w:ascii="宋体" w:hAnsi="宋体" w:cs="宋体" w:hint="eastAsia"/>
              </w:rPr>
              <w:t>。</w:t>
            </w:r>
            <w:r w:rsidRPr="008225C9">
              <w:rPr>
                <w:rFonts w:ascii="宋体" w:hAnsi="宋体" w:cs="宋体" w:hint="eastAsia"/>
              </w:rPr>
              <w:t>既要有创新意识，也要有创新能力和创业能力。能够把握金融发展的趋势，学以致用，创造性地解决实际金融问题。具有专业敏感性，在激烈的市场竞争和国际竞争中敢于创新，善于创新。</w:t>
            </w:r>
          </w:p>
        </w:tc>
      </w:tr>
    </w:tbl>
    <w:p w:rsidR="007D61C6" w:rsidRDefault="00AC2C77" w:rsidP="003522EE">
      <w:pPr>
        <w:spacing w:beforeLines="100" w:before="312" w:afterLines="50" w:after="156" w:line="360" w:lineRule="auto"/>
        <w:jc w:val="left"/>
        <w:outlineLvl w:val="0"/>
        <w:rPr>
          <w:rFonts w:ascii="黑体" w:eastAsia="黑体" w:hAnsi="黑体"/>
          <w:sz w:val="30"/>
          <w:szCs w:val="30"/>
        </w:rPr>
      </w:pPr>
      <w:bookmarkStart w:id="6" w:name="_Toc4406547"/>
      <w:bookmarkStart w:id="7" w:name="_Toc2371665"/>
      <w:r>
        <w:rPr>
          <w:rFonts w:ascii="黑体" w:eastAsia="黑体" w:hAnsi="黑体" w:cs="黑体" w:hint="eastAsia"/>
          <w:sz w:val="30"/>
          <w:szCs w:val="30"/>
        </w:rPr>
        <w:t>三、课程教学要求与重难点</w:t>
      </w: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71"/>
        <w:gridCol w:w="3118"/>
        <w:gridCol w:w="2552"/>
        <w:gridCol w:w="2185"/>
      </w:tblGrid>
      <w:tr w:rsidR="007D61C6">
        <w:trPr>
          <w:trHeight w:val="454"/>
          <w:jc w:val="center"/>
        </w:trPr>
        <w:tc>
          <w:tcPr>
            <w:tcW w:w="675" w:type="dxa"/>
            <w:vAlign w:val="center"/>
          </w:tcPr>
          <w:bookmarkEnd w:id="6"/>
          <w:p w:rsidR="007D61C6" w:rsidRDefault="00AC2C77">
            <w:pPr>
              <w:spacing w:line="280" w:lineRule="exact"/>
              <w:jc w:val="center"/>
              <w:rPr>
                <w:rFonts w:ascii="宋体"/>
                <w:b/>
                <w:bCs/>
              </w:rPr>
            </w:pPr>
            <w:r>
              <w:rPr>
                <w:rFonts w:ascii="宋体" w:hAnsi="宋体" w:cs="宋体" w:hint="eastAsia"/>
                <w:b/>
                <w:bCs/>
              </w:rPr>
              <w:t>序号</w:t>
            </w:r>
          </w:p>
        </w:tc>
        <w:tc>
          <w:tcPr>
            <w:tcW w:w="1571" w:type="dxa"/>
            <w:vAlign w:val="center"/>
          </w:tcPr>
          <w:p w:rsidR="007D61C6" w:rsidRDefault="00AC2C77">
            <w:pPr>
              <w:spacing w:line="280" w:lineRule="exact"/>
              <w:jc w:val="center"/>
              <w:rPr>
                <w:rFonts w:ascii="宋体"/>
                <w:b/>
                <w:bCs/>
              </w:rPr>
            </w:pPr>
            <w:r>
              <w:rPr>
                <w:rFonts w:ascii="宋体" w:hAnsi="宋体" w:cs="宋体" w:hint="eastAsia"/>
                <w:b/>
                <w:bCs/>
              </w:rPr>
              <w:t>课程内容框架</w:t>
            </w:r>
          </w:p>
        </w:tc>
        <w:tc>
          <w:tcPr>
            <w:tcW w:w="3118" w:type="dxa"/>
            <w:vAlign w:val="center"/>
          </w:tcPr>
          <w:p w:rsidR="007D61C6" w:rsidRDefault="00AC2C77">
            <w:pPr>
              <w:spacing w:line="280" w:lineRule="exact"/>
              <w:jc w:val="center"/>
              <w:rPr>
                <w:rFonts w:ascii="宋体"/>
                <w:b/>
                <w:bCs/>
              </w:rPr>
            </w:pPr>
            <w:r>
              <w:rPr>
                <w:rFonts w:ascii="宋体" w:hAnsi="宋体" w:cs="宋体" w:hint="eastAsia"/>
                <w:b/>
                <w:bCs/>
              </w:rPr>
              <w:t>教学要求</w:t>
            </w:r>
          </w:p>
        </w:tc>
        <w:tc>
          <w:tcPr>
            <w:tcW w:w="2552" w:type="dxa"/>
            <w:vAlign w:val="center"/>
          </w:tcPr>
          <w:p w:rsidR="007D61C6" w:rsidRDefault="00AC2C77">
            <w:pPr>
              <w:spacing w:line="280" w:lineRule="exact"/>
              <w:jc w:val="center"/>
              <w:rPr>
                <w:rFonts w:ascii="宋体"/>
                <w:b/>
                <w:bCs/>
              </w:rPr>
            </w:pPr>
            <w:r>
              <w:rPr>
                <w:rFonts w:ascii="宋体" w:hAnsi="宋体" w:cs="宋体" w:hint="eastAsia"/>
                <w:b/>
                <w:bCs/>
              </w:rPr>
              <w:t>教学重点</w:t>
            </w:r>
          </w:p>
        </w:tc>
        <w:tc>
          <w:tcPr>
            <w:tcW w:w="2185" w:type="dxa"/>
            <w:vAlign w:val="center"/>
          </w:tcPr>
          <w:p w:rsidR="007D61C6" w:rsidRDefault="00AC2C77">
            <w:pPr>
              <w:spacing w:line="280" w:lineRule="exact"/>
              <w:jc w:val="center"/>
              <w:rPr>
                <w:rFonts w:ascii="宋体"/>
                <w:b/>
                <w:bCs/>
              </w:rPr>
            </w:pPr>
            <w:r>
              <w:rPr>
                <w:rFonts w:ascii="宋体" w:hAnsi="宋体" w:cs="宋体" w:hint="eastAsia"/>
                <w:b/>
                <w:bCs/>
              </w:rPr>
              <w:t>教学难点</w:t>
            </w:r>
          </w:p>
        </w:tc>
      </w:tr>
      <w:tr w:rsidR="007D61C6">
        <w:trPr>
          <w:trHeight w:val="1403"/>
          <w:jc w:val="center"/>
        </w:trPr>
        <w:tc>
          <w:tcPr>
            <w:tcW w:w="675" w:type="dxa"/>
            <w:vAlign w:val="center"/>
          </w:tcPr>
          <w:p w:rsidR="007D61C6" w:rsidRDefault="00AC2C77">
            <w:pPr>
              <w:ind w:firstLineChars="100" w:firstLine="210"/>
              <w:rPr>
                <w:rFonts w:ascii="宋体"/>
              </w:rPr>
            </w:pPr>
            <w:r>
              <w:rPr>
                <w:rFonts w:ascii="宋体" w:hAnsi="宋体" w:cs="宋体"/>
              </w:rPr>
              <w:t>1</w:t>
            </w:r>
          </w:p>
        </w:tc>
        <w:tc>
          <w:tcPr>
            <w:tcW w:w="1571" w:type="dxa"/>
            <w:vAlign w:val="center"/>
          </w:tcPr>
          <w:p w:rsidR="007D61C6" w:rsidRDefault="00AC2C77">
            <w:pPr>
              <w:jc w:val="center"/>
              <w:rPr>
                <w:rFonts w:ascii="宋体"/>
              </w:rPr>
            </w:pPr>
            <w:r>
              <w:rPr>
                <w:rFonts w:ascii="宋体" w:hAnsi="宋体" w:cs="宋体" w:hint="eastAsia"/>
              </w:rPr>
              <w:t>导论</w:t>
            </w:r>
          </w:p>
        </w:tc>
        <w:tc>
          <w:tcPr>
            <w:tcW w:w="3118" w:type="dxa"/>
            <w:vAlign w:val="center"/>
          </w:tcPr>
          <w:p w:rsidR="007D61C6" w:rsidRDefault="00AC2C77">
            <w:pPr>
              <w:rPr>
                <w:rFonts w:ascii="宋体"/>
              </w:rPr>
            </w:pPr>
            <w:r>
              <w:rPr>
                <w:rFonts w:ascii="宋体" w:hAnsi="宋体" w:cs="宋体"/>
              </w:rPr>
              <w:t>1.</w:t>
            </w:r>
            <w:r>
              <w:rPr>
                <w:rFonts w:ascii="宋体" w:hAnsi="宋体" w:cs="宋体" w:hint="eastAsia"/>
              </w:rPr>
              <w:t>理解西方经济学的涵义、西方经济学的研究对象</w:t>
            </w:r>
          </w:p>
          <w:p w:rsidR="007D61C6" w:rsidRDefault="00AC2C77">
            <w:pPr>
              <w:rPr>
                <w:rFonts w:ascii="宋体"/>
              </w:rPr>
            </w:pPr>
            <w:r>
              <w:rPr>
                <w:rFonts w:ascii="宋体" w:hAnsi="宋体" w:cs="宋体"/>
              </w:rPr>
              <w:t>2.</w:t>
            </w:r>
            <w:r>
              <w:rPr>
                <w:rFonts w:ascii="宋体" w:hAnsi="宋体" w:cs="宋体" w:hint="eastAsia"/>
              </w:rPr>
              <w:t>了解西方经济学的发展</w:t>
            </w:r>
          </w:p>
          <w:p w:rsidR="007D61C6" w:rsidRDefault="00AC2C77">
            <w:pPr>
              <w:rPr>
                <w:rFonts w:ascii="宋体"/>
              </w:rPr>
            </w:pPr>
            <w:r>
              <w:rPr>
                <w:rFonts w:ascii="宋体" w:hAnsi="宋体" w:cs="宋体"/>
              </w:rPr>
              <w:t>3.</w:t>
            </w:r>
            <w:r>
              <w:rPr>
                <w:rFonts w:ascii="宋体" w:hAnsi="宋体" w:cs="宋体" w:hint="eastAsia"/>
              </w:rPr>
              <w:t>领会西方经济学的研究方法，懂得辩证地看待西方经济学</w:t>
            </w:r>
          </w:p>
        </w:tc>
        <w:tc>
          <w:tcPr>
            <w:tcW w:w="2552" w:type="dxa"/>
            <w:vAlign w:val="center"/>
          </w:tcPr>
          <w:p w:rsidR="007D61C6" w:rsidRDefault="00AC2C77">
            <w:pPr>
              <w:rPr>
                <w:rFonts w:ascii="宋体"/>
              </w:rPr>
            </w:pPr>
            <w:r>
              <w:rPr>
                <w:rFonts w:ascii="宋体" w:hAnsi="宋体" w:cs="宋体"/>
              </w:rPr>
              <w:t>1.</w:t>
            </w:r>
            <w:r>
              <w:rPr>
                <w:rFonts w:ascii="宋体" w:hAnsi="宋体" w:cs="宋体" w:hint="eastAsia"/>
              </w:rPr>
              <w:t>西方经济学的涵义、研究对象、基本假设</w:t>
            </w:r>
          </w:p>
          <w:p w:rsidR="007D61C6" w:rsidRDefault="00AC2C77">
            <w:pPr>
              <w:rPr>
                <w:rFonts w:ascii="宋体"/>
              </w:rPr>
            </w:pPr>
            <w:r>
              <w:rPr>
                <w:rFonts w:ascii="宋体" w:hAnsi="宋体" w:cs="宋体"/>
              </w:rPr>
              <w:t>2.</w:t>
            </w:r>
            <w:r>
              <w:rPr>
                <w:rFonts w:ascii="宋体" w:hAnsi="宋体" w:cs="宋体" w:hint="eastAsia"/>
              </w:rPr>
              <w:t>西方经济学的内容体系</w:t>
            </w:r>
          </w:p>
          <w:p w:rsidR="007D61C6" w:rsidRDefault="00AC2C77">
            <w:pPr>
              <w:rPr>
                <w:rFonts w:ascii="宋体"/>
              </w:rPr>
            </w:pPr>
            <w:r>
              <w:rPr>
                <w:rFonts w:ascii="宋体" w:hAnsi="宋体" w:cs="宋体"/>
              </w:rPr>
              <w:t>3.</w:t>
            </w:r>
            <w:r>
              <w:rPr>
                <w:rFonts w:ascii="宋体" w:hAnsi="宋体" w:cs="宋体" w:hint="eastAsia"/>
              </w:rPr>
              <w:t>正确对待西方经济学</w:t>
            </w:r>
          </w:p>
        </w:tc>
        <w:tc>
          <w:tcPr>
            <w:tcW w:w="2185" w:type="dxa"/>
            <w:vAlign w:val="center"/>
          </w:tcPr>
          <w:p w:rsidR="007D61C6" w:rsidRDefault="00AC2C77">
            <w:pPr>
              <w:rPr>
                <w:rFonts w:ascii="宋体"/>
              </w:rPr>
            </w:pPr>
            <w:r>
              <w:rPr>
                <w:rFonts w:ascii="宋体" w:hAnsi="宋体" w:cs="宋体"/>
              </w:rPr>
              <w:t>1.</w:t>
            </w:r>
            <w:r>
              <w:rPr>
                <w:rFonts w:ascii="宋体" w:hAnsi="宋体" w:cs="宋体" w:hint="eastAsia"/>
              </w:rPr>
              <w:t>西方经济学的研究对象</w:t>
            </w:r>
          </w:p>
          <w:p w:rsidR="007D61C6" w:rsidRDefault="00AC2C77">
            <w:pPr>
              <w:rPr>
                <w:rFonts w:ascii="宋体"/>
              </w:rPr>
            </w:pPr>
            <w:r>
              <w:rPr>
                <w:rFonts w:ascii="宋体" w:hAnsi="宋体" w:cs="宋体"/>
              </w:rPr>
              <w:t xml:space="preserve">2. </w:t>
            </w:r>
            <w:r>
              <w:rPr>
                <w:rFonts w:ascii="宋体" w:hAnsi="宋体" w:cs="宋体" w:hint="eastAsia"/>
              </w:rPr>
              <w:t>西方经济学的发展</w:t>
            </w:r>
          </w:p>
          <w:p w:rsidR="007D61C6" w:rsidRDefault="00AC2C77">
            <w:pPr>
              <w:rPr>
                <w:rFonts w:ascii="宋体"/>
              </w:rPr>
            </w:pPr>
            <w:r>
              <w:rPr>
                <w:rFonts w:ascii="宋体" w:hAnsi="宋体" w:cs="宋体"/>
              </w:rPr>
              <w:t>3.</w:t>
            </w:r>
            <w:r>
              <w:rPr>
                <w:rFonts w:ascii="宋体" w:hAnsi="宋体" w:cs="宋体" w:hint="eastAsia"/>
              </w:rPr>
              <w:t>正确对待西方经济学</w:t>
            </w:r>
          </w:p>
        </w:tc>
      </w:tr>
      <w:tr w:rsidR="007D61C6">
        <w:trPr>
          <w:trHeight w:val="1393"/>
          <w:jc w:val="center"/>
        </w:trPr>
        <w:tc>
          <w:tcPr>
            <w:tcW w:w="675" w:type="dxa"/>
            <w:vAlign w:val="center"/>
          </w:tcPr>
          <w:p w:rsidR="007D61C6" w:rsidRDefault="00AC2C77">
            <w:pPr>
              <w:jc w:val="center"/>
              <w:rPr>
                <w:rFonts w:ascii="宋体"/>
              </w:rPr>
            </w:pPr>
            <w:r>
              <w:rPr>
                <w:rFonts w:ascii="宋体" w:hAnsi="宋体" w:cs="宋体"/>
              </w:rPr>
              <w:t>2</w:t>
            </w:r>
          </w:p>
        </w:tc>
        <w:tc>
          <w:tcPr>
            <w:tcW w:w="1571" w:type="dxa"/>
            <w:vAlign w:val="center"/>
          </w:tcPr>
          <w:p w:rsidR="007D61C6" w:rsidRDefault="00AC2C77">
            <w:pPr>
              <w:jc w:val="center"/>
              <w:rPr>
                <w:rFonts w:ascii="宋体"/>
              </w:rPr>
            </w:pPr>
            <w:r>
              <w:rPr>
                <w:rFonts w:ascii="宋体" w:hAnsi="宋体" w:cs="宋体" w:hint="eastAsia"/>
              </w:rPr>
              <w:t>第一章</w:t>
            </w:r>
          </w:p>
          <w:p w:rsidR="007D61C6" w:rsidRDefault="00AC2C77">
            <w:pPr>
              <w:jc w:val="center"/>
              <w:rPr>
                <w:rFonts w:ascii="宋体"/>
              </w:rPr>
            </w:pPr>
            <w:r>
              <w:rPr>
                <w:rFonts w:ascii="宋体" w:hAnsi="宋体" w:cs="宋体" w:hint="eastAsia"/>
              </w:rPr>
              <w:t>需求、供给和均衡价格</w:t>
            </w:r>
          </w:p>
        </w:tc>
        <w:tc>
          <w:tcPr>
            <w:tcW w:w="3118" w:type="dxa"/>
            <w:vAlign w:val="center"/>
          </w:tcPr>
          <w:p w:rsidR="007D61C6" w:rsidRDefault="00AC2C77">
            <w:pPr>
              <w:rPr>
                <w:rFonts w:ascii="宋体"/>
              </w:rPr>
            </w:pPr>
            <w:r>
              <w:rPr>
                <w:rFonts w:ascii="宋体" w:hAnsi="宋体" w:cs="宋体"/>
              </w:rPr>
              <w:t>1.</w:t>
            </w:r>
            <w:r>
              <w:rPr>
                <w:rFonts w:ascii="宋体" w:hAnsi="宋体" w:cs="宋体" w:hint="eastAsia"/>
              </w:rPr>
              <w:t>掌握需求、供给的基本概念及其影响因素</w:t>
            </w:r>
          </w:p>
          <w:p w:rsidR="007D61C6" w:rsidRDefault="00AC2C77">
            <w:pPr>
              <w:rPr>
                <w:rFonts w:ascii="宋体"/>
              </w:rPr>
            </w:pPr>
            <w:r>
              <w:rPr>
                <w:rFonts w:ascii="宋体" w:cs="宋体"/>
              </w:rPr>
              <w:t>2.</w:t>
            </w:r>
            <w:r>
              <w:rPr>
                <w:rFonts w:ascii="宋体" w:cs="宋体" w:hint="eastAsia"/>
              </w:rPr>
              <w:t>理解均衡价格的含义、均衡价格的决定及变动的影响因素，以及价格机制对经济调节的条件、作用和方式</w:t>
            </w:r>
          </w:p>
          <w:p w:rsidR="007D61C6" w:rsidRDefault="00AC2C77">
            <w:pPr>
              <w:rPr>
                <w:rFonts w:ascii="宋体"/>
              </w:rPr>
            </w:pPr>
            <w:r>
              <w:rPr>
                <w:rFonts w:ascii="宋体" w:cs="宋体"/>
              </w:rPr>
              <w:t>3.</w:t>
            </w:r>
            <w:r>
              <w:rPr>
                <w:rFonts w:ascii="宋体" w:cs="宋体" w:hint="eastAsia"/>
              </w:rPr>
              <w:t>掌握弹性理论的基本内容及实践意义</w:t>
            </w:r>
          </w:p>
        </w:tc>
        <w:tc>
          <w:tcPr>
            <w:tcW w:w="2552" w:type="dxa"/>
            <w:vAlign w:val="center"/>
          </w:tcPr>
          <w:p w:rsidR="007D61C6" w:rsidRDefault="00AC2C77">
            <w:pPr>
              <w:rPr>
                <w:rFonts w:ascii="宋体"/>
              </w:rPr>
            </w:pPr>
            <w:r>
              <w:rPr>
                <w:rFonts w:ascii="宋体" w:hAnsi="宋体" w:cs="宋体"/>
              </w:rPr>
              <w:t>1.</w:t>
            </w:r>
            <w:r>
              <w:rPr>
                <w:rFonts w:ascii="宋体" w:hAnsi="宋体" w:cs="宋体" w:hint="eastAsia"/>
              </w:rPr>
              <w:t>需求与供给</w:t>
            </w:r>
          </w:p>
          <w:p w:rsidR="007D61C6" w:rsidRDefault="00AC2C77">
            <w:pPr>
              <w:rPr>
                <w:rFonts w:ascii="宋体"/>
              </w:rPr>
            </w:pPr>
            <w:r>
              <w:rPr>
                <w:rFonts w:ascii="宋体" w:hAnsi="宋体" w:cs="宋体"/>
              </w:rPr>
              <w:t>2.</w:t>
            </w:r>
            <w:r>
              <w:rPr>
                <w:rFonts w:ascii="宋体" w:hAnsi="宋体" w:cs="宋体" w:hint="eastAsia"/>
              </w:rPr>
              <w:t>市场均衡的变动</w:t>
            </w:r>
          </w:p>
          <w:p w:rsidR="007D61C6" w:rsidRDefault="00AC2C77">
            <w:pPr>
              <w:rPr>
                <w:rFonts w:ascii="宋体"/>
              </w:rPr>
            </w:pPr>
            <w:r>
              <w:rPr>
                <w:rFonts w:ascii="宋体" w:hAnsi="宋体" w:cs="宋体"/>
              </w:rPr>
              <w:t>3.</w:t>
            </w:r>
            <w:r>
              <w:rPr>
                <w:rFonts w:ascii="宋体" w:hAnsi="宋体" w:cs="宋体" w:hint="eastAsia"/>
              </w:rPr>
              <w:t>需求与供给弹性</w:t>
            </w:r>
          </w:p>
          <w:p w:rsidR="007D61C6" w:rsidRDefault="00AC2C77">
            <w:pPr>
              <w:rPr>
                <w:rFonts w:ascii="宋体"/>
              </w:rPr>
            </w:pPr>
            <w:r>
              <w:rPr>
                <w:rFonts w:ascii="宋体" w:hAnsi="宋体" w:cs="宋体"/>
              </w:rPr>
              <w:t>4.</w:t>
            </w:r>
            <w:r>
              <w:rPr>
                <w:rFonts w:ascii="宋体" w:hAnsi="宋体" w:cs="宋体" w:hint="eastAsia"/>
              </w:rPr>
              <w:t>政府干预的后果</w:t>
            </w:r>
          </w:p>
        </w:tc>
        <w:tc>
          <w:tcPr>
            <w:tcW w:w="2185" w:type="dxa"/>
            <w:vAlign w:val="center"/>
          </w:tcPr>
          <w:p w:rsidR="007D61C6" w:rsidRDefault="00AC2C77">
            <w:pPr>
              <w:rPr>
                <w:rFonts w:ascii="宋体"/>
              </w:rPr>
            </w:pPr>
            <w:r>
              <w:rPr>
                <w:rFonts w:ascii="宋体" w:hAnsi="宋体" w:cs="宋体"/>
              </w:rPr>
              <w:t>1.</w:t>
            </w:r>
            <w:r>
              <w:rPr>
                <w:rFonts w:ascii="宋体" w:hAnsi="宋体" w:cs="宋体" w:hint="eastAsia"/>
              </w:rPr>
              <w:t>需求的变动与需求量的变动、供给的变动与供给量的变动</w:t>
            </w:r>
          </w:p>
          <w:p w:rsidR="007D61C6" w:rsidRDefault="00AC2C77">
            <w:pPr>
              <w:rPr>
                <w:rFonts w:ascii="宋体"/>
              </w:rPr>
            </w:pPr>
            <w:r>
              <w:rPr>
                <w:rFonts w:ascii="宋体" w:hAnsi="宋体" w:cs="宋体"/>
              </w:rPr>
              <w:t>2.</w:t>
            </w:r>
            <w:r>
              <w:rPr>
                <w:rFonts w:ascii="宋体" w:hAnsi="宋体" w:cs="宋体" w:hint="eastAsia"/>
              </w:rPr>
              <w:t>市场均衡的变动</w:t>
            </w:r>
          </w:p>
          <w:p w:rsidR="007D61C6" w:rsidRDefault="00AC2C77">
            <w:pPr>
              <w:rPr>
                <w:rFonts w:ascii="宋体"/>
              </w:rPr>
            </w:pPr>
            <w:r>
              <w:rPr>
                <w:rFonts w:ascii="宋体" w:hAnsi="宋体" w:cs="宋体"/>
              </w:rPr>
              <w:t>3.</w:t>
            </w:r>
            <w:r>
              <w:rPr>
                <w:rFonts w:ascii="宋体" w:hAnsi="宋体" w:cs="宋体" w:hint="eastAsia"/>
              </w:rPr>
              <w:t>需求、供给弹性值的计算及影响因素</w:t>
            </w:r>
          </w:p>
        </w:tc>
      </w:tr>
      <w:tr w:rsidR="007D61C6">
        <w:trPr>
          <w:trHeight w:val="1904"/>
          <w:jc w:val="center"/>
        </w:trPr>
        <w:tc>
          <w:tcPr>
            <w:tcW w:w="675" w:type="dxa"/>
            <w:vAlign w:val="center"/>
          </w:tcPr>
          <w:p w:rsidR="007D61C6" w:rsidRDefault="00AC2C77">
            <w:pPr>
              <w:jc w:val="center"/>
              <w:rPr>
                <w:rFonts w:ascii="宋体"/>
              </w:rPr>
            </w:pPr>
            <w:r>
              <w:rPr>
                <w:rFonts w:ascii="宋体" w:hAnsi="宋体" w:cs="宋体"/>
              </w:rPr>
              <w:lastRenderedPageBreak/>
              <w:t>3</w:t>
            </w:r>
          </w:p>
        </w:tc>
        <w:tc>
          <w:tcPr>
            <w:tcW w:w="1571" w:type="dxa"/>
            <w:vAlign w:val="center"/>
          </w:tcPr>
          <w:p w:rsidR="007D61C6" w:rsidRDefault="00AC2C77">
            <w:pPr>
              <w:jc w:val="center"/>
              <w:rPr>
                <w:rFonts w:ascii="宋体"/>
              </w:rPr>
            </w:pPr>
            <w:r>
              <w:rPr>
                <w:rFonts w:ascii="宋体" w:hAnsi="宋体" w:cs="宋体" w:hint="eastAsia"/>
              </w:rPr>
              <w:t>第二章</w:t>
            </w:r>
          </w:p>
          <w:p w:rsidR="007D61C6" w:rsidRDefault="00AC2C77">
            <w:pPr>
              <w:jc w:val="center"/>
              <w:rPr>
                <w:rFonts w:ascii="宋体"/>
              </w:rPr>
            </w:pPr>
            <w:r>
              <w:rPr>
                <w:rFonts w:ascii="宋体" w:hAnsi="宋体" w:cs="宋体" w:hint="eastAsia"/>
              </w:rPr>
              <w:t>消费者选择</w:t>
            </w:r>
          </w:p>
        </w:tc>
        <w:tc>
          <w:tcPr>
            <w:tcW w:w="3118" w:type="dxa"/>
            <w:vAlign w:val="center"/>
          </w:tcPr>
          <w:p w:rsidR="007D61C6" w:rsidRDefault="00AC2C77">
            <w:pPr>
              <w:rPr>
                <w:rFonts w:ascii="宋体"/>
              </w:rPr>
            </w:pPr>
            <w:r>
              <w:rPr>
                <w:rFonts w:ascii="宋体" w:hAnsi="宋体" w:cs="宋体"/>
              </w:rPr>
              <w:t>1.</w:t>
            </w:r>
            <w:r>
              <w:rPr>
                <w:rFonts w:ascii="宋体" w:hAnsi="宋体" w:cs="宋体" w:hint="eastAsia"/>
              </w:rPr>
              <w:t>理解基数效用与序数效用的涵义、</w:t>
            </w:r>
            <w:r>
              <w:rPr>
                <w:rFonts w:ascii="Times New Roman" w:hAnsi="Times New Roman" w:cs="宋体" w:hint="eastAsia"/>
              </w:rPr>
              <w:t>无差异曲线和预算线的含义及特点、</w:t>
            </w:r>
            <w:r>
              <w:rPr>
                <w:rFonts w:ascii="宋体" w:hAnsi="宋体" w:cs="宋体" w:hint="eastAsia"/>
              </w:rPr>
              <w:t>边际替代率及递减规律、消费者剩余的涵义</w:t>
            </w:r>
          </w:p>
          <w:p w:rsidR="007D61C6" w:rsidRDefault="00AC2C77">
            <w:pPr>
              <w:snapToGrid w:val="0"/>
            </w:pPr>
            <w:r>
              <w:rPr>
                <w:rFonts w:ascii="宋体" w:cs="宋体"/>
              </w:rPr>
              <w:t>2.</w:t>
            </w:r>
            <w:r>
              <w:rPr>
                <w:rFonts w:ascii="宋体" w:hAnsi="Times New Roman" w:cs="宋体" w:hint="eastAsia"/>
              </w:rPr>
              <w:t>掌握</w:t>
            </w:r>
            <w:r>
              <w:rPr>
                <w:rFonts w:ascii="Times New Roman" w:hAnsi="Times New Roman" w:cs="宋体" w:hint="eastAsia"/>
              </w:rPr>
              <w:t>消费者均衡的约束条件和均衡条件、替代效应和收入效应的含义，并能对不同类型物品的价格效应进行正确分解</w:t>
            </w:r>
          </w:p>
          <w:p w:rsidR="007D61C6" w:rsidRDefault="00AC2C77">
            <w:pPr>
              <w:rPr>
                <w:rFonts w:ascii="宋体"/>
              </w:rPr>
            </w:pPr>
            <w:r>
              <w:rPr>
                <w:rFonts w:ascii="宋体" w:cs="宋体"/>
              </w:rPr>
              <w:t>3.</w:t>
            </w:r>
            <w:r>
              <w:rPr>
                <w:rFonts w:ascii="宋体" w:cs="宋体" w:hint="eastAsia"/>
              </w:rPr>
              <w:t>了解消费者对风险的偏好</w:t>
            </w:r>
          </w:p>
        </w:tc>
        <w:tc>
          <w:tcPr>
            <w:tcW w:w="2552" w:type="dxa"/>
            <w:vAlign w:val="center"/>
          </w:tcPr>
          <w:p w:rsidR="007D61C6" w:rsidRDefault="00AC2C77">
            <w:pPr>
              <w:rPr>
                <w:rFonts w:ascii="宋体"/>
              </w:rPr>
            </w:pPr>
            <w:r>
              <w:rPr>
                <w:rFonts w:ascii="宋体" w:hAnsi="宋体" w:cs="宋体"/>
              </w:rPr>
              <w:t>1.</w:t>
            </w:r>
            <w:r>
              <w:rPr>
                <w:rFonts w:ascii="宋体" w:hAnsi="宋体" w:cs="宋体" w:hint="eastAsia"/>
              </w:rPr>
              <w:t>无差异曲线的含义及特征、边际替代率及递减规律</w:t>
            </w:r>
          </w:p>
          <w:p w:rsidR="007D61C6" w:rsidRDefault="00AC2C77">
            <w:pPr>
              <w:rPr>
                <w:rFonts w:ascii="Times New Roman" w:hAnsi="Times New Roman" w:cs="Times New Roman"/>
              </w:rPr>
            </w:pPr>
            <w:r>
              <w:rPr>
                <w:rFonts w:ascii="宋体" w:hAnsi="宋体" w:cs="宋体"/>
              </w:rPr>
              <w:t>2.</w:t>
            </w:r>
            <w:r>
              <w:rPr>
                <w:rFonts w:ascii="宋体" w:hAnsi="宋体" w:cs="宋体" w:hint="eastAsia"/>
              </w:rPr>
              <w:t>预算线的变动、</w:t>
            </w:r>
            <w:r>
              <w:rPr>
                <w:rFonts w:ascii="Times New Roman" w:hAnsi="Times New Roman" w:cs="宋体" w:hint="eastAsia"/>
              </w:rPr>
              <w:t>消费者均衡的原理和条件</w:t>
            </w:r>
          </w:p>
          <w:p w:rsidR="007D61C6" w:rsidRDefault="00AC2C77">
            <w:pPr>
              <w:rPr>
                <w:rFonts w:ascii="宋体"/>
              </w:rPr>
            </w:pPr>
            <w:r>
              <w:rPr>
                <w:rFonts w:ascii="宋体" w:hAnsi="宋体" w:cs="宋体"/>
              </w:rPr>
              <w:t>3.</w:t>
            </w:r>
            <w:r>
              <w:rPr>
                <w:rFonts w:ascii="宋体" w:hAnsi="宋体" w:cs="宋体" w:hint="eastAsia"/>
              </w:rPr>
              <w:t>收入效应与替代效应的含义及图形分解</w:t>
            </w:r>
          </w:p>
          <w:p w:rsidR="007D61C6" w:rsidRDefault="00AC2C77">
            <w:pPr>
              <w:rPr>
                <w:rFonts w:ascii="宋体"/>
              </w:rPr>
            </w:pPr>
            <w:r>
              <w:rPr>
                <w:rFonts w:ascii="宋体" w:hAnsi="宋体" w:cs="宋体"/>
              </w:rPr>
              <w:t>4.</w:t>
            </w:r>
            <w:r>
              <w:rPr>
                <w:rFonts w:ascii="宋体" w:hAnsi="宋体" w:cs="宋体" w:hint="eastAsia"/>
              </w:rPr>
              <w:t>消费者剩余及计算</w:t>
            </w:r>
          </w:p>
        </w:tc>
        <w:tc>
          <w:tcPr>
            <w:tcW w:w="2185" w:type="dxa"/>
            <w:vAlign w:val="center"/>
          </w:tcPr>
          <w:p w:rsidR="007D61C6" w:rsidRDefault="00AC2C77">
            <w:pPr>
              <w:rPr>
                <w:rFonts w:ascii="宋体"/>
              </w:rPr>
            </w:pPr>
            <w:r>
              <w:rPr>
                <w:rFonts w:ascii="宋体" w:hAnsi="宋体" w:cs="宋体"/>
              </w:rPr>
              <w:t>1.</w:t>
            </w:r>
            <w:r>
              <w:rPr>
                <w:rFonts w:ascii="宋体" w:hAnsi="宋体" w:cs="宋体" w:hint="eastAsia"/>
              </w:rPr>
              <w:t>消费者均衡的原理和条件</w:t>
            </w:r>
          </w:p>
          <w:p w:rsidR="007D61C6" w:rsidRDefault="00AC2C77">
            <w:pPr>
              <w:rPr>
                <w:rFonts w:ascii="Times New Roman" w:hAnsi="Times New Roman" w:cs="Times New Roman"/>
              </w:rPr>
            </w:pPr>
            <w:r>
              <w:rPr>
                <w:rFonts w:ascii="宋体" w:cs="宋体"/>
              </w:rPr>
              <w:t>2.</w:t>
            </w:r>
            <w:r>
              <w:rPr>
                <w:rFonts w:ascii="Times New Roman" w:hAnsi="Times New Roman" w:cs="宋体" w:hint="eastAsia"/>
              </w:rPr>
              <w:t>收入效应与替代效应的含义及不同物品的价格效应的图形分解</w:t>
            </w:r>
          </w:p>
          <w:p w:rsidR="007D61C6" w:rsidRDefault="00AC2C77">
            <w:pPr>
              <w:rPr>
                <w:rFonts w:ascii="宋体"/>
              </w:rPr>
            </w:pPr>
            <w:r>
              <w:rPr>
                <w:rFonts w:ascii="宋体" w:hAnsi="宋体" w:cs="宋体"/>
              </w:rPr>
              <w:t>3.</w:t>
            </w:r>
            <w:r>
              <w:rPr>
                <w:rFonts w:ascii="宋体" w:hAnsi="宋体" w:cs="宋体" w:hint="eastAsia"/>
              </w:rPr>
              <w:t>消费者剩余的图示及计算</w:t>
            </w:r>
          </w:p>
        </w:tc>
      </w:tr>
      <w:tr w:rsidR="007D61C6">
        <w:trPr>
          <w:trHeight w:val="1700"/>
          <w:jc w:val="center"/>
        </w:trPr>
        <w:tc>
          <w:tcPr>
            <w:tcW w:w="675" w:type="dxa"/>
            <w:vAlign w:val="center"/>
          </w:tcPr>
          <w:p w:rsidR="007D61C6" w:rsidRDefault="00AC2C77">
            <w:pPr>
              <w:jc w:val="center"/>
              <w:rPr>
                <w:rFonts w:ascii="宋体"/>
              </w:rPr>
            </w:pPr>
            <w:r>
              <w:rPr>
                <w:rFonts w:ascii="宋体" w:hAnsi="宋体" w:cs="宋体"/>
              </w:rPr>
              <w:t>4</w:t>
            </w:r>
          </w:p>
        </w:tc>
        <w:tc>
          <w:tcPr>
            <w:tcW w:w="1571" w:type="dxa"/>
            <w:vAlign w:val="center"/>
          </w:tcPr>
          <w:p w:rsidR="007D61C6" w:rsidRDefault="00AC2C77">
            <w:pPr>
              <w:jc w:val="center"/>
              <w:rPr>
                <w:rFonts w:ascii="宋体"/>
              </w:rPr>
            </w:pPr>
            <w:r>
              <w:rPr>
                <w:rFonts w:ascii="宋体" w:hAnsi="宋体" w:cs="宋体" w:hint="eastAsia"/>
              </w:rPr>
              <w:t>第三章</w:t>
            </w:r>
            <w:r>
              <w:rPr>
                <w:rFonts w:ascii="宋体" w:hAnsi="宋体" w:cs="宋体"/>
              </w:rPr>
              <w:t xml:space="preserve">  </w:t>
            </w:r>
          </w:p>
          <w:p w:rsidR="007D61C6" w:rsidRDefault="00AC2C77">
            <w:pPr>
              <w:jc w:val="center"/>
              <w:rPr>
                <w:rFonts w:ascii="宋体"/>
              </w:rPr>
            </w:pPr>
            <w:r>
              <w:rPr>
                <w:rFonts w:ascii="宋体" w:hAnsi="宋体" w:cs="宋体" w:hint="eastAsia"/>
              </w:rPr>
              <w:t>企业的生产和成本</w:t>
            </w:r>
          </w:p>
        </w:tc>
        <w:tc>
          <w:tcPr>
            <w:tcW w:w="3118" w:type="dxa"/>
            <w:vAlign w:val="center"/>
          </w:tcPr>
          <w:p w:rsidR="007D61C6" w:rsidRDefault="00AC2C77">
            <w:pPr>
              <w:rPr>
                <w:rFonts w:ascii="宋体"/>
              </w:rPr>
            </w:pPr>
            <w:r>
              <w:rPr>
                <w:rFonts w:ascii="宋体" w:hAnsi="宋体" w:cs="宋体"/>
              </w:rPr>
              <w:t>1.</w:t>
            </w:r>
            <w:r>
              <w:rPr>
                <w:rFonts w:ascii="宋体" w:cs="宋体" w:hint="eastAsia"/>
              </w:rPr>
              <w:t>了解企业的类型、目标</w:t>
            </w:r>
          </w:p>
          <w:p w:rsidR="007D61C6" w:rsidRDefault="00AC2C77">
            <w:pPr>
              <w:rPr>
                <w:rFonts w:ascii="宋体"/>
              </w:rPr>
            </w:pPr>
            <w:r>
              <w:rPr>
                <w:rFonts w:ascii="宋体" w:cs="宋体"/>
              </w:rPr>
              <w:t>2.</w:t>
            </w:r>
            <w:r>
              <w:rPr>
                <w:rFonts w:ascii="宋体" w:hAnsi="宋体" w:cs="宋体" w:hint="eastAsia"/>
              </w:rPr>
              <w:t>理解生产函数的含义、微观经济学中长短期的区分、各种成本之间的关系，以及成本与产量之间的关系</w:t>
            </w:r>
          </w:p>
          <w:p w:rsidR="007D61C6" w:rsidRDefault="00AC2C77">
            <w:pPr>
              <w:rPr>
                <w:rFonts w:ascii="宋体"/>
              </w:rPr>
            </w:pPr>
            <w:r>
              <w:rPr>
                <w:rFonts w:ascii="宋体" w:hAnsi="宋体" w:cs="宋体"/>
              </w:rPr>
              <w:t>3.</w:t>
            </w:r>
            <w:r>
              <w:rPr>
                <w:rFonts w:ascii="宋体" w:hAnsi="宋体" w:cs="宋体" w:hint="eastAsia"/>
              </w:rPr>
              <w:t>掌握短期生产函数的特征，总产量、平均产量和边际产量相互之间的关系，边际报酬递减规律的含义，以及长期生产函数的特征，等产量曲线、边际技术替代率以及边际技术替代率递减规律的含义，掌握生产成本的一些相关概念、厂商生产均衡的条件</w:t>
            </w:r>
          </w:p>
        </w:tc>
        <w:tc>
          <w:tcPr>
            <w:tcW w:w="2552" w:type="dxa"/>
            <w:vAlign w:val="center"/>
          </w:tcPr>
          <w:p w:rsidR="007D61C6" w:rsidRDefault="00AC2C77">
            <w:pPr>
              <w:snapToGrid w:val="0"/>
              <w:rPr>
                <w:rFonts w:ascii="宋体"/>
              </w:rPr>
            </w:pPr>
            <w:r>
              <w:rPr>
                <w:rFonts w:ascii="宋体" w:hAnsi="宋体" w:cs="宋体"/>
              </w:rPr>
              <w:t>1.</w:t>
            </w:r>
            <w:r>
              <w:rPr>
                <w:rFonts w:ascii="宋体" w:hAnsi="宋体" w:cs="宋体" w:hint="eastAsia"/>
              </w:rPr>
              <w:t>生产函数、边际报酬递减规律、短期生产的三个阶段、等产量曲线、边际技术替代率、规模报酬</w:t>
            </w:r>
          </w:p>
          <w:p w:rsidR="007D61C6" w:rsidRDefault="00AC2C77">
            <w:pPr>
              <w:snapToGrid w:val="0"/>
              <w:rPr>
                <w:rFonts w:ascii="宋体"/>
              </w:rPr>
            </w:pPr>
            <w:r>
              <w:rPr>
                <w:rFonts w:ascii="宋体" w:hAnsi="宋体" w:cs="宋体"/>
              </w:rPr>
              <w:t>2.</w:t>
            </w:r>
            <w:r>
              <w:rPr>
                <w:rFonts w:ascii="宋体" w:hAnsi="宋体" w:cs="宋体" w:hint="eastAsia"/>
              </w:rPr>
              <w:t>机会成本的含义、厂商生产均衡的条件、短期成本的分类、短期成本变动的决定因素、短期产量曲线与短期成本曲线之间的关系、长期平均成本曲线的形状</w:t>
            </w:r>
          </w:p>
        </w:tc>
        <w:tc>
          <w:tcPr>
            <w:tcW w:w="2185" w:type="dxa"/>
            <w:vAlign w:val="center"/>
          </w:tcPr>
          <w:p w:rsidR="007D61C6" w:rsidRDefault="00AC2C77">
            <w:pPr>
              <w:snapToGrid w:val="0"/>
              <w:rPr>
                <w:rFonts w:ascii="宋体"/>
                <w:b/>
                <w:bCs/>
              </w:rPr>
            </w:pPr>
            <w:r>
              <w:rPr>
                <w:rFonts w:ascii="宋体" w:hAnsi="宋体" w:cs="宋体"/>
              </w:rPr>
              <w:t>1.</w:t>
            </w:r>
            <w:r>
              <w:rPr>
                <w:rFonts w:ascii="宋体" w:hAnsi="宋体" w:cs="宋体" w:hint="eastAsia"/>
              </w:rPr>
              <w:t>短期生产的三个阶段、边际报酬递减规律、边际技术替代率递减规律、规模报酬与边际报酬的区别</w:t>
            </w:r>
          </w:p>
          <w:p w:rsidR="007D61C6" w:rsidRDefault="00AC2C77">
            <w:pPr>
              <w:snapToGrid w:val="0"/>
              <w:rPr>
                <w:rFonts w:ascii="宋体"/>
                <w:b/>
                <w:bCs/>
              </w:rPr>
            </w:pPr>
            <w:r>
              <w:rPr>
                <w:rFonts w:ascii="宋体" w:hAnsi="宋体" w:cs="宋体"/>
              </w:rPr>
              <w:t>2.</w:t>
            </w:r>
            <w:r>
              <w:rPr>
                <w:rFonts w:ascii="宋体" w:hAnsi="宋体" w:cs="宋体" w:hint="eastAsia"/>
              </w:rPr>
              <w:t>机会成本含义、厂商生产均衡的条件、短期产量曲线与短期成本曲线之间的关系、长期平均成本曲线的形状</w:t>
            </w:r>
          </w:p>
        </w:tc>
      </w:tr>
      <w:tr w:rsidR="007D61C6">
        <w:trPr>
          <w:trHeight w:val="1860"/>
          <w:jc w:val="center"/>
        </w:trPr>
        <w:tc>
          <w:tcPr>
            <w:tcW w:w="675" w:type="dxa"/>
            <w:vAlign w:val="center"/>
          </w:tcPr>
          <w:p w:rsidR="007D61C6" w:rsidRDefault="00AC2C77">
            <w:pPr>
              <w:jc w:val="center"/>
              <w:rPr>
                <w:rFonts w:ascii="宋体"/>
              </w:rPr>
            </w:pPr>
            <w:r>
              <w:rPr>
                <w:rFonts w:ascii="宋体" w:hAnsi="宋体" w:cs="宋体"/>
              </w:rPr>
              <w:t>5</w:t>
            </w:r>
          </w:p>
        </w:tc>
        <w:tc>
          <w:tcPr>
            <w:tcW w:w="1571" w:type="dxa"/>
            <w:vAlign w:val="center"/>
          </w:tcPr>
          <w:p w:rsidR="007D61C6" w:rsidRDefault="00AC2C77">
            <w:pPr>
              <w:jc w:val="center"/>
              <w:rPr>
                <w:rFonts w:ascii="宋体"/>
              </w:rPr>
            </w:pPr>
            <w:r>
              <w:rPr>
                <w:rFonts w:ascii="宋体" w:hAnsi="宋体" w:cs="宋体" w:hint="eastAsia"/>
              </w:rPr>
              <w:t>第四章</w:t>
            </w:r>
            <w:r>
              <w:rPr>
                <w:rFonts w:ascii="宋体" w:hAnsi="宋体" w:cs="宋体"/>
              </w:rPr>
              <w:t xml:space="preserve">  </w:t>
            </w:r>
          </w:p>
          <w:p w:rsidR="007D61C6" w:rsidRDefault="00AC2C77">
            <w:pPr>
              <w:jc w:val="center"/>
              <w:rPr>
                <w:rFonts w:ascii="宋体"/>
              </w:rPr>
            </w:pPr>
            <w:r>
              <w:rPr>
                <w:rFonts w:ascii="宋体" w:hAnsi="宋体" w:cs="宋体" w:hint="eastAsia"/>
              </w:rPr>
              <w:t>完全竞争市场</w:t>
            </w:r>
          </w:p>
        </w:tc>
        <w:tc>
          <w:tcPr>
            <w:tcW w:w="3118" w:type="dxa"/>
            <w:vAlign w:val="center"/>
          </w:tcPr>
          <w:p w:rsidR="007D61C6" w:rsidRDefault="00AC2C77">
            <w:pPr>
              <w:rPr>
                <w:rFonts w:ascii="宋体"/>
              </w:rPr>
            </w:pPr>
            <w:r>
              <w:rPr>
                <w:rFonts w:ascii="宋体" w:hAnsi="宋体" w:cs="宋体"/>
              </w:rPr>
              <w:t>1.</w:t>
            </w:r>
            <w:r>
              <w:rPr>
                <w:rFonts w:ascii="宋体" w:hAnsi="宋体" w:cs="宋体" w:hint="eastAsia"/>
              </w:rPr>
              <w:t>掌握完全竞争市场的特征、</w:t>
            </w:r>
            <w:r>
              <w:rPr>
                <w:rFonts w:ascii="Times New Roman" w:hAnsi="Times New Roman" w:cs="宋体" w:hint="eastAsia"/>
              </w:rPr>
              <w:t>厂商实现利润最大化的均衡条件、生产者剩余的含义及计算</w:t>
            </w:r>
          </w:p>
          <w:p w:rsidR="007D61C6" w:rsidRDefault="00AC2C77">
            <w:pPr>
              <w:rPr>
                <w:rFonts w:ascii="Times New Roman" w:hAnsi="Times New Roman" w:cs="Times New Roman"/>
              </w:rPr>
            </w:pPr>
            <w:r>
              <w:rPr>
                <w:rFonts w:ascii="宋体" w:hAnsi="宋体" w:cs="宋体"/>
              </w:rPr>
              <w:t>2.</w:t>
            </w:r>
            <w:r>
              <w:rPr>
                <w:rFonts w:ascii="Times New Roman" w:hAnsi="Times New Roman" w:cs="宋体" w:hint="eastAsia"/>
              </w:rPr>
              <w:t>理解完全竞争厂商的需求曲线和收益曲线、完全竞争厂商的短期均衡以及厂商的短期供给曲线、完全竞争行业的短期供给曲线、完全竞争厂商长期均衡的实现</w:t>
            </w:r>
          </w:p>
          <w:p w:rsidR="007D61C6" w:rsidRDefault="00AC2C77">
            <w:pPr>
              <w:rPr>
                <w:rFonts w:ascii="宋体"/>
              </w:rPr>
            </w:pPr>
            <w:r>
              <w:rPr>
                <w:rFonts w:ascii="宋体" w:hAnsi="宋体" w:cs="宋体"/>
              </w:rPr>
              <w:t>3.</w:t>
            </w:r>
            <w:r>
              <w:rPr>
                <w:rFonts w:ascii="宋体" w:hAnsi="宋体" w:cs="宋体" w:hint="eastAsia"/>
              </w:rPr>
              <w:t>了解市场结构划分的依据，</w:t>
            </w:r>
            <w:r>
              <w:rPr>
                <w:rFonts w:ascii="Times New Roman" w:hAnsi="Times New Roman" w:cs="宋体" w:hint="eastAsia"/>
              </w:rPr>
              <w:t>以及成本不变行业、成本递增行业、成本递减行业的长期供给曲线的形状</w:t>
            </w:r>
          </w:p>
        </w:tc>
        <w:tc>
          <w:tcPr>
            <w:tcW w:w="2552" w:type="dxa"/>
            <w:vAlign w:val="center"/>
          </w:tcPr>
          <w:p w:rsidR="007D61C6" w:rsidRDefault="00AC2C77">
            <w:pPr>
              <w:rPr>
                <w:rFonts w:ascii="Times New Roman" w:hAnsi="Times New Roman" w:cs="Times New Roman"/>
              </w:rPr>
            </w:pPr>
            <w:r>
              <w:rPr>
                <w:rFonts w:ascii="宋体" w:hAnsi="宋体" w:cs="宋体"/>
              </w:rPr>
              <w:t>1.</w:t>
            </w:r>
            <w:r>
              <w:rPr>
                <w:rFonts w:ascii="宋体" w:hAnsi="宋体" w:cs="宋体" w:hint="eastAsia"/>
              </w:rPr>
              <w:t>完全竞争市场的特征、</w:t>
            </w:r>
            <w:r>
              <w:rPr>
                <w:rFonts w:ascii="Times New Roman" w:hAnsi="Times New Roman" w:cs="宋体" w:hint="eastAsia"/>
              </w:rPr>
              <w:t>厂商实现利润最大化的均衡条件</w:t>
            </w:r>
          </w:p>
          <w:p w:rsidR="007D61C6" w:rsidRDefault="00AC2C77">
            <w:pPr>
              <w:rPr>
                <w:rFonts w:ascii="宋体"/>
              </w:rPr>
            </w:pPr>
            <w:r>
              <w:rPr>
                <w:rFonts w:ascii="宋体" w:hAnsi="宋体" w:cs="宋体"/>
              </w:rPr>
              <w:t>2.</w:t>
            </w:r>
            <w:r>
              <w:rPr>
                <w:rFonts w:ascii="Times New Roman" w:hAnsi="Times New Roman" w:cs="宋体" w:hint="eastAsia"/>
              </w:rPr>
              <w:t>生产者剩余的含义及计算</w:t>
            </w:r>
          </w:p>
          <w:p w:rsidR="007D61C6" w:rsidRDefault="00AC2C77">
            <w:pPr>
              <w:rPr>
                <w:rFonts w:ascii="Times New Roman" w:hAnsi="Times New Roman" w:cs="Times New Roman"/>
              </w:rPr>
            </w:pPr>
            <w:r>
              <w:rPr>
                <w:rFonts w:ascii="宋体" w:hAnsi="宋体" w:cs="宋体"/>
              </w:rPr>
              <w:t>3.</w:t>
            </w:r>
            <w:r>
              <w:rPr>
                <w:rFonts w:ascii="宋体" w:hAnsi="宋体" w:cs="宋体" w:hint="eastAsia"/>
              </w:rPr>
              <w:t>完全竞争</w:t>
            </w:r>
            <w:r>
              <w:rPr>
                <w:rFonts w:ascii="Times New Roman" w:hAnsi="Times New Roman" w:cs="宋体" w:hint="eastAsia"/>
              </w:rPr>
              <w:t>厂商的需求曲线和收益曲线</w:t>
            </w:r>
          </w:p>
          <w:p w:rsidR="007D61C6" w:rsidRDefault="00AC2C77">
            <w:pPr>
              <w:rPr>
                <w:rFonts w:ascii="宋体"/>
              </w:rPr>
            </w:pPr>
            <w:r>
              <w:rPr>
                <w:rFonts w:ascii="宋体" w:hAnsi="宋体" w:cs="宋体"/>
              </w:rPr>
              <w:t>4.</w:t>
            </w:r>
            <w:r>
              <w:rPr>
                <w:rFonts w:ascii="宋体" w:hAnsi="宋体" w:cs="宋体" w:hint="eastAsia"/>
              </w:rPr>
              <w:t>完全竞争</w:t>
            </w:r>
            <w:r>
              <w:rPr>
                <w:rFonts w:ascii="Times New Roman" w:hAnsi="Times New Roman" w:cs="宋体" w:hint="eastAsia"/>
              </w:rPr>
              <w:t>厂商的短期均衡以及厂商的短期供给曲线、行业的短期供给曲线、厂商长期均衡的条件及实现</w:t>
            </w:r>
          </w:p>
        </w:tc>
        <w:tc>
          <w:tcPr>
            <w:tcW w:w="2185" w:type="dxa"/>
            <w:vAlign w:val="center"/>
          </w:tcPr>
          <w:p w:rsidR="007D61C6" w:rsidRDefault="00AC2C77">
            <w:pPr>
              <w:rPr>
                <w:rFonts w:ascii="宋体"/>
              </w:rPr>
            </w:pPr>
            <w:r>
              <w:rPr>
                <w:rFonts w:ascii="宋体" w:hAnsi="宋体" w:cs="宋体"/>
              </w:rPr>
              <w:t>1.</w:t>
            </w:r>
            <w:r>
              <w:rPr>
                <w:rFonts w:ascii="宋体" w:hAnsi="宋体" w:cs="宋体" w:hint="eastAsia"/>
              </w:rPr>
              <w:t>结合图形分析厂商的短期均衡以及厂商的短期供给曲线</w:t>
            </w:r>
          </w:p>
          <w:p w:rsidR="007D61C6" w:rsidRDefault="00AC2C77">
            <w:pPr>
              <w:rPr>
                <w:rFonts w:ascii="Times New Roman" w:hAnsi="Times New Roman" w:cs="Times New Roman"/>
              </w:rPr>
            </w:pPr>
            <w:r>
              <w:rPr>
                <w:rFonts w:ascii="宋体" w:hAnsi="宋体" w:cs="宋体"/>
              </w:rPr>
              <w:t>2.</w:t>
            </w:r>
            <w:r>
              <w:rPr>
                <w:rFonts w:ascii="宋体" w:hAnsi="宋体" w:cs="宋体" w:hint="eastAsia"/>
              </w:rPr>
              <w:t>结合图形分析厂商长期均衡的实现、行业的长期供给曲线</w:t>
            </w:r>
          </w:p>
        </w:tc>
      </w:tr>
      <w:tr w:rsidR="007D61C6">
        <w:trPr>
          <w:trHeight w:val="1559"/>
          <w:jc w:val="center"/>
        </w:trPr>
        <w:tc>
          <w:tcPr>
            <w:tcW w:w="675" w:type="dxa"/>
            <w:vAlign w:val="center"/>
          </w:tcPr>
          <w:p w:rsidR="007D61C6" w:rsidRDefault="00AC2C77">
            <w:pPr>
              <w:jc w:val="center"/>
              <w:rPr>
                <w:rFonts w:ascii="宋体"/>
              </w:rPr>
            </w:pPr>
            <w:r>
              <w:rPr>
                <w:rFonts w:ascii="宋体" w:hAnsi="宋体" w:cs="宋体"/>
              </w:rPr>
              <w:t>6</w:t>
            </w:r>
          </w:p>
        </w:tc>
        <w:tc>
          <w:tcPr>
            <w:tcW w:w="1571" w:type="dxa"/>
            <w:vAlign w:val="center"/>
          </w:tcPr>
          <w:p w:rsidR="007D61C6" w:rsidRDefault="00AC2C77">
            <w:pPr>
              <w:jc w:val="center"/>
              <w:rPr>
                <w:rFonts w:ascii="宋体"/>
              </w:rPr>
            </w:pPr>
            <w:r>
              <w:rPr>
                <w:rFonts w:ascii="宋体" w:hAnsi="宋体" w:cs="宋体" w:hint="eastAsia"/>
              </w:rPr>
              <w:t>第五章</w:t>
            </w:r>
            <w:r>
              <w:rPr>
                <w:rFonts w:ascii="宋体" w:hAnsi="宋体" w:cs="宋体"/>
              </w:rPr>
              <w:t xml:space="preserve">  </w:t>
            </w:r>
          </w:p>
          <w:p w:rsidR="007D61C6" w:rsidRDefault="00AC2C77">
            <w:pPr>
              <w:jc w:val="center"/>
              <w:rPr>
                <w:rFonts w:ascii="宋体"/>
              </w:rPr>
            </w:pPr>
            <w:r>
              <w:rPr>
                <w:rFonts w:ascii="宋体" w:hAnsi="宋体" w:cs="宋体" w:hint="eastAsia"/>
              </w:rPr>
              <w:t>不完全竞争市场</w:t>
            </w:r>
          </w:p>
        </w:tc>
        <w:tc>
          <w:tcPr>
            <w:tcW w:w="3118" w:type="dxa"/>
            <w:vAlign w:val="center"/>
          </w:tcPr>
          <w:p w:rsidR="007D61C6" w:rsidRDefault="00AC2C77">
            <w:pPr>
              <w:rPr>
                <w:rFonts w:ascii="宋体"/>
                <w:color w:val="000000"/>
                <w:kern w:val="0"/>
              </w:rPr>
            </w:pPr>
            <w:r>
              <w:rPr>
                <w:rFonts w:ascii="宋体" w:hAnsi="宋体" w:cs="宋体"/>
                <w:color w:val="000000"/>
                <w:kern w:val="0"/>
              </w:rPr>
              <w:t>1.</w:t>
            </w:r>
            <w:r>
              <w:rPr>
                <w:rFonts w:ascii="宋体" w:hAnsi="宋体" w:cs="宋体" w:hint="eastAsia"/>
                <w:color w:val="000000"/>
                <w:kern w:val="0"/>
              </w:rPr>
              <w:t>理解各类不完全竞争市场的特征和形成条件、厂商的需求曲线和收益曲线的特点、各类市场的优劣</w:t>
            </w:r>
          </w:p>
          <w:p w:rsidR="007D61C6" w:rsidRDefault="00AC2C77">
            <w:pPr>
              <w:rPr>
                <w:rFonts w:ascii="宋体"/>
                <w:color w:val="000000"/>
                <w:kern w:val="0"/>
              </w:rPr>
            </w:pPr>
            <w:r>
              <w:rPr>
                <w:rFonts w:ascii="宋体" w:hAnsi="宋体" w:cs="宋体"/>
                <w:color w:val="000000"/>
                <w:kern w:val="0"/>
              </w:rPr>
              <w:t>2.</w:t>
            </w:r>
            <w:r>
              <w:rPr>
                <w:rFonts w:ascii="宋体" w:hAnsi="宋体" w:cs="宋体" w:hint="eastAsia"/>
                <w:color w:val="000000"/>
                <w:kern w:val="0"/>
              </w:rPr>
              <w:t>掌握各类不完全竞争市场上厂商均衡的条件</w:t>
            </w:r>
          </w:p>
          <w:p w:rsidR="007D61C6" w:rsidRDefault="00AC2C77">
            <w:pPr>
              <w:rPr>
                <w:rFonts w:ascii="宋体"/>
              </w:rPr>
            </w:pPr>
            <w:r>
              <w:rPr>
                <w:rFonts w:ascii="宋体" w:hAnsi="宋体" w:cs="宋体"/>
                <w:color w:val="000000"/>
                <w:kern w:val="0"/>
              </w:rPr>
              <w:t>3.</w:t>
            </w:r>
            <w:r>
              <w:rPr>
                <w:rFonts w:ascii="宋体" w:hAnsi="宋体" w:cs="宋体" w:hint="eastAsia"/>
                <w:color w:val="000000"/>
                <w:kern w:val="0"/>
              </w:rPr>
              <w:t>了解博弈均衡</w:t>
            </w:r>
          </w:p>
        </w:tc>
        <w:tc>
          <w:tcPr>
            <w:tcW w:w="2552" w:type="dxa"/>
            <w:vAlign w:val="center"/>
          </w:tcPr>
          <w:p w:rsidR="007D61C6" w:rsidRDefault="00AC2C77">
            <w:pPr>
              <w:snapToGrid w:val="0"/>
              <w:rPr>
                <w:rFonts w:ascii="宋体"/>
              </w:rPr>
            </w:pPr>
            <w:r>
              <w:rPr>
                <w:rFonts w:ascii="宋体" w:hAnsi="宋体" w:cs="宋体"/>
              </w:rPr>
              <w:t>1.</w:t>
            </w:r>
            <w:r>
              <w:rPr>
                <w:rFonts w:ascii="宋体" w:hAnsi="宋体" w:cs="宋体" w:hint="eastAsia"/>
              </w:rPr>
              <w:t>垄断厂商的短期和长期均衡、价格歧视</w:t>
            </w:r>
          </w:p>
          <w:p w:rsidR="007D61C6" w:rsidRDefault="00AC2C77">
            <w:pPr>
              <w:snapToGrid w:val="0"/>
              <w:rPr>
                <w:rFonts w:ascii="宋体"/>
              </w:rPr>
            </w:pPr>
            <w:r>
              <w:rPr>
                <w:rFonts w:ascii="宋体" w:hAnsi="宋体" w:cs="宋体"/>
              </w:rPr>
              <w:t>2.</w:t>
            </w:r>
            <w:r>
              <w:rPr>
                <w:rFonts w:ascii="宋体" w:hAnsi="宋体" w:cs="宋体" w:hint="eastAsia"/>
              </w:rPr>
              <w:t>垄断竞争厂商的需求曲线、垄断竞争厂商的短期和长期均衡</w:t>
            </w:r>
          </w:p>
          <w:p w:rsidR="007D61C6" w:rsidRDefault="00AC2C77">
            <w:pPr>
              <w:snapToGrid w:val="0"/>
              <w:rPr>
                <w:rFonts w:ascii="宋体"/>
              </w:rPr>
            </w:pPr>
            <w:r>
              <w:rPr>
                <w:rFonts w:ascii="宋体" w:hAnsi="宋体" w:cs="宋体"/>
              </w:rPr>
              <w:t>3.</w:t>
            </w:r>
            <w:r>
              <w:rPr>
                <w:rFonts w:ascii="宋体" w:hAnsi="宋体" w:cs="宋体" w:hint="eastAsia"/>
              </w:rPr>
              <w:t>寡头模型中的古诺模型、斯塔克伯格模型、斯威齐模型</w:t>
            </w:r>
          </w:p>
        </w:tc>
        <w:tc>
          <w:tcPr>
            <w:tcW w:w="2185" w:type="dxa"/>
            <w:vAlign w:val="center"/>
          </w:tcPr>
          <w:p w:rsidR="007D61C6" w:rsidRDefault="00AC2C77">
            <w:pPr>
              <w:snapToGrid w:val="0"/>
              <w:rPr>
                <w:rFonts w:ascii="宋体"/>
              </w:rPr>
            </w:pPr>
            <w:r>
              <w:rPr>
                <w:rFonts w:ascii="宋体" w:hAnsi="宋体" w:cs="宋体"/>
              </w:rPr>
              <w:t>1.</w:t>
            </w:r>
            <w:r>
              <w:rPr>
                <w:rFonts w:ascii="宋体" w:hAnsi="宋体" w:cs="宋体" w:hint="eastAsia"/>
              </w:rPr>
              <w:t>垄断厂商的短期和长期均衡</w:t>
            </w:r>
          </w:p>
          <w:p w:rsidR="007D61C6" w:rsidRDefault="00AC2C77">
            <w:pPr>
              <w:snapToGrid w:val="0"/>
              <w:rPr>
                <w:rFonts w:ascii="宋体"/>
              </w:rPr>
            </w:pPr>
            <w:r>
              <w:rPr>
                <w:rFonts w:ascii="宋体" w:hAnsi="宋体" w:cs="宋体"/>
              </w:rPr>
              <w:t>2.</w:t>
            </w:r>
            <w:r>
              <w:rPr>
                <w:rFonts w:ascii="宋体" w:hAnsi="宋体" w:cs="宋体" w:hint="eastAsia"/>
              </w:rPr>
              <w:t>垄断竞争厂商的需求曲线、短期和长期均衡</w:t>
            </w:r>
          </w:p>
          <w:p w:rsidR="007D61C6" w:rsidRDefault="00AC2C77">
            <w:pPr>
              <w:snapToGrid w:val="0"/>
              <w:rPr>
                <w:rFonts w:ascii="宋体"/>
              </w:rPr>
            </w:pPr>
            <w:r>
              <w:rPr>
                <w:rFonts w:ascii="宋体" w:hAnsi="宋体" w:cs="宋体"/>
              </w:rPr>
              <w:t>3.</w:t>
            </w:r>
            <w:r>
              <w:rPr>
                <w:rFonts w:ascii="宋体" w:hAnsi="宋体" w:cs="宋体" w:hint="eastAsia"/>
              </w:rPr>
              <w:t>古诺模型、斯塔克伯格模型、斯威齐模型、价格领导模型</w:t>
            </w:r>
          </w:p>
        </w:tc>
      </w:tr>
      <w:tr w:rsidR="007D61C6">
        <w:trPr>
          <w:trHeight w:val="1381"/>
          <w:jc w:val="center"/>
        </w:trPr>
        <w:tc>
          <w:tcPr>
            <w:tcW w:w="675" w:type="dxa"/>
            <w:vAlign w:val="center"/>
          </w:tcPr>
          <w:p w:rsidR="007D61C6" w:rsidRDefault="00AC2C77">
            <w:pPr>
              <w:jc w:val="center"/>
              <w:rPr>
                <w:rFonts w:ascii="宋体"/>
              </w:rPr>
            </w:pPr>
            <w:r>
              <w:rPr>
                <w:rFonts w:ascii="宋体" w:hAnsi="宋体" w:cs="宋体"/>
              </w:rPr>
              <w:lastRenderedPageBreak/>
              <w:t>7</w:t>
            </w:r>
          </w:p>
        </w:tc>
        <w:tc>
          <w:tcPr>
            <w:tcW w:w="1571" w:type="dxa"/>
            <w:vAlign w:val="center"/>
          </w:tcPr>
          <w:p w:rsidR="007D61C6" w:rsidRDefault="00AC2C77">
            <w:pPr>
              <w:jc w:val="center"/>
              <w:rPr>
                <w:rFonts w:ascii="宋体"/>
              </w:rPr>
            </w:pPr>
            <w:r>
              <w:rPr>
                <w:rFonts w:ascii="宋体" w:hAnsi="宋体" w:cs="宋体" w:hint="eastAsia"/>
              </w:rPr>
              <w:t>第六章</w:t>
            </w:r>
            <w:r>
              <w:rPr>
                <w:rFonts w:ascii="宋体" w:hAnsi="宋体" w:cs="宋体"/>
              </w:rPr>
              <w:t xml:space="preserve">  </w:t>
            </w:r>
          </w:p>
          <w:p w:rsidR="007D61C6" w:rsidRDefault="00AC2C77">
            <w:pPr>
              <w:jc w:val="center"/>
              <w:rPr>
                <w:rFonts w:ascii="宋体"/>
              </w:rPr>
            </w:pPr>
            <w:r>
              <w:rPr>
                <w:rFonts w:ascii="宋体" w:hAnsi="宋体" w:cs="宋体" w:hint="eastAsia"/>
              </w:rPr>
              <w:t>生产要素市场和收入分配</w:t>
            </w:r>
          </w:p>
        </w:tc>
        <w:tc>
          <w:tcPr>
            <w:tcW w:w="3118" w:type="dxa"/>
            <w:vAlign w:val="center"/>
          </w:tcPr>
          <w:p w:rsidR="007D61C6" w:rsidRDefault="00AC2C77">
            <w:pPr>
              <w:rPr>
                <w:rFonts w:ascii="宋体"/>
                <w:color w:val="000000"/>
                <w:kern w:val="0"/>
              </w:rPr>
            </w:pPr>
            <w:r>
              <w:rPr>
                <w:rFonts w:ascii="宋体" w:hAnsi="宋体" w:cs="宋体"/>
                <w:color w:val="000000"/>
                <w:kern w:val="0"/>
              </w:rPr>
              <w:t>1.</w:t>
            </w:r>
            <w:r>
              <w:rPr>
                <w:rFonts w:ascii="宋体" w:hAnsi="宋体" w:cs="宋体" w:hint="eastAsia"/>
                <w:color w:val="000000"/>
                <w:kern w:val="0"/>
              </w:rPr>
              <w:t>了解生产要素价格决定的数量决定和供给方面的基本含义，了解完全竞争厂商对生产要素的需求曲线，以及卖方垄断对生产要素的需求曲线</w:t>
            </w:r>
          </w:p>
          <w:p w:rsidR="007D61C6" w:rsidRDefault="00AC2C77">
            <w:pPr>
              <w:rPr>
                <w:rFonts w:ascii="宋体"/>
                <w:color w:val="000000"/>
                <w:kern w:val="0"/>
              </w:rPr>
            </w:pPr>
            <w:r>
              <w:rPr>
                <w:rFonts w:ascii="宋体" w:hAnsi="宋体" w:cs="宋体"/>
                <w:color w:val="000000"/>
                <w:kern w:val="0"/>
              </w:rPr>
              <w:t>2.</w:t>
            </w:r>
            <w:r>
              <w:rPr>
                <w:rFonts w:ascii="宋体" w:hAnsi="宋体" w:cs="宋体" w:hint="eastAsia"/>
                <w:color w:val="000000"/>
                <w:kern w:val="0"/>
              </w:rPr>
              <w:t>理解劳动供给曲线、土地供给曲线和资本供给曲线的基本内容</w:t>
            </w:r>
          </w:p>
        </w:tc>
        <w:tc>
          <w:tcPr>
            <w:tcW w:w="2552" w:type="dxa"/>
            <w:vAlign w:val="center"/>
          </w:tcPr>
          <w:p w:rsidR="007D61C6" w:rsidRDefault="00AC2C77">
            <w:pPr>
              <w:snapToGrid w:val="0"/>
              <w:rPr>
                <w:rFonts w:ascii="宋体"/>
              </w:rPr>
            </w:pPr>
            <w:r>
              <w:rPr>
                <w:rFonts w:ascii="宋体" w:hAnsi="宋体" w:cs="宋体"/>
              </w:rPr>
              <w:t>1.</w:t>
            </w:r>
            <w:r>
              <w:rPr>
                <w:rFonts w:ascii="宋体" w:hAnsi="宋体" w:cs="宋体" w:hint="eastAsia"/>
              </w:rPr>
              <w:t>完全竞争厂商使用生产要素的原则、完全竞争厂商对生产要素的需求曲线、要素供给原则</w:t>
            </w:r>
          </w:p>
          <w:p w:rsidR="007D61C6" w:rsidRDefault="00AC2C77">
            <w:pPr>
              <w:snapToGrid w:val="0"/>
              <w:rPr>
                <w:rFonts w:ascii="宋体"/>
              </w:rPr>
            </w:pPr>
            <w:r>
              <w:rPr>
                <w:rFonts w:ascii="宋体" w:hAnsi="宋体" w:cs="宋体"/>
              </w:rPr>
              <w:t>2.</w:t>
            </w:r>
            <w:r>
              <w:rPr>
                <w:rFonts w:ascii="宋体" w:hAnsi="宋体" w:cs="宋体" w:hint="eastAsia"/>
              </w:rPr>
              <w:t>劳动供给曲线</w:t>
            </w:r>
          </w:p>
          <w:p w:rsidR="007D61C6" w:rsidRDefault="00AC2C77">
            <w:pPr>
              <w:snapToGrid w:val="0"/>
              <w:rPr>
                <w:rFonts w:ascii="宋体"/>
              </w:rPr>
            </w:pPr>
            <w:r>
              <w:rPr>
                <w:rFonts w:ascii="宋体" w:hAnsi="宋体" w:cs="宋体"/>
              </w:rPr>
              <w:t>3.</w:t>
            </w:r>
            <w:r>
              <w:rPr>
                <w:rFonts w:ascii="宋体" w:hAnsi="宋体" w:cs="宋体" w:hint="eastAsia"/>
              </w:rPr>
              <w:t>土地的供给曲线、土地的价格和地租</w:t>
            </w:r>
          </w:p>
        </w:tc>
        <w:tc>
          <w:tcPr>
            <w:tcW w:w="2185" w:type="dxa"/>
            <w:vAlign w:val="center"/>
          </w:tcPr>
          <w:p w:rsidR="007D61C6" w:rsidRDefault="00AC2C77">
            <w:pPr>
              <w:rPr>
                <w:rFonts w:ascii="宋体"/>
              </w:rPr>
            </w:pPr>
            <w:r>
              <w:rPr>
                <w:rFonts w:ascii="宋体" w:hAnsi="宋体" w:cs="宋体"/>
              </w:rPr>
              <w:t>1.</w:t>
            </w:r>
            <w:r>
              <w:rPr>
                <w:rFonts w:ascii="宋体" w:hAnsi="宋体" w:cs="宋体" w:hint="eastAsia"/>
              </w:rPr>
              <w:t>完全竞争厂商使用生产要素的原则，完全竞争厂商对生产要素的需求曲线</w:t>
            </w:r>
          </w:p>
          <w:p w:rsidR="007D61C6" w:rsidRDefault="00AC2C77">
            <w:pPr>
              <w:rPr>
                <w:rFonts w:ascii="宋体"/>
              </w:rPr>
            </w:pPr>
            <w:r>
              <w:rPr>
                <w:rFonts w:ascii="宋体" w:hAnsi="宋体" w:cs="宋体"/>
              </w:rPr>
              <w:t>2.</w:t>
            </w:r>
            <w:r>
              <w:rPr>
                <w:rFonts w:ascii="宋体" w:hAnsi="宋体" w:cs="宋体" w:hint="eastAsia"/>
              </w:rPr>
              <w:t>要素供给原则</w:t>
            </w:r>
          </w:p>
        </w:tc>
      </w:tr>
      <w:tr w:rsidR="007D61C6">
        <w:trPr>
          <w:trHeight w:val="2475"/>
          <w:jc w:val="center"/>
        </w:trPr>
        <w:tc>
          <w:tcPr>
            <w:tcW w:w="675" w:type="dxa"/>
            <w:vAlign w:val="center"/>
          </w:tcPr>
          <w:p w:rsidR="007D61C6" w:rsidRDefault="00AC2C77">
            <w:pPr>
              <w:jc w:val="center"/>
              <w:rPr>
                <w:rFonts w:ascii="宋体"/>
              </w:rPr>
            </w:pPr>
            <w:r>
              <w:rPr>
                <w:rFonts w:ascii="宋体" w:hAnsi="宋体" w:cs="宋体"/>
              </w:rPr>
              <w:t>8</w:t>
            </w:r>
          </w:p>
        </w:tc>
        <w:tc>
          <w:tcPr>
            <w:tcW w:w="1571" w:type="dxa"/>
            <w:vAlign w:val="center"/>
          </w:tcPr>
          <w:p w:rsidR="007D61C6" w:rsidRDefault="00AC2C77">
            <w:pPr>
              <w:jc w:val="center"/>
              <w:rPr>
                <w:rFonts w:ascii="宋体"/>
              </w:rPr>
            </w:pPr>
            <w:r>
              <w:rPr>
                <w:rFonts w:ascii="宋体" w:hAnsi="宋体" w:cs="宋体" w:hint="eastAsia"/>
              </w:rPr>
              <w:t>第七章</w:t>
            </w:r>
            <w:r>
              <w:rPr>
                <w:rFonts w:ascii="宋体" w:hAnsi="宋体" w:cs="宋体"/>
              </w:rPr>
              <w:t xml:space="preserve">  </w:t>
            </w:r>
          </w:p>
          <w:p w:rsidR="007D61C6" w:rsidRDefault="00AC2C77">
            <w:pPr>
              <w:jc w:val="center"/>
              <w:rPr>
                <w:rFonts w:ascii="宋体"/>
              </w:rPr>
            </w:pPr>
            <w:r>
              <w:rPr>
                <w:rFonts w:ascii="宋体" w:hAnsi="宋体" w:cs="宋体" w:hint="eastAsia"/>
              </w:rPr>
              <w:t>一般均衡和效率</w:t>
            </w:r>
          </w:p>
        </w:tc>
        <w:tc>
          <w:tcPr>
            <w:tcW w:w="3118" w:type="dxa"/>
            <w:vAlign w:val="center"/>
          </w:tcPr>
          <w:p w:rsidR="007D61C6" w:rsidRDefault="00AC2C77">
            <w:pPr>
              <w:snapToGrid w:val="0"/>
              <w:rPr>
                <w:rFonts w:ascii="宋体"/>
                <w:color w:val="000000"/>
                <w:kern w:val="0"/>
              </w:rPr>
            </w:pPr>
            <w:r>
              <w:rPr>
                <w:rFonts w:ascii="宋体" w:hAnsi="宋体" w:cs="宋体"/>
                <w:color w:val="000000"/>
                <w:kern w:val="0"/>
              </w:rPr>
              <w:t>1.</w:t>
            </w:r>
            <w:r>
              <w:rPr>
                <w:rFonts w:ascii="宋体" w:hAnsi="宋体" w:cs="宋体" w:hint="eastAsia"/>
                <w:color w:val="000000"/>
                <w:kern w:val="0"/>
              </w:rPr>
              <w:t>了解一般均衡的基本含义</w:t>
            </w:r>
          </w:p>
          <w:p w:rsidR="007D61C6" w:rsidRDefault="00AC2C77">
            <w:pPr>
              <w:snapToGrid w:val="0"/>
              <w:rPr>
                <w:rFonts w:ascii="宋体"/>
                <w:color w:val="000000"/>
                <w:kern w:val="0"/>
              </w:rPr>
            </w:pPr>
            <w:r>
              <w:rPr>
                <w:rFonts w:ascii="宋体" w:hAnsi="宋体" w:cs="宋体"/>
                <w:color w:val="000000"/>
                <w:kern w:val="0"/>
              </w:rPr>
              <w:t>2.</w:t>
            </w:r>
            <w:r>
              <w:rPr>
                <w:rFonts w:ascii="宋体" w:hAnsi="宋体" w:cs="宋体" w:hint="eastAsia"/>
                <w:color w:val="000000"/>
                <w:kern w:val="0"/>
              </w:rPr>
              <w:t>理解经济效率的含义、公平与效率的关系</w:t>
            </w:r>
          </w:p>
          <w:p w:rsidR="007D61C6" w:rsidRDefault="00AC2C77">
            <w:pPr>
              <w:snapToGrid w:val="0"/>
              <w:rPr>
                <w:rFonts w:ascii="宋体"/>
                <w:b/>
                <w:bCs/>
              </w:rPr>
            </w:pPr>
            <w:r>
              <w:rPr>
                <w:rFonts w:ascii="宋体" w:hAnsi="宋体" w:cs="宋体"/>
                <w:color w:val="000000"/>
                <w:kern w:val="0"/>
              </w:rPr>
              <w:t>3.</w:t>
            </w:r>
            <w:r>
              <w:rPr>
                <w:rFonts w:ascii="宋体" w:hAnsi="Times New Roman" w:cs="宋体" w:hint="eastAsia"/>
              </w:rPr>
              <w:t>掌握判断经济效率的标准以及实现经济效率的条件</w:t>
            </w:r>
          </w:p>
        </w:tc>
        <w:tc>
          <w:tcPr>
            <w:tcW w:w="2552" w:type="dxa"/>
            <w:vAlign w:val="center"/>
          </w:tcPr>
          <w:p w:rsidR="007D61C6" w:rsidRDefault="00AC2C77">
            <w:pPr>
              <w:rPr>
                <w:rFonts w:ascii="宋体"/>
                <w:color w:val="000000"/>
                <w:kern w:val="0"/>
              </w:rPr>
            </w:pPr>
            <w:r>
              <w:rPr>
                <w:rFonts w:ascii="宋体" w:hAnsi="宋体" w:cs="宋体"/>
                <w:color w:val="000000"/>
                <w:kern w:val="0"/>
              </w:rPr>
              <w:t>1.</w:t>
            </w:r>
            <w:r>
              <w:rPr>
                <w:rFonts w:ascii="宋体" w:hAnsi="宋体" w:cs="宋体" w:hint="eastAsia"/>
                <w:color w:val="000000"/>
                <w:kern w:val="0"/>
              </w:rPr>
              <w:t>局部与一般均衡理论</w:t>
            </w:r>
          </w:p>
          <w:p w:rsidR="007D61C6" w:rsidRDefault="00AC2C77">
            <w:pPr>
              <w:rPr>
                <w:rFonts w:ascii="宋体"/>
                <w:color w:val="000000"/>
                <w:kern w:val="0"/>
              </w:rPr>
            </w:pPr>
            <w:r>
              <w:rPr>
                <w:rFonts w:ascii="宋体" w:hAnsi="宋体" w:cs="宋体"/>
                <w:color w:val="000000"/>
                <w:kern w:val="0"/>
              </w:rPr>
              <w:t>2.</w:t>
            </w:r>
            <w:r>
              <w:rPr>
                <w:rFonts w:ascii="宋体" w:hAnsi="宋体" w:cs="宋体" w:hint="eastAsia"/>
                <w:color w:val="000000"/>
                <w:kern w:val="0"/>
              </w:rPr>
              <w:t>经济效率的含义，交换、生产和产出的帕累托最优标准</w:t>
            </w:r>
          </w:p>
          <w:p w:rsidR="007D61C6" w:rsidRDefault="00AC2C77">
            <w:pPr>
              <w:rPr>
                <w:rFonts w:ascii="宋体"/>
                <w:color w:val="000000"/>
                <w:kern w:val="0"/>
              </w:rPr>
            </w:pPr>
            <w:r>
              <w:rPr>
                <w:rFonts w:ascii="宋体" w:hAnsi="宋体" w:cs="宋体"/>
                <w:color w:val="000000"/>
                <w:kern w:val="0"/>
              </w:rPr>
              <w:t>3.</w:t>
            </w:r>
            <w:r>
              <w:rPr>
                <w:rFonts w:ascii="宋体" w:hAnsi="宋体" w:cs="宋体" w:hint="eastAsia"/>
                <w:color w:val="000000"/>
                <w:kern w:val="0"/>
              </w:rPr>
              <w:t>完全竞争市场的一般均衡状态、“看不见的手”原理</w:t>
            </w:r>
          </w:p>
        </w:tc>
        <w:tc>
          <w:tcPr>
            <w:tcW w:w="2185" w:type="dxa"/>
            <w:vAlign w:val="center"/>
          </w:tcPr>
          <w:p w:rsidR="007D61C6" w:rsidRDefault="00AC2C77">
            <w:pPr>
              <w:rPr>
                <w:rFonts w:ascii="宋体"/>
              </w:rPr>
            </w:pPr>
            <w:r>
              <w:rPr>
                <w:rFonts w:ascii="宋体" w:hAnsi="宋体" w:cs="宋体"/>
              </w:rPr>
              <w:t>1.</w:t>
            </w:r>
            <w:r>
              <w:rPr>
                <w:rFonts w:ascii="宋体" w:hAnsi="宋体" w:cs="宋体" w:hint="eastAsia"/>
              </w:rPr>
              <w:t>一般均衡和瓦尔拉斯模型</w:t>
            </w:r>
          </w:p>
          <w:p w:rsidR="007D61C6" w:rsidRDefault="00AC2C77">
            <w:pPr>
              <w:rPr>
                <w:rFonts w:ascii="宋体"/>
              </w:rPr>
            </w:pPr>
            <w:r>
              <w:rPr>
                <w:rFonts w:ascii="宋体" w:hAnsi="宋体" w:cs="宋体"/>
              </w:rPr>
              <w:t>2.</w:t>
            </w:r>
            <w:r>
              <w:rPr>
                <w:rFonts w:ascii="宋体" w:hAnsi="宋体" w:cs="宋体" w:hint="eastAsia"/>
                <w:color w:val="000000"/>
                <w:kern w:val="0"/>
              </w:rPr>
              <w:t>交换的帕累托最优条件、生产的帕累托最优条件</w:t>
            </w:r>
            <w:r>
              <w:rPr>
                <w:rFonts w:ascii="宋体" w:cs="宋体" w:hint="eastAsia"/>
                <w:color w:val="000000"/>
                <w:kern w:val="0"/>
              </w:rPr>
              <w:t>、</w:t>
            </w:r>
            <w:r>
              <w:rPr>
                <w:rFonts w:ascii="宋体" w:hAnsi="宋体" w:cs="宋体" w:hint="eastAsia"/>
                <w:color w:val="000000"/>
                <w:kern w:val="0"/>
              </w:rPr>
              <w:t>产出的帕累托最优条件</w:t>
            </w:r>
          </w:p>
        </w:tc>
      </w:tr>
      <w:tr w:rsidR="007D61C6">
        <w:trPr>
          <w:trHeight w:val="1403"/>
          <w:jc w:val="center"/>
        </w:trPr>
        <w:tc>
          <w:tcPr>
            <w:tcW w:w="675" w:type="dxa"/>
            <w:vAlign w:val="center"/>
          </w:tcPr>
          <w:p w:rsidR="007D61C6" w:rsidRDefault="00AC2C77">
            <w:pPr>
              <w:jc w:val="center"/>
              <w:rPr>
                <w:rFonts w:ascii="宋体"/>
              </w:rPr>
            </w:pPr>
            <w:r>
              <w:rPr>
                <w:rFonts w:ascii="宋体" w:hAnsi="宋体" w:cs="宋体"/>
              </w:rPr>
              <w:t>9</w:t>
            </w:r>
          </w:p>
        </w:tc>
        <w:tc>
          <w:tcPr>
            <w:tcW w:w="1571" w:type="dxa"/>
            <w:vAlign w:val="center"/>
          </w:tcPr>
          <w:p w:rsidR="007D61C6" w:rsidRDefault="00AC2C77">
            <w:pPr>
              <w:jc w:val="center"/>
              <w:rPr>
                <w:rFonts w:ascii="宋体"/>
              </w:rPr>
            </w:pPr>
            <w:r>
              <w:rPr>
                <w:rFonts w:ascii="宋体" w:hAnsi="宋体" w:cs="宋体" w:hint="eastAsia"/>
              </w:rPr>
              <w:t>第八章</w:t>
            </w:r>
            <w:r>
              <w:rPr>
                <w:rFonts w:ascii="宋体" w:hAnsi="宋体" w:cs="宋体"/>
              </w:rPr>
              <w:t xml:space="preserve"> </w:t>
            </w:r>
          </w:p>
          <w:p w:rsidR="007D61C6" w:rsidRDefault="00AC2C77">
            <w:pPr>
              <w:jc w:val="center"/>
              <w:rPr>
                <w:rFonts w:ascii="宋体"/>
              </w:rPr>
            </w:pPr>
            <w:r>
              <w:rPr>
                <w:rFonts w:ascii="宋体" w:cs="宋体" w:hint="eastAsia"/>
              </w:rPr>
              <w:t>市场失灵和微观经济政策</w:t>
            </w:r>
          </w:p>
        </w:tc>
        <w:tc>
          <w:tcPr>
            <w:tcW w:w="3118" w:type="dxa"/>
            <w:vAlign w:val="center"/>
          </w:tcPr>
          <w:p w:rsidR="007D61C6" w:rsidRDefault="00AC2C77">
            <w:pPr>
              <w:rPr>
                <w:rFonts w:ascii="宋体"/>
                <w:color w:val="000000"/>
                <w:kern w:val="0"/>
              </w:rPr>
            </w:pPr>
            <w:r>
              <w:rPr>
                <w:rFonts w:ascii="宋体" w:hAnsi="宋体" w:cs="宋体"/>
                <w:color w:val="000000"/>
                <w:kern w:val="0"/>
              </w:rPr>
              <w:t>1.</w:t>
            </w:r>
            <w:r>
              <w:rPr>
                <w:rFonts w:ascii="宋体" w:hAnsi="宋体" w:cs="宋体" w:hint="eastAsia"/>
                <w:color w:val="000000"/>
                <w:kern w:val="0"/>
              </w:rPr>
              <w:t>掌握市场失灵、公共物品、外部性的含义</w:t>
            </w:r>
          </w:p>
          <w:p w:rsidR="007D61C6" w:rsidRDefault="00AC2C77">
            <w:pPr>
              <w:rPr>
                <w:rFonts w:ascii="宋体" w:hAnsi="Times New Roman"/>
              </w:rPr>
            </w:pPr>
            <w:r>
              <w:rPr>
                <w:rFonts w:ascii="宋体" w:hAnsi="Times New Roman" w:cs="宋体"/>
              </w:rPr>
              <w:t>2.</w:t>
            </w:r>
            <w:r>
              <w:rPr>
                <w:rFonts w:ascii="宋体" w:hAnsi="宋体" w:cs="宋体" w:hint="eastAsia"/>
                <w:color w:val="000000"/>
                <w:kern w:val="0"/>
              </w:rPr>
              <w:t>理解市场失灵的原因，能</w:t>
            </w:r>
            <w:r>
              <w:rPr>
                <w:rFonts w:ascii="宋体" w:hAnsi="Times New Roman" w:cs="宋体" w:hint="eastAsia"/>
              </w:rPr>
              <w:t>结合图形对市场失灵问题进行分析，能有针对地提出相应的微观经济政策予以治理</w:t>
            </w:r>
          </w:p>
          <w:p w:rsidR="007D61C6" w:rsidRDefault="00AC2C77">
            <w:pPr>
              <w:rPr>
                <w:rFonts w:ascii="宋体" w:hAnsi="Times New Roman"/>
              </w:rPr>
            </w:pPr>
            <w:r>
              <w:rPr>
                <w:rFonts w:ascii="宋体" w:hAnsi="Times New Roman" w:cs="宋体"/>
              </w:rPr>
              <w:t>3.</w:t>
            </w:r>
            <w:r>
              <w:rPr>
                <w:rFonts w:ascii="宋体" w:hAnsi="Times New Roman" w:cs="宋体" w:hint="eastAsia"/>
              </w:rPr>
              <w:t>理解公平与效率的关系</w:t>
            </w:r>
          </w:p>
          <w:p w:rsidR="007D61C6" w:rsidRDefault="00AC2C77">
            <w:pPr>
              <w:rPr>
                <w:rFonts w:ascii="宋体"/>
                <w:color w:val="000000"/>
                <w:kern w:val="0"/>
              </w:rPr>
            </w:pPr>
            <w:r>
              <w:rPr>
                <w:rFonts w:ascii="宋体" w:hAnsi="Times New Roman" w:cs="宋体"/>
              </w:rPr>
              <w:t>4.</w:t>
            </w:r>
            <w:r>
              <w:rPr>
                <w:rFonts w:ascii="宋体" w:hAnsi="Times New Roman" w:cs="宋体" w:hint="eastAsia"/>
              </w:rPr>
              <w:t>了解市场机制的局限性</w:t>
            </w:r>
          </w:p>
        </w:tc>
        <w:tc>
          <w:tcPr>
            <w:tcW w:w="2552" w:type="dxa"/>
            <w:vAlign w:val="center"/>
          </w:tcPr>
          <w:p w:rsidR="007D61C6" w:rsidRDefault="00AC2C77">
            <w:pPr>
              <w:snapToGrid w:val="0"/>
              <w:rPr>
                <w:rFonts w:ascii="宋体"/>
              </w:rPr>
            </w:pPr>
            <w:r>
              <w:rPr>
                <w:rFonts w:ascii="宋体" w:hAnsi="宋体" w:cs="宋体"/>
              </w:rPr>
              <w:t>1.</w:t>
            </w:r>
            <w:r>
              <w:rPr>
                <w:rFonts w:ascii="宋体" w:hAnsi="宋体" w:cs="宋体" w:hint="eastAsia"/>
              </w:rPr>
              <w:t>垄断与低效率、对垄断的公共管制</w:t>
            </w:r>
          </w:p>
          <w:p w:rsidR="007D61C6" w:rsidRDefault="00AC2C77">
            <w:pPr>
              <w:snapToGrid w:val="0"/>
              <w:rPr>
                <w:rFonts w:ascii="宋体"/>
              </w:rPr>
            </w:pPr>
            <w:r>
              <w:rPr>
                <w:rFonts w:ascii="宋体" w:hAnsi="宋体" w:cs="宋体"/>
              </w:rPr>
              <w:t>2.</w:t>
            </w:r>
            <w:r>
              <w:rPr>
                <w:rFonts w:ascii="宋体" w:hAnsi="宋体" w:cs="宋体" w:hint="eastAsia"/>
              </w:rPr>
              <w:t>外部影响和资源配置失当、公共物品的最优配置、公共物品与市场失灵</w:t>
            </w:r>
          </w:p>
          <w:p w:rsidR="007D61C6" w:rsidRDefault="00AC2C77">
            <w:pPr>
              <w:snapToGrid w:val="0"/>
              <w:rPr>
                <w:rFonts w:ascii="宋体"/>
              </w:rPr>
            </w:pPr>
            <w:r>
              <w:rPr>
                <w:rFonts w:ascii="宋体" w:hAnsi="宋体" w:cs="宋体"/>
              </w:rPr>
              <w:t>3.</w:t>
            </w:r>
            <w:r>
              <w:rPr>
                <w:rFonts w:ascii="宋体" w:hAnsi="宋体" w:cs="宋体" w:hint="eastAsia"/>
              </w:rPr>
              <w:t>公平与效率的关系</w:t>
            </w:r>
          </w:p>
        </w:tc>
        <w:tc>
          <w:tcPr>
            <w:tcW w:w="2185" w:type="dxa"/>
            <w:vAlign w:val="center"/>
          </w:tcPr>
          <w:p w:rsidR="007D61C6" w:rsidRDefault="00AC2C77">
            <w:pPr>
              <w:snapToGrid w:val="0"/>
              <w:rPr>
                <w:rFonts w:ascii="宋体" w:hAnsi="Times New Roman"/>
              </w:rPr>
            </w:pPr>
            <w:r>
              <w:rPr>
                <w:rFonts w:ascii="宋体" w:hAnsi="Times New Roman" w:cs="宋体"/>
              </w:rPr>
              <w:t>1.</w:t>
            </w:r>
            <w:r>
              <w:rPr>
                <w:rFonts w:ascii="宋体" w:hAnsi="Times New Roman" w:cs="宋体" w:hint="eastAsia"/>
              </w:rPr>
              <w:t>结合图形理解和分析市场失灵问题</w:t>
            </w:r>
          </w:p>
          <w:p w:rsidR="007D61C6" w:rsidRDefault="00AC2C77">
            <w:pPr>
              <w:snapToGrid w:val="0"/>
              <w:rPr>
                <w:rFonts w:ascii="宋体"/>
                <w:b/>
                <w:bCs/>
              </w:rPr>
            </w:pPr>
            <w:r>
              <w:rPr>
                <w:rFonts w:ascii="宋体" w:hAnsi="Times New Roman" w:cs="宋体"/>
              </w:rPr>
              <w:t>2.</w:t>
            </w:r>
            <w:r>
              <w:rPr>
                <w:rFonts w:ascii="宋体" w:hAnsi="Times New Roman" w:cs="宋体" w:hint="eastAsia"/>
              </w:rPr>
              <w:t>针对市场失灵问题提出相应的微观经济政策</w:t>
            </w:r>
          </w:p>
        </w:tc>
      </w:tr>
    </w:tbl>
    <w:p w:rsidR="007D61C6" w:rsidRDefault="00AC2C77" w:rsidP="003522EE">
      <w:pPr>
        <w:spacing w:beforeLines="100" w:before="312" w:afterLines="50" w:after="156" w:line="360" w:lineRule="auto"/>
        <w:jc w:val="left"/>
        <w:outlineLvl w:val="0"/>
        <w:rPr>
          <w:rFonts w:ascii="黑体" w:eastAsia="黑体" w:hAnsi="黑体"/>
          <w:sz w:val="30"/>
          <w:szCs w:val="30"/>
        </w:rPr>
      </w:pPr>
      <w:bookmarkStart w:id="8" w:name="_Toc4406548"/>
      <w:r>
        <w:rPr>
          <w:rFonts w:ascii="黑体" w:eastAsia="黑体" w:hAnsi="黑体" w:cs="黑体" w:hint="eastAsia"/>
          <w:sz w:val="30"/>
          <w:szCs w:val="30"/>
        </w:rPr>
        <w:t>四、课程教学内容、教学方式、学时分配及对课程目标的支撑情况</w:t>
      </w:r>
      <w:bookmarkEnd w:id="8"/>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88"/>
        <w:gridCol w:w="3629"/>
        <w:gridCol w:w="1701"/>
        <w:gridCol w:w="1190"/>
        <w:gridCol w:w="1224"/>
      </w:tblGrid>
      <w:tr w:rsidR="007D61C6">
        <w:trPr>
          <w:trHeight w:val="454"/>
          <w:jc w:val="center"/>
        </w:trPr>
        <w:tc>
          <w:tcPr>
            <w:tcW w:w="675" w:type="dxa"/>
            <w:vAlign w:val="center"/>
          </w:tcPr>
          <w:p w:rsidR="007D61C6" w:rsidRDefault="00AC2C77">
            <w:pPr>
              <w:spacing w:line="280" w:lineRule="exact"/>
              <w:jc w:val="center"/>
              <w:rPr>
                <w:rFonts w:ascii="宋体"/>
                <w:b/>
                <w:bCs/>
              </w:rPr>
            </w:pPr>
            <w:r>
              <w:rPr>
                <w:rFonts w:ascii="宋体" w:hAnsi="宋体" w:cs="宋体" w:hint="eastAsia"/>
                <w:b/>
                <w:bCs/>
              </w:rPr>
              <w:t>序号</w:t>
            </w:r>
          </w:p>
        </w:tc>
        <w:tc>
          <w:tcPr>
            <w:tcW w:w="1588" w:type="dxa"/>
            <w:vAlign w:val="center"/>
          </w:tcPr>
          <w:p w:rsidR="007D61C6" w:rsidRDefault="00AC2C77">
            <w:pPr>
              <w:spacing w:line="280" w:lineRule="exact"/>
              <w:jc w:val="center"/>
              <w:rPr>
                <w:rFonts w:ascii="宋体"/>
                <w:b/>
                <w:bCs/>
              </w:rPr>
            </w:pPr>
            <w:r>
              <w:rPr>
                <w:rFonts w:ascii="宋体" w:hAnsi="宋体" w:cs="宋体" w:hint="eastAsia"/>
                <w:b/>
                <w:bCs/>
              </w:rPr>
              <w:t>课程内容框架</w:t>
            </w:r>
          </w:p>
        </w:tc>
        <w:tc>
          <w:tcPr>
            <w:tcW w:w="3629" w:type="dxa"/>
            <w:vAlign w:val="center"/>
          </w:tcPr>
          <w:p w:rsidR="007D61C6" w:rsidRDefault="00AC2C77">
            <w:pPr>
              <w:spacing w:line="280" w:lineRule="exact"/>
              <w:jc w:val="center"/>
              <w:rPr>
                <w:rFonts w:ascii="宋体"/>
                <w:b/>
                <w:bCs/>
              </w:rPr>
            </w:pPr>
            <w:r>
              <w:rPr>
                <w:rFonts w:ascii="宋体" w:hAnsi="宋体" w:cs="宋体" w:hint="eastAsia"/>
                <w:b/>
                <w:bCs/>
              </w:rPr>
              <w:t>教学内容</w:t>
            </w:r>
          </w:p>
        </w:tc>
        <w:tc>
          <w:tcPr>
            <w:tcW w:w="1701" w:type="dxa"/>
            <w:vAlign w:val="center"/>
          </w:tcPr>
          <w:p w:rsidR="007D61C6" w:rsidRDefault="00AC2C77">
            <w:pPr>
              <w:spacing w:line="280" w:lineRule="exact"/>
              <w:jc w:val="center"/>
              <w:rPr>
                <w:rFonts w:ascii="宋体"/>
                <w:b/>
                <w:bCs/>
              </w:rPr>
            </w:pPr>
            <w:r>
              <w:rPr>
                <w:rFonts w:ascii="宋体" w:hAnsi="宋体" w:cs="宋体" w:hint="eastAsia"/>
                <w:b/>
                <w:bCs/>
              </w:rPr>
              <w:t>教学方式</w:t>
            </w:r>
          </w:p>
        </w:tc>
        <w:tc>
          <w:tcPr>
            <w:tcW w:w="1190" w:type="dxa"/>
            <w:vAlign w:val="center"/>
          </w:tcPr>
          <w:p w:rsidR="007D61C6" w:rsidRDefault="00AC2C77">
            <w:pPr>
              <w:spacing w:line="280" w:lineRule="exact"/>
              <w:jc w:val="center"/>
              <w:rPr>
                <w:rFonts w:ascii="宋体"/>
                <w:b/>
                <w:bCs/>
              </w:rPr>
            </w:pPr>
            <w:r>
              <w:rPr>
                <w:rFonts w:ascii="宋体" w:hAnsi="宋体" w:cs="宋体" w:hint="eastAsia"/>
                <w:b/>
                <w:bCs/>
              </w:rPr>
              <w:t>学时</w:t>
            </w:r>
          </w:p>
        </w:tc>
        <w:tc>
          <w:tcPr>
            <w:tcW w:w="1224" w:type="dxa"/>
            <w:vAlign w:val="center"/>
          </w:tcPr>
          <w:p w:rsidR="007D61C6" w:rsidRDefault="00AC2C77">
            <w:pPr>
              <w:spacing w:line="280" w:lineRule="exact"/>
              <w:jc w:val="center"/>
              <w:rPr>
                <w:rFonts w:ascii="宋体"/>
                <w:b/>
                <w:bCs/>
              </w:rPr>
            </w:pPr>
            <w:r>
              <w:rPr>
                <w:rFonts w:ascii="宋体" w:hAnsi="宋体" w:cs="宋体" w:hint="eastAsia"/>
                <w:b/>
                <w:bCs/>
              </w:rPr>
              <w:t>支撑的</w:t>
            </w:r>
          </w:p>
          <w:p w:rsidR="007D61C6" w:rsidRDefault="00AC2C77">
            <w:pPr>
              <w:spacing w:line="280" w:lineRule="exact"/>
              <w:jc w:val="center"/>
              <w:rPr>
                <w:rFonts w:ascii="宋体"/>
                <w:b/>
                <w:bCs/>
              </w:rPr>
            </w:pPr>
            <w:r>
              <w:rPr>
                <w:rFonts w:ascii="宋体" w:hAnsi="宋体" w:cs="宋体" w:hint="eastAsia"/>
                <w:b/>
                <w:bCs/>
              </w:rPr>
              <w:t>课程目标</w:t>
            </w:r>
          </w:p>
        </w:tc>
      </w:tr>
      <w:tr w:rsidR="007D61C6">
        <w:trPr>
          <w:trHeight w:val="615"/>
          <w:jc w:val="center"/>
        </w:trPr>
        <w:tc>
          <w:tcPr>
            <w:tcW w:w="675" w:type="dxa"/>
            <w:vMerge w:val="restart"/>
            <w:vAlign w:val="center"/>
          </w:tcPr>
          <w:p w:rsidR="007D61C6" w:rsidRDefault="00AC2C77">
            <w:pPr>
              <w:jc w:val="center"/>
              <w:rPr>
                <w:rFonts w:ascii="宋体"/>
              </w:rPr>
            </w:pPr>
            <w:r>
              <w:rPr>
                <w:rFonts w:ascii="宋体" w:hAnsi="宋体" w:cs="宋体"/>
              </w:rPr>
              <w:t>1</w:t>
            </w:r>
          </w:p>
        </w:tc>
        <w:tc>
          <w:tcPr>
            <w:tcW w:w="1588" w:type="dxa"/>
            <w:vMerge w:val="restart"/>
            <w:vAlign w:val="center"/>
          </w:tcPr>
          <w:p w:rsidR="007D61C6" w:rsidRDefault="00AC2C77">
            <w:pPr>
              <w:jc w:val="center"/>
              <w:rPr>
                <w:rFonts w:ascii="宋体"/>
              </w:rPr>
            </w:pPr>
            <w:r>
              <w:rPr>
                <w:rFonts w:ascii="宋体" w:hAnsi="宋体" w:cs="宋体" w:hint="eastAsia"/>
              </w:rPr>
              <w:t>导论</w:t>
            </w:r>
          </w:p>
        </w:tc>
        <w:tc>
          <w:tcPr>
            <w:tcW w:w="3629" w:type="dxa"/>
            <w:vAlign w:val="center"/>
          </w:tcPr>
          <w:p w:rsidR="007D61C6" w:rsidRDefault="00AC2C77">
            <w:pPr>
              <w:rPr>
                <w:rFonts w:ascii="宋体"/>
              </w:rPr>
            </w:pPr>
            <w:r>
              <w:rPr>
                <w:rFonts w:ascii="宋体" w:hAnsi="宋体" w:cs="宋体"/>
              </w:rPr>
              <w:t>1.</w:t>
            </w:r>
            <w:r>
              <w:rPr>
                <w:rFonts w:ascii="宋体" w:hAnsi="宋体" w:cs="宋体" w:hint="eastAsia"/>
              </w:rPr>
              <w:t>什么是西方经济学</w:t>
            </w:r>
          </w:p>
          <w:p w:rsidR="007D61C6" w:rsidRDefault="00AC2C77">
            <w:pPr>
              <w:rPr>
                <w:rFonts w:ascii="宋体"/>
              </w:rPr>
            </w:pPr>
            <w:r>
              <w:rPr>
                <w:rFonts w:ascii="宋体" w:hAnsi="宋体" w:cs="宋体"/>
              </w:rPr>
              <w:t>2.</w:t>
            </w:r>
            <w:r>
              <w:rPr>
                <w:rFonts w:ascii="宋体" w:hAnsi="宋体" w:cs="宋体" w:hint="eastAsia"/>
              </w:rPr>
              <w:t>西方经济学的由来和发展</w:t>
            </w:r>
          </w:p>
        </w:tc>
        <w:tc>
          <w:tcPr>
            <w:tcW w:w="1701" w:type="dxa"/>
            <w:vAlign w:val="center"/>
          </w:tcPr>
          <w:p w:rsidR="007D61C6" w:rsidRDefault="00AC2C77">
            <w:pPr>
              <w:jc w:val="left"/>
              <w:rPr>
                <w:rFonts w:ascii="宋体"/>
              </w:rPr>
            </w:pPr>
            <w:r>
              <w:rPr>
                <w:rFonts w:ascii="宋体" w:hAnsi="宋体" w:cs="宋体" w:hint="eastAsia"/>
              </w:rPr>
              <w:t>讲授</w:t>
            </w:r>
          </w:p>
        </w:tc>
        <w:tc>
          <w:tcPr>
            <w:tcW w:w="1190" w:type="dxa"/>
            <w:vAlign w:val="center"/>
          </w:tcPr>
          <w:p w:rsidR="007D61C6" w:rsidRDefault="00AC2C77">
            <w:pPr>
              <w:jc w:val="center"/>
              <w:rPr>
                <w:rFonts w:ascii="宋体"/>
              </w:rPr>
            </w:pPr>
            <w:r>
              <w:rPr>
                <w:rFonts w:ascii="宋体" w:hAnsi="宋体" w:cs="宋体"/>
              </w:rPr>
              <w:t>2</w:t>
            </w:r>
            <w:r>
              <w:rPr>
                <w:rFonts w:ascii="宋体" w:hAnsi="宋体" w:cs="宋体" w:hint="eastAsia"/>
              </w:rPr>
              <w:t>学时</w:t>
            </w:r>
          </w:p>
        </w:tc>
        <w:tc>
          <w:tcPr>
            <w:tcW w:w="1224" w:type="dxa"/>
            <w:vAlign w:val="center"/>
          </w:tcPr>
          <w:p w:rsidR="007D61C6" w:rsidRDefault="00AC2C77">
            <w:pPr>
              <w:jc w:val="center"/>
              <w:rPr>
                <w:rFonts w:ascii="宋体"/>
              </w:rPr>
            </w:pPr>
            <w:r>
              <w:rPr>
                <w:rFonts w:ascii="宋体" w:hAnsi="宋体" w:cs="宋体" w:hint="eastAsia"/>
              </w:rPr>
              <w:t>课程目标</w:t>
            </w:r>
            <w:r>
              <w:rPr>
                <w:rFonts w:ascii="宋体" w:hAnsi="宋体" w:cs="宋体"/>
              </w:rPr>
              <w:t>1</w:t>
            </w:r>
          </w:p>
        </w:tc>
      </w:tr>
      <w:tr w:rsidR="007D61C6">
        <w:trPr>
          <w:trHeight w:val="930"/>
          <w:jc w:val="center"/>
        </w:trPr>
        <w:tc>
          <w:tcPr>
            <w:tcW w:w="675" w:type="dxa"/>
            <w:vMerge/>
            <w:vAlign w:val="center"/>
          </w:tcPr>
          <w:p w:rsidR="007D61C6" w:rsidRDefault="007D61C6">
            <w:pPr>
              <w:jc w:val="center"/>
              <w:rPr>
                <w:rFonts w:ascii="宋体"/>
              </w:rPr>
            </w:pPr>
          </w:p>
        </w:tc>
        <w:tc>
          <w:tcPr>
            <w:tcW w:w="1588" w:type="dxa"/>
            <w:vMerge/>
            <w:vAlign w:val="center"/>
          </w:tcPr>
          <w:p w:rsidR="007D61C6" w:rsidRDefault="007D61C6">
            <w:pPr>
              <w:jc w:val="center"/>
              <w:rPr>
                <w:rFonts w:ascii="宋体"/>
              </w:rPr>
            </w:pPr>
          </w:p>
        </w:tc>
        <w:tc>
          <w:tcPr>
            <w:tcW w:w="3629" w:type="dxa"/>
            <w:vAlign w:val="center"/>
          </w:tcPr>
          <w:p w:rsidR="007D61C6" w:rsidRDefault="00AC2C77">
            <w:pPr>
              <w:rPr>
                <w:rFonts w:ascii="宋体"/>
              </w:rPr>
            </w:pPr>
            <w:r>
              <w:rPr>
                <w:rFonts w:ascii="宋体" w:hAnsi="宋体" w:cs="宋体"/>
              </w:rPr>
              <w:t>3.</w:t>
            </w:r>
            <w:r>
              <w:rPr>
                <w:rFonts w:ascii="宋体" w:hAnsi="宋体" w:cs="宋体" w:hint="eastAsia"/>
              </w:rPr>
              <w:t>西方经济学的研究对象</w:t>
            </w:r>
          </w:p>
          <w:p w:rsidR="007D61C6" w:rsidRDefault="00AC2C77">
            <w:pPr>
              <w:rPr>
                <w:rFonts w:ascii="宋体"/>
              </w:rPr>
            </w:pPr>
            <w:r>
              <w:rPr>
                <w:rFonts w:ascii="宋体" w:hAnsi="宋体" w:cs="宋体"/>
              </w:rPr>
              <w:t>4.</w:t>
            </w:r>
            <w:r>
              <w:rPr>
                <w:rFonts w:ascii="宋体" w:hAnsi="宋体" w:cs="宋体" w:hint="eastAsia"/>
              </w:rPr>
              <w:t>西方经济学的研究方法</w:t>
            </w:r>
          </w:p>
          <w:p w:rsidR="007D61C6" w:rsidRDefault="00AC2C77">
            <w:pPr>
              <w:rPr>
                <w:rFonts w:ascii="宋体"/>
              </w:rPr>
            </w:pPr>
            <w:r>
              <w:rPr>
                <w:rFonts w:ascii="宋体" w:hAnsi="宋体" w:cs="宋体"/>
              </w:rPr>
              <w:t>5.</w:t>
            </w:r>
            <w:r>
              <w:rPr>
                <w:rFonts w:ascii="宋体" w:hAnsi="宋体" w:cs="宋体" w:hint="eastAsia"/>
              </w:rPr>
              <w:t>怎样学习西方经济学</w:t>
            </w:r>
          </w:p>
        </w:tc>
        <w:tc>
          <w:tcPr>
            <w:tcW w:w="1701" w:type="dxa"/>
            <w:vAlign w:val="center"/>
          </w:tcPr>
          <w:p w:rsidR="007D61C6" w:rsidRDefault="00AC2C77">
            <w:pPr>
              <w:jc w:val="left"/>
              <w:rPr>
                <w:rFonts w:ascii="宋体"/>
              </w:rPr>
            </w:pPr>
            <w:r>
              <w:rPr>
                <w:rFonts w:ascii="宋体" w:hAnsi="宋体" w:cs="宋体" w:hint="eastAsia"/>
              </w:rPr>
              <w:t>讲授</w:t>
            </w:r>
          </w:p>
        </w:tc>
        <w:tc>
          <w:tcPr>
            <w:tcW w:w="1190" w:type="dxa"/>
            <w:vAlign w:val="center"/>
          </w:tcPr>
          <w:p w:rsidR="007D61C6" w:rsidRDefault="00AC2C77">
            <w:pPr>
              <w:jc w:val="center"/>
              <w:rPr>
                <w:rFonts w:ascii="宋体"/>
              </w:rPr>
            </w:pPr>
            <w:r>
              <w:rPr>
                <w:rFonts w:ascii="宋体" w:hAnsi="宋体" w:cs="宋体"/>
              </w:rPr>
              <w:t>2</w:t>
            </w:r>
            <w:r>
              <w:rPr>
                <w:rFonts w:ascii="宋体" w:hAnsi="宋体" w:cs="宋体" w:hint="eastAsia"/>
              </w:rPr>
              <w:t>学时</w:t>
            </w:r>
          </w:p>
        </w:tc>
        <w:tc>
          <w:tcPr>
            <w:tcW w:w="1224" w:type="dxa"/>
            <w:vAlign w:val="center"/>
          </w:tcPr>
          <w:p w:rsidR="007D61C6" w:rsidRDefault="00AC2C77">
            <w:pPr>
              <w:jc w:val="center"/>
              <w:rPr>
                <w:rFonts w:ascii="宋体"/>
              </w:rPr>
            </w:pPr>
            <w:r>
              <w:rPr>
                <w:rFonts w:ascii="宋体" w:hAnsi="宋体" w:cs="宋体" w:hint="eastAsia"/>
              </w:rPr>
              <w:t>课程目标</w:t>
            </w:r>
            <w:r>
              <w:rPr>
                <w:rFonts w:ascii="宋体" w:hAnsi="宋体" w:cs="宋体"/>
              </w:rPr>
              <w:t>1</w:t>
            </w:r>
          </w:p>
        </w:tc>
      </w:tr>
      <w:tr w:rsidR="007D61C6">
        <w:trPr>
          <w:trHeight w:val="435"/>
          <w:jc w:val="center"/>
        </w:trPr>
        <w:tc>
          <w:tcPr>
            <w:tcW w:w="675" w:type="dxa"/>
            <w:vMerge w:val="restart"/>
            <w:vAlign w:val="center"/>
          </w:tcPr>
          <w:p w:rsidR="007D61C6" w:rsidRDefault="00AC2C77">
            <w:pPr>
              <w:jc w:val="center"/>
              <w:rPr>
                <w:rFonts w:ascii="宋体"/>
              </w:rPr>
            </w:pPr>
            <w:r>
              <w:rPr>
                <w:rFonts w:ascii="宋体" w:hAnsi="宋体" w:cs="宋体"/>
              </w:rPr>
              <w:t>2</w:t>
            </w:r>
          </w:p>
        </w:tc>
        <w:tc>
          <w:tcPr>
            <w:tcW w:w="1588" w:type="dxa"/>
            <w:vMerge w:val="restart"/>
            <w:vAlign w:val="center"/>
          </w:tcPr>
          <w:p w:rsidR="007D61C6" w:rsidRDefault="00AC2C77">
            <w:pPr>
              <w:jc w:val="center"/>
              <w:rPr>
                <w:rFonts w:ascii="宋体"/>
              </w:rPr>
            </w:pPr>
            <w:r>
              <w:rPr>
                <w:rFonts w:ascii="宋体" w:hAnsi="宋体" w:cs="宋体" w:hint="eastAsia"/>
              </w:rPr>
              <w:t>第一章</w:t>
            </w:r>
          </w:p>
          <w:p w:rsidR="007D61C6" w:rsidRDefault="00AC2C77">
            <w:pPr>
              <w:jc w:val="center"/>
              <w:rPr>
                <w:rFonts w:ascii="宋体"/>
              </w:rPr>
            </w:pPr>
            <w:r>
              <w:rPr>
                <w:rFonts w:ascii="宋体" w:hAnsi="宋体" w:cs="宋体" w:hint="eastAsia"/>
              </w:rPr>
              <w:t>需求、供给和均衡价格</w:t>
            </w:r>
          </w:p>
        </w:tc>
        <w:tc>
          <w:tcPr>
            <w:tcW w:w="3629" w:type="dxa"/>
            <w:vAlign w:val="center"/>
          </w:tcPr>
          <w:p w:rsidR="007D61C6" w:rsidRDefault="00AC2C77">
            <w:pPr>
              <w:rPr>
                <w:rFonts w:ascii="宋体"/>
              </w:rPr>
            </w:pPr>
            <w:r>
              <w:rPr>
                <w:rFonts w:ascii="宋体" w:hAnsi="宋体" w:cs="宋体"/>
              </w:rPr>
              <w:t>1.</w:t>
            </w:r>
            <w:r>
              <w:rPr>
                <w:rFonts w:ascii="宋体" w:hAnsi="宋体" w:cs="宋体" w:hint="eastAsia"/>
              </w:rPr>
              <w:t>需求</w:t>
            </w:r>
          </w:p>
        </w:tc>
        <w:tc>
          <w:tcPr>
            <w:tcW w:w="1701" w:type="dxa"/>
            <w:vAlign w:val="center"/>
          </w:tcPr>
          <w:p w:rsidR="007D61C6" w:rsidRDefault="00AC2C77">
            <w:pPr>
              <w:jc w:val="left"/>
              <w:rPr>
                <w:rFonts w:ascii="宋体"/>
              </w:rPr>
            </w:pPr>
            <w:r>
              <w:rPr>
                <w:rFonts w:ascii="宋体" w:hAnsi="宋体" w:cs="宋体" w:hint="eastAsia"/>
              </w:rPr>
              <w:t>讲授、案例分析</w:t>
            </w:r>
          </w:p>
        </w:tc>
        <w:tc>
          <w:tcPr>
            <w:tcW w:w="1190" w:type="dxa"/>
            <w:vAlign w:val="center"/>
          </w:tcPr>
          <w:p w:rsidR="007D61C6" w:rsidRDefault="00AC2C77">
            <w:pPr>
              <w:jc w:val="center"/>
              <w:rPr>
                <w:rFonts w:ascii="宋体"/>
              </w:rPr>
            </w:pPr>
            <w:r>
              <w:rPr>
                <w:rFonts w:ascii="宋体" w:hAnsi="宋体" w:cs="宋体"/>
              </w:rPr>
              <w:t>2</w:t>
            </w:r>
            <w:r>
              <w:rPr>
                <w:rFonts w:ascii="宋体" w:hAnsi="宋体" w:cs="宋体" w:hint="eastAsia"/>
              </w:rPr>
              <w:t>学时</w:t>
            </w:r>
          </w:p>
        </w:tc>
        <w:tc>
          <w:tcPr>
            <w:tcW w:w="1224" w:type="dxa"/>
            <w:vAlign w:val="center"/>
          </w:tcPr>
          <w:p w:rsidR="007D61C6" w:rsidRDefault="00AC2C77">
            <w:pPr>
              <w:jc w:val="center"/>
              <w:rPr>
                <w:rFonts w:ascii="宋体"/>
              </w:rPr>
            </w:pPr>
            <w:r>
              <w:rPr>
                <w:rFonts w:ascii="宋体" w:hAnsi="宋体" w:cs="宋体" w:hint="eastAsia"/>
              </w:rPr>
              <w:t>课程目标</w:t>
            </w:r>
            <w:r>
              <w:rPr>
                <w:rFonts w:ascii="宋体" w:hAnsi="宋体" w:cs="宋体"/>
              </w:rPr>
              <w:t>3</w:t>
            </w:r>
          </w:p>
        </w:tc>
      </w:tr>
      <w:tr w:rsidR="007D61C6">
        <w:trPr>
          <w:trHeight w:val="480"/>
          <w:jc w:val="center"/>
        </w:trPr>
        <w:tc>
          <w:tcPr>
            <w:tcW w:w="675" w:type="dxa"/>
            <w:vMerge/>
            <w:vAlign w:val="center"/>
          </w:tcPr>
          <w:p w:rsidR="007D61C6" w:rsidRDefault="007D61C6">
            <w:pPr>
              <w:jc w:val="center"/>
              <w:rPr>
                <w:rFonts w:ascii="宋体"/>
              </w:rPr>
            </w:pPr>
          </w:p>
        </w:tc>
        <w:tc>
          <w:tcPr>
            <w:tcW w:w="1588" w:type="dxa"/>
            <w:vMerge/>
            <w:vAlign w:val="center"/>
          </w:tcPr>
          <w:p w:rsidR="007D61C6" w:rsidRDefault="007D61C6">
            <w:pPr>
              <w:jc w:val="center"/>
              <w:rPr>
                <w:rFonts w:ascii="宋体"/>
              </w:rPr>
            </w:pPr>
          </w:p>
        </w:tc>
        <w:tc>
          <w:tcPr>
            <w:tcW w:w="3629" w:type="dxa"/>
            <w:vAlign w:val="center"/>
          </w:tcPr>
          <w:p w:rsidR="007D61C6" w:rsidRDefault="00AC2C77">
            <w:pPr>
              <w:rPr>
                <w:rFonts w:ascii="宋体"/>
              </w:rPr>
            </w:pPr>
            <w:r>
              <w:rPr>
                <w:rFonts w:ascii="宋体" w:hAnsi="宋体" w:cs="宋体"/>
              </w:rPr>
              <w:t>2.</w:t>
            </w:r>
            <w:r>
              <w:rPr>
                <w:rFonts w:ascii="宋体" w:hAnsi="宋体" w:cs="宋体" w:hint="eastAsia"/>
              </w:rPr>
              <w:t>供给</w:t>
            </w:r>
          </w:p>
          <w:p w:rsidR="007D61C6" w:rsidRDefault="00AC2C77">
            <w:pPr>
              <w:rPr>
                <w:rFonts w:ascii="宋体"/>
              </w:rPr>
            </w:pPr>
            <w:r>
              <w:rPr>
                <w:rFonts w:ascii="宋体" w:hAnsi="宋体" w:cs="宋体"/>
              </w:rPr>
              <w:t>3</w:t>
            </w:r>
            <w:r>
              <w:rPr>
                <w:rFonts w:ascii="宋体" w:cs="宋体"/>
              </w:rPr>
              <w:t>.</w:t>
            </w:r>
            <w:r>
              <w:rPr>
                <w:rFonts w:ascii="宋体" w:hAnsi="宋体" w:cs="宋体" w:hint="eastAsia"/>
              </w:rPr>
              <w:t>市场均衡</w:t>
            </w:r>
          </w:p>
        </w:tc>
        <w:tc>
          <w:tcPr>
            <w:tcW w:w="1701" w:type="dxa"/>
            <w:vAlign w:val="center"/>
          </w:tcPr>
          <w:p w:rsidR="007D61C6" w:rsidRDefault="00AC2C77">
            <w:pPr>
              <w:jc w:val="left"/>
              <w:rPr>
                <w:rFonts w:ascii="宋体"/>
              </w:rPr>
            </w:pPr>
            <w:r>
              <w:rPr>
                <w:rFonts w:ascii="宋体" w:hAnsi="宋体" w:cs="宋体" w:hint="eastAsia"/>
              </w:rPr>
              <w:t>讲授、案例分析</w:t>
            </w:r>
          </w:p>
        </w:tc>
        <w:tc>
          <w:tcPr>
            <w:tcW w:w="1190" w:type="dxa"/>
            <w:vAlign w:val="center"/>
          </w:tcPr>
          <w:p w:rsidR="007D61C6" w:rsidRDefault="00AC2C77">
            <w:pPr>
              <w:jc w:val="center"/>
              <w:rPr>
                <w:rFonts w:ascii="宋体"/>
              </w:rPr>
            </w:pPr>
            <w:r>
              <w:rPr>
                <w:rFonts w:ascii="宋体" w:hAnsi="宋体" w:cs="宋体"/>
              </w:rPr>
              <w:t>2</w:t>
            </w:r>
            <w:r>
              <w:rPr>
                <w:rFonts w:ascii="宋体" w:hAnsi="宋体" w:cs="宋体" w:hint="eastAsia"/>
              </w:rPr>
              <w:t>学时</w:t>
            </w:r>
          </w:p>
        </w:tc>
        <w:tc>
          <w:tcPr>
            <w:tcW w:w="1224" w:type="dxa"/>
            <w:vAlign w:val="center"/>
          </w:tcPr>
          <w:p w:rsidR="007D61C6" w:rsidRDefault="00AC2C77">
            <w:pPr>
              <w:jc w:val="center"/>
              <w:rPr>
                <w:rFonts w:ascii="宋体"/>
              </w:rPr>
            </w:pPr>
            <w:r>
              <w:rPr>
                <w:rFonts w:ascii="宋体" w:hAnsi="宋体" w:cs="宋体" w:hint="eastAsia"/>
              </w:rPr>
              <w:t>课程目标</w:t>
            </w:r>
            <w:r>
              <w:rPr>
                <w:rFonts w:ascii="宋体" w:hAnsi="宋体" w:cs="宋体"/>
              </w:rPr>
              <w:t>3</w:t>
            </w:r>
          </w:p>
          <w:p w:rsidR="007D61C6" w:rsidRDefault="00AC2C77">
            <w:pPr>
              <w:jc w:val="center"/>
              <w:rPr>
                <w:rFonts w:ascii="宋体"/>
              </w:rPr>
            </w:pPr>
            <w:r>
              <w:rPr>
                <w:rFonts w:ascii="宋体" w:hAnsi="宋体" w:cs="宋体" w:hint="eastAsia"/>
              </w:rPr>
              <w:t>课程目标</w:t>
            </w:r>
            <w:r>
              <w:rPr>
                <w:rFonts w:ascii="宋体" w:hAnsi="宋体" w:cs="宋体"/>
              </w:rPr>
              <w:t>4</w:t>
            </w:r>
          </w:p>
        </w:tc>
      </w:tr>
      <w:tr w:rsidR="007D61C6">
        <w:trPr>
          <w:trHeight w:val="910"/>
          <w:jc w:val="center"/>
        </w:trPr>
        <w:tc>
          <w:tcPr>
            <w:tcW w:w="675" w:type="dxa"/>
            <w:vMerge/>
            <w:vAlign w:val="center"/>
          </w:tcPr>
          <w:p w:rsidR="007D61C6" w:rsidRDefault="007D61C6">
            <w:pPr>
              <w:jc w:val="center"/>
              <w:rPr>
                <w:rFonts w:ascii="宋体"/>
              </w:rPr>
            </w:pPr>
          </w:p>
        </w:tc>
        <w:tc>
          <w:tcPr>
            <w:tcW w:w="1588" w:type="dxa"/>
            <w:vMerge/>
            <w:vAlign w:val="center"/>
          </w:tcPr>
          <w:p w:rsidR="007D61C6" w:rsidRDefault="007D61C6">
            <w:pPr>
              <w:jc w:val="center"/>
              <w:rPr>
                <w:rFonts w:ascii="宋体"/>
              </w:rPr>
            </w:pPr>
          </w:p>
        </w:tc>
        <w:tc>
          <w:tcPr>
            <w:tcW w:w="3629" w:type="dxa"/>
            <w:vAlign w:val="center"/>
          </w:tcPr>
          <w:p w:rsidR="007D61C6" w:rsidRDefault="00AC2C77">
            <w:pPr>
              <w:rPr>
                <w:rFonts w:ascii="宋体"/>
              </w:rPr>
            </w:pPr>
            <w:r>
              <w:rPr>
                <w:rFonts w:ascii="宋体" w:hAnsi="宋体" w:cs="宋体"/>
              </w:rPr>
              <w:t>4.</w:t>
            </w:r>
            <w:r>
              <w:rPr>
                <w:rFonts w:ascii="宋体" w:hAnsi="宋体" w:cs="宋体" w:hint="eastAsia"/>
              </w:rPr>
              <w:t>弹性</w:t>
            </w:r>
          </w:p>
          <w:p w:rsidR="007D61C6" w:rsidRDefault="00AC2C77">
            <w:pPr>
              <w:rPr>
                <w:rFonts w:ascii="宋体"/>
              </w:rPr>
            </w:pPr>
            <w:r>
              <w:rPr>
                <w:rFonts w:ascii="宋体" w:hAnsi="宋体" w:cs="宋体"/>
              </w:rPr>
              <w:t>5</w:t>
            </w:r>
            <w:r>
              <w:rPr>
                <w:rFonts w:ascii="宋体" w:cs="宋体"/>
              </w:rPr>
              <w:t>.</w:t>
            </w:r>
            <w:r>
              <w:rPr>
                <w:rFonts w:ascii="宋体" w:hAnsi="宋体" w:cs="宋体" w:hint="eastAsia"/>
              </w:rPr>
              <w:t>供求分析的应用实例</w:t>
            </w:r>
          </w:p>
        </w:tc>
        <w:tc>
          <w:tcPr>
            <w:tcW w:w="1701" w:type="dxa"/>
            <w:vAlign w:val="center"/>
          </w:tcPr>
          <w:p w:rsidR="007D61C6" w:rsidRDefault="00AC2C77">
            <w:pPr>
              <w:jc w:val="left"/>
              <w:rPr>
                <w:rFonts w:ascii="宋体"/>
              </w:rPr>
            </w:pPr>
            <w:r>
              <w:rPr>
                <w:rFonts w:ascii="宋体" w:hAnsi="宋体" w:cs="宋体" w:hint="eastAsia"/>
              </w:rPr>
              <w:t>讲授、案例分析</w:t>
            </w:r>
          </w:p>
        </w:tc>
        <w:tc>
          <w:tcPr>
            <w:tcW w:w="1190" w:type="dxa"/>
            <w:vAlign w:val="center"/>
          </w:tcPr>
          <w:p w:rsidR="007D61C6" w:rsidRDefault="00AC2C77">
            <w:pPr>
              <w:jc w:val="center"/>
              <w:rPr>
                <w:rFonts w:ascii="宋体"/>
              </w:rPr>
            </w:pPr>
            <w:r>
              <w:rPr>
                <w:rFonts w:ascii="宋体" w:hAnsi="宋体" w:cs="宋体"/>
              </w:rPr>
              <w:t>4</w:t>
            </w:r>
            <w:r>
              <w:rPr>
                <w:rFonts w:ascii="宋体" w:hAnsi="宋体" w:cs="宋体" w:hint="eastAsia"/>
              </w:rPr>
              <w:t>学时</w:t>
            </w:r>
          </w:p>
        </w:tc>
        <w:tc>
          <w:tcPr>
            <w:tcW w:w="1224" w:type="dxa"/>
            <w:vAlign w:val="center"/>
          </w:tcPr>
          <w:p w:rsidR="007D61C6" w:rsidRDefault="00AC2C77">
            <w:pPr>
              <w:jc w:val="center"/>
              <w:rPr>
                <w:rFonts w:ascii="宋体"/>
              </w:rPr>
            </w:pPr>
            <w:r>
              <w:rPr>
                <w:rFonts w:ascii="宋体" w:hAnsi="宋体" w:cs="宋体" w:hint="eastAsia"/>
              </w:rPr>
              <w:t>课程目标</w:t>
            </w:r>
            <w:r>
              <w:rPr>
                <w:rFonts w:ascii="宋体" w:hAnsi="宋体" w:cs="宋体"/>
              </w:rPr>
              <w:t>3</w:t>
            </w:r>
          </w:p>
          <w:p w:rsidR="007D61C6" w:rsidRDefault="00AC2C77">
            <w:pPr>
              <w:jc w:val="center"/>
              <w:rPr>
                <w:rFonts w:ascii="宋体"/>
              </w:rPr>
            </w:pPr>
            <w:r>
              <w:rPr>
                <w:rFonts w:ascii="宋体" w:hAnsi="宋体" w:cs="宋体" w:hint="eastAsia"/>
              </w:rPr>
              <w:t>课程目标</w:t>
            </w:r>
            <w:r>
              <w:rPr>
                <w:rFonts w:ascii="宋体" w:hAnsi="宋体" w:cs="宋体"/>
              </w:rPr>
              <w:t>4</w:t>
            </w:r>
          </w:p>
        </w:tc>
      </w:tr>
      <w:tr w:rsidR="007D61C6">
        <w:trPr>
          <w:trHeight w:val="459"/>
          <w:jc w:val="center"/>
        </w:trPr>
        <w:tc>
          <w:tcPr>
            <w:tcW w:w="675" w:type="dxa"/>
            <w:vMerge/>
            <w:vAlign w:val="center"/>
          </w:tcPr>
          <w:p w:rsidR="007D61C6" w:rsidRDefault="007D61C6">
            <w:pPr>
              <w:jc w:val="center"/>
              <w:rPr>
                <w:rFonts w:ascii="宋体"/>
              </w:rPr>
            </w:pPr>
          </w:p>
        </w:tc>
        <w:tc>
          <w:tcPr>
            <w:tcW w:w="1588" w:type="dxa"/>
            <w:vMerge/>
            <w:vAlign w:val="center"/>
          </w:tcPr>
          <w:p w:rsidR="007D61C6" w:rsidRDefault="007D61C6">
            <w:pPr>
              <w:jc w:val="center"/>
              <w:rPr>
                <w:rFonts w:ascii="宋体"/>
              </w:rPr>
            </w:pPr>
          </w:p>
        </w:tc>
        <w:tc>
          <w:tcPr>
            <w:tcW w:w="3629" w:type="dxa"/>
            <w:vAlign w:val="center"/>
          </w:tcPr>
          <w:p w:rsidR="007D61C6" w:rsidRDefault="00AC2C77">
            <w:pPr>
              <w:rPr>
                <w:rFonts w:ascii="宋体"/>
              </w:rPr>
            </w:pPr>
            <w:r>
              <w:rPr>
                <w:rFonts w:ascii="宋体" w:hAnsi="宋体" w:cs="宋体"/>
              </w:rPr>
              <w:t>6.</w:t>
            </w:r>
            <w:r>
              <w:rPr>
                <w:rFonts w:ascii="宋体" w:hAnsi="宋体" w:cs="宋体" w:hint="eastAsia"/>
              </w:rPr>
              <w:t>本章评析</w:t>
            </w:r>
          </w:p>
        </w:tc>
        <w:tc>
          <w:tcPr>
            <w:tcW w:w="1701" w:type="dxa"/>
            <w:vAlign w:val="center"/>
          </w:tcPr>
          <w:p w:rsidR="007D61C6" w:rsidRDefault="00AC2C77">
            <w:pPr>
              <w:jc w:val="left"/>
              <w:rPr>
                <w:rFonts w:ascii="宋体"/>
              </w:rPr>
            </w:pPr>
            <w:r>
              <w:rPr>
                <w:rFonts w:ascii="宋体" w:hAnsi="宋体" w:cs="宋体" w:hint="eastAsia"/>
              </w:rPr>
              <w:t>讲授、课堂训练</w:t>
            </w:r>
          </w:p>
        </w:tc>
        <w:tc>
          <w:tcPr>
            <w:tcW w:w="1190" w:type="dxa"/>
            <w:vAlign w:val="center"/>
          </w:tcPr>
          <w:p w:rsidR="007D61C6" w:rsidRDefault="00AC2C77">
            <w:pPr>
              <w:jc w:val="center"/>
              <w:rPr>
                <w:rFonts w:ascii="宋体"/>
              </w:rPr>
            </w:pPr>
            <w:r>
              <w:rPr>
                <w:rFonts w:ascii="宋体" w:hAnsi="宋体" w:cs="宋体"/>
              </w:rPr>
              <w:t>2</w:t>
            </w:r>
            <w:r>
              <w:rPr>
                <w:rFonts w:ascii="宋体" w:hAnsi="宋体" w:cs="宋体" w:hint="eastAsia"/>
              </w:rPr>
              <w:t>学时</w:t>
            </w:r>
          </w:p>
        </w:tc>
        <w:tc>
          <w:tcPr>
            <w:tcW w:w="1224" w:type="dxa"/>
            <w:vAlign w:val="center"/>
          </w:tcPr>
          <w:p w:rsidR="007D61C6" w:rsidRDefault="00AC2C77">
            <w:pPr>
              <w:rPr>
                <w:rFonts w:ascii="宋体" w:hAnsi="宋体" w:cs="宋体"/>
              </w:rPr>
            </w:pPr>
            <w:r>
              <w:rPr>
                <w:rFonts w:ascii="宋体" w:hAnsi="宋体" w:cs="宋体" w:hint="eastAsia"/>
              </w:rPr>
              <w:t>课程目标</w:t>
            </w:r>
            <w:r>
              <w:rPr>
                <w:rFonts w:ascii="宋体" w:hAnsi="宋体" w:cs="宋体"/>
              </w:rPr>
              <w:t>4</w:t>
            </w:r>
          </w:p>
        </w:tc>
      </w:tr>
      <w:tr w:rsidR="007D61C6">
        <w:trPr>
          <w:trHeight w:val="454"/>
          <w:jc w:val="center"/>
        </w:trPr>
        <w:tc>
          <w:tcPr>
            <w:tcW w:w="675" w:type="dxa"/>
            <w:vMerge w:val="restart"/>
            <w:vAlign w:val="center"/>
          </w:tcPr>
          <w:p w:rsidR="007D61C6" w:rsidRDefault="00AC2C77">
            <w:pPr>
              <w:jc w:val="center"/>
              <w:rPr>
                <w:rFonts w:ascii="宋体"/>
              </w:rPr>
            </w:pPr>
            <w:r>
              <w:rPr>
                <w:rFonts w:ascii="宋体" w:hAnsi="宋体" w:cs="宋体"/>
              </w:rPr>
              <w:t>3</w:t>
            </w:r>
          </w:p>
        </w:tc>
        <w:tc>
          <w:tcPr>
            <w:tcW w:w="1588" w:type="dxa"/>
            <w:vMerge w:val="restart"/>
            <w:vAlign w:val="center"/>
          </w:tcPr>
          <w:p w:rsidR="007D61C6" w:rsidRDefault="00AC2C77">
            <w:pPr>
              <w:jc w:val="center"/>
              <w:rPr>
                <w:rFonts w:ascii="宋体"/>
              </w:rPr>
            </w:pPr>
            <w:r>
              <w:rPr>
                <w:rFonts w:ascii="宋体" w:hAnsi="宋体" w:cs="宋体" w:hint="eastAsia"/>
              </w:rPr>
              <w:t>第二章</w:t>
            </w:r>
          </w:p>
          <w:p w:rsidR="007D61C6" w:rsidRDefault="00AC2C77">
            <w:pPr>
              <w:jc w:val="center"/>
              <w:rPr>
                <w:rFonts w:ascii="宋体"/>
              </w:rPr>
            </w:pPr>
            <w:r>
              <w:rPr>
                <w:rFonts w:ascii="宋体" w:hAnsi="宋体" w:cs="宋体" w:hint="eastAsia"/>
              </w:rPr>
              <w:lastRenderedPageBreak/>
              <w:t>消费者选择</w:t>
            </w:r>
          </w:p>
        </w:tc>
        <w:tc>
          <w:tcPr>
            <w:tcW w:w="3629" w:type="dxa"/>
            <w:vAlign w:val="center"/>
          </w:tcPr>
          <w:p w:rsidR="007D61C6" w:rsidRDefault="00AC2C77">
            <w:pPr>
              <w:jc w:val="left"/>
              <w:rPr>
                <w:rFonts w:ascii="宋体"/>
              </w:rPr>
            </w:pPr>
            <w:r>
              <w:rPr>
                <w:rFonts w:ascii="宋体" w:hAnsi="宋体" w:cs="宋体"/>
              </w:rPr>
              <w:lastRenderedPageBreak/>
              <w:t>1.</w:t>
            </w:r>
            <w:r>
              <w:rPr>
                <w:rFonts w:ascii="宋体" w:hAnsi="宋体" w:cs="宋体" w:hint="eastAsia"/>
              </w:rPr>
              <w:t>效用理论概述</w:t>
            </w:r>
          </w:p>
        </w:tc>
        <w:tc>
          <w:tcPr>
            <w:tcW w:w="1701" w:type="dxa"/>
            <w:vAlign w:val="center"/>
          </w:tcPr>
          <w:p w:rsidR="007D61C6" w:rsidRDefault="00AC2C77">
            <w:pPr>
              <w:jc w:val="left"/>
              <w:rPr>
                <w:rFonts w:ascii="宋体"/>
              </w:rPr>
            </w:pPr>
            <w:r>
              <w:rPr>
                <w:rFonts w:ascii="宋体" w:hAnsi="宋体" w:cs="宋体" w:hint="eastAsia"/>
              </w:rPr>
              <w:t>讲授、案例分析</w:t>
            </w:r>
          </w:p>
        </w:tc>
        <w:tc>
          <w:tcPr>
            <w:tcW w:w="1190" w:type="dxa"/>
            <w:vAlign w:val="center"/>
          </w:tcPr>
          <w:p w:rsidR="007D61C6" w:rsidRDefault="00AC2C77">
            <w:pPr>
              <w:jc w:val="center"/>
              <w:rPr>
                <w:rFonts w:ascii="宋体"/>
              </w:rPr>
            </w:pPr>
            <w:r>
              <w:rPr>
                <w:rFonts w:ascii="宋体" w:hAnsi="宋体" w:cs="宋体"/>
              </w:rPr>
              <w:t>2</w:t>
            </w:r>
            <w:r>
              <w:rPr>
                <w:rFonts w:ascii="宋体" w:hAnsi="宋体" w:cs="宋体" w:hint="eastAsia"/>
              </w:rPr>
              <w:t>学时</w:t>
            </w:r>
          </w:p>
        </w:tc>
        <w:tc>
          <w:tcPr>
            <w:tcW w:w="1224" w:type="dxa"/>
            <w:vAlign w:val="center"/>
          </w:tcPr>
          <w:p w:rsidR="007D61C6" w:rsidRDefault="00AC2C77">
            <w:pPr>
              <w:jc w:val="center"/>
              <w:rPr>
                <w:rFonts w:ascii="宋体"/>
              </w:rPr>
            </w:pPr>
            <w:r>
              <w:rPr>
                <w:rFonts w:ascii="宋体" w:hAnsi="宋体" w:cs="宋体" w:hint="eastAsia"/>
              </w:rPr>
              <w:t>课程目标</w:t>
            </w:r>
            <w:r>
              <w:rPr>
                <w:rFonts w:ascii="宋体" w:hAnsi="宋体" w:cs="宋体"/>
              </w:rPr>
              <w:t>3</w:t>
            </w:r>
          </w:p>
        </w:tc>
      </w:tr>
      <w:tr w:rsidR="007D61C6">
        <w:trPr>
          <w:trHeight w:val="454"/>
          <w:jc w:val="center"/>
        </w:trPr>
        <w:tc>
          <w:tcPr>
            <w:tcW w:w="675" w:type="dxa"/>
            <w:vMerge/>
            <w:vAlign w:val="center"/>
          </w:tcPr>
          <w:p w:rsidR="007D61C6" w:rsidRDefault="007D61C6">
            <w:pPr>
              <w:jc w:val="center"/>
              <w:rPr>
                <w:rFonts w:ascii="宋体"/>
              </w:rPr>
            </w:pPr>
          </w:p>
        </w:tc>
        <w:tc>
          <w:tcPr>
            <w:tcW w:w="1588" w:type="dxa"/>
            <w:vMerge/>
            <w:vAlign w:val="center"/>
          </w:tcPr>
          <w:p w:rsidR="007D61C6" w:rsidRDefault="007D61C6">
            <w:pPr>
              <w:jc w:val="center"/>
              <w:rPr>
                <w:rFonts w:ascii="宋体"/>
              </w:rPr>
            </w:pPr>
          </w:p>
        </w:tc>
        <w:tc>
          <w:tcPr>
            <w:tcW w:w="3629" w:type="dxa"/>
            <w:vAlign w:val="center"/>
          </w:tcPr>
          <w:p w:rsidR="007D61C6" w:rsidRDefault="00AC2C77">
            <w:pPr>
              <w:jc w:val="left"/>
              <w:rPr>
                <w:rFonts w:ascii="宋体"/>
              </w:rPr>
            </w:pPr>
            <w:r>
              <w:rPr>
                <w:rFonts w:ascii="宋体" w:hAnsi="宋体" w:cs="宋体"/>
              </w:rPr>
              <w:t>2.</w:t>
            </w:r>
            <w:r>
              <w:rPr>
                <w:rFonts w:ascii="宋体" w:hAnsi="宋体" w:cs="宋体" w:hint="eastAsia"/>
              </w:rPr>
              <w:t>无差异曲线</w:t>
            </w:r>
          </w:p>
          <w:p w:rsidR="007D61C6" w:rsidRDefault="00AC2C77">
            <w:pPr>
              <w:jc w:val="left"/>
              <w:rPr>
                <w:rFonts w:ascii="宋体"/>
              </w:rPr>
            </w:pPr>
            <w:r>
              <w:rPr>
                <w:rFonts w:ascii="宋体" w:hAnsi="宋体" w:cs="宋体"/>
              </w:rPr>
              <w:t>3</w:t>
            </w:r>
            <w:r>
              <w:rPr>
                <w:rFonts w:ascii="宋体" w:cs="宋体"/>
              </w:rPr>
              <w:t>.</w:t>
            </w:r>
            <w:r>
              <w:rPr>
                <w:rFonts w:ascii="宋体" w:hAnsi="宋体" w:cs="宋体" w:hint="eastAsia"/>
              </w:rPr>
              <w:t>预算约束线</w:t>
            </w:r>
          </w:p>
        </w:tc>
        <w:tc>
          <w:tcPr>
            <w:tcW w:w="1701" w:type="dxa"/>
            <w:vAlign w:val="center"/>
          </w:tcPr>
          <w:p w:rsidR="007D61C6" w:rsidRDefault="00AC2C77">
            <w:pPr>
              <w:jc w:val="left"/>
              <w:rPr>
                <w:rFonts w:ascii="宋体"/>
              </w:rPr>
            </w:pPr>
            <w:r>
              <w:rPr>
                <w:rFonts w:ascii="宋体" w:hAnsi="宋体" w:cs="宋体" w:hint="eastAsia"/>
              </w:rPr>
              <w:t>讲授</w:t>
            </w:r>
          </w:p>
        </w:tc>
        <w:tc>
          <w:tcPr>
            <w:tcW w:w="1190" w:type="dxa"/>
            <w:vAlign w:val="center"/>
          </w:tcPr>
          <w:p w:rsidR="007D61C6" w:rsidRDefault="00AC2C77">
            <w:pPr>
              <w:jc w:val="center"/>
              <w:rPr>
                <w:rFonts w:ascii="宋体"/>
              </w:rPr>
            </w:pPr>
            <w:r>
              <w:rPr>
                <w:rFonts w:ascii="宋体" w:hAnsi="宋体" w:cs="宋体"/>
              </w:rPr>
              <w:t>2</w:t>
            </w:r>
            <w:r>
              <w:rPr>
                <w:rFonts w:ascii="宋体" w:hAnsi="宋体" w:cs="宋体" w:hint="eastAsia"/>
              </w:rPr>
              <w:t>学时</w:t>
            </w:r>
          </w:p>
        </w:tc>
        <w:tc>
          <w:tcPr>
            <w:tcW w:w="1224" w:type="dxa"/>
            <w:vAlign w:val="center"/>
          </w:tcPr>
          <w:p w:rsidR="007D61C6" w:rsidRDefault="00AC2C77">
            <w:pPr>
              <w:jc w:val="center"/>
              <w:rPr>
                <w:rFonts w:ascii="宋体"/>
              </w:rPr>
            </w:pPr>
            <w:r>
              <w:rPr>
                <w:rFonts w:ascii="宋体" w:hAnsi="宋体" w:cs="宋体" w:hint="eastAsia"/>
              </w:rPr>
              <w:t>课程目标</w:t>
            </w:r>
            <w:r>
              <w:rPr>
                <w:rFonts w:ascii="宋体" w:hAnsi="宋体" w:cs="宋体"/>
              </w:rPr>
              <w:t>3</w:t>
            </w:r>
          </w:p>
        </w:tc>
      </w:tr>
      <w:tr w:rsidR="007D61C6">
        <w:trPr>
          <w:trHeight w:val="420"/>
          <w:jc w:val="center"/>
        </w:trPr>
        <w:tc>
          <w:tcPr>
            <w:tcW w:w="675" w:type="dxa"/>
            <w:vMerge/>
            <w:vAlign w:val="center"/>
          </w:tcPr>
          <w:p w:rsidR="007D61C6" w:rsidRDefault="007D61C6">
            <w:pPr>
              <w:jc w:val="center"/>
              <w:rPr>
                <w:rFonts w:ascii="宋体"/>
              </w:rPr>
            </w:pPr>
          </w:p>
        </w:tc>
        <w:tc>
          <w:tcPr>
            <w:tcW w:w="1588" w:type="dxa"/>
            <w:vMerge/>
            <w:vAlign w:val="center"/>
          </w:tcPr>
          <w:p w:rsidR="007D61C6" w:rsidRDefault="007D61C6">
            <w:pPr>
              <w:jc w:val="center"/>
              <w:rPr>
                <w:rFonts w:ascii="宋体"/>
              </w:rPr>
            </w:pPr>
          </w:p>
        </w:tc>
        <w:tc>
          <w:tcPr>
            <w:tcW w:w="3629" w:type="dxa"/>
            <w:vAlign w:val="center"/>
          </w:tcPr>
          <w:p w:rsidR="007D61C6" w:rsidRDefault="00AC2C77">
            <w:pPr>
              <w:jc w:val="left"/>
              <w:rPr>
                <w:rFonts w:ascii="宋体"/>
              </w:rPr>
            </w:pPr>
            <w:r>
              <w:rPr>
                <w:rFonts w:ascii="宋体" w:hAnsi="宋体" w:cs="宋体"/>
              </w:rPr>
              <w:t>4.</w:t>
            </w:r>
            <w:r>
              <w:rPr>
                <w:rFonts w:ascii="宋体" w:hAnsi="宋体" w:cs="宋体" w:hint="eastAsia"/>
              </w:rPr>
              <w:t>消费者均衡</w:t>
            </w:r>
          </w:p>
          <w:p w:rsidR="007D61C6" w:rsidRDefault="00AC2C77">
            <w:pPr>
              <w:jc w:val="left"/>
              <w:rPr>
                <w:rFonts w:ascii="宋体"/>
              </w:rPr>
            </w:pPr>
            <w:r>
              <w:rPr>
                <w:rFonts w:ascii="宋体" w:hAnsi="宋体" w:cs="宋体"/>
              </w:rPr>
              <w:t>5</w:t>
            </w:r>
            <w:r>
              <w:rPr>
                <w:rFonts w:ascii="宋体" w:cs="宋体"/>
              </w:rPr>
              <w:t>.</w:t>
            </w:r>
            <w:r>
              <w:rPr>
                <w:rFonts w:ascii="宋体" w:hAnsi="宋体" w:cs="宋体" w:hint="eastAsia"/>
              </w:rPr>
              <w:t>价格变动的替代效应和收入效应</w:t>
            </w:r>
          </w:p>
        </w:tc>
        <w:tc>
          <w:tcPr>
            <w:tcW w:w="1701" w:type="dxa"/>
            <w:vAlign w:val="center"/>
          </w:tcPr>
          <w:p w:rsidR="007D61C6" w:rsidRDefault="00AC2C77">
            <w:pPr>
              <w:jc w:val="left"/>
              <w:rPr>
                <w:rFonts w:ascii="宋体"/>
              </w:rPr>
            </w:pPr>
            <w:r>
              <w:rPr>
                <w:rFonts w:ascii="宋体" w:hAnsi="宋体" w:cs="宋体" w:hint="eastAsia"/>
              </w:rPr>
              <w:t>讲授、案例分析</w:t>
            </w:r>
          </w:p>
        </w:tc>
        <w:tc>
          <w:tcPr>
            <w:tcW w:w="1190" w:type="dxa"/>
            <w:vAlign w:val="center"/>
          </w:tcPr>
          <w:p w:rsidR="007D61C6" w:rsidRDefault="00AC2C77">
            <w:pPr>
              <w:jc w:val="center"/>
              <w:rPr>
                <w:rFonts w:ascii="宋体"/>
              </w:rPr>
            </w:pPr>
            <w:r>
              <w:rPr>
                <w:rFonts w:ascii="宋体" w:hAnsi="宋体" w:cs="宋体"/>
              </w:rPr>
              <w:t>2</w:t>
            </w:r>
            <w:r>
              <w:rPr>
                <w:rFonts w:ascii="宋体" w:hAnsi="宋体" w:cs="宋体" w:hint="eastAsia"/>
              </w:rPr>
              <w:t>学时</w:t>
            </w:r>
          </w:p>
        </w:tc>
        <w:tc>
          <w:tcPr>
            <w:tcW w:w="1224" w:type="dxa"/>
            <w:vAlign w:val="center"/>
          </w:tcPr>
          <w:p w:rsidR="007D61C6" w:rsidRDefault="00AC2C77">
            <w:pPr>
              <w:jc w:val="center"/>
              <w:rPr>
                <w:rFonts w:ascii="宋体"/>
              </w:rPr>
            </w:pPr>
            <w:r>
              <w:rPr>
                <w:rFonts w:ascii="宋体" w:hAnsi="宋体" w:cs="宋体" w:hint="eastAsia"/>
              </w:rPr>
              <w:t>课程目标</w:t>
            </w:r>
            <w:r>
              <w:rPr>
                <w:rFonts w:ascii="宋体" w:hAnsi="宋体" w:cs="宋体"/>
              </w:rPr>
              <w:t>3</w:t>
            </w:r>
          </w:p>
        </w:tc>
      </w:tr>
      <w:tr w:rsidR="007D61C6">
        <w:trPr>
          <w:trHeight w:val="495"/>
          <w:jc w:val="center"/>
        </w:trPr>
        <w:tc>
          <w:tcPr>
            <w:tcW w:w="675" w:type="dxa"/>
            <w:vMerge/>
            <w:vAlign w:val="center"/>
          </w:tcPr>
          <w:p w:rsidR="007D61C6" w:rsidRDefault="007D61C6">
            <w:pPr>
              <w:jc w:val="center"/>
              <w:rPr>
                <w:rFonts w:ascii="宋体"/>
              </w:rPr>
            </w:pPr>
          </w:p>
        </w:tc>
        <w:tc>
          <w:tcPr>
            <w:tcW w:w="1588" w:type="dxa"/>
            <w:vMerge/>
            <w:vAlign w:val="center"/>
          </w:tcPr>
          <w:p w:rsidR="007D61C6" w:rsidRDefault="007D61C6">
            <w:pPr>
              <w:jc w:val="center"/>
              <w:rPr>
                <w:rFonts w:ascii="宋体"/>
              </w:rPr>
            </w:pPr>
          </w:p>
        </w:tc>
        <w:tc>
          <w:tcPr>
            <w:tcW w:w="3629" w:type="dxa"/>
            <w:vAlign w:val="center"/>
          </w:tcPr>
          <w:p w:rsidR="007D61C6" w:rsidRDefault="00AC2C77">
            <w:pPr>
              <w:jc w:val="left"/>
              <w:rPr>
                <w:rFonts w:ascii="宋体"/>
              </w:rPr>
            </w:pPr>
            <w:r>
              <w:rPr>
                <w:rFonts w:ascii="宋体" w:hAnsi="宋体" w:cs="宋体"/>
              </w:rPr>
              <w:t>6</w:t>
            </w:r>
            <w:r>
              <w:rPr>
                <w:rFonts w:ascii="宋体" w:cs="宋体"/>
              </w:rPr>
              <w:t>.</w:t>
            </w:r>
            <w:r>
              <w:rPr>
                <w:rFonts w:ascii="宋体" w:hAnsi="宋体" w:cs="宋体" w:hint="eastAsia"/>
              </w:rPr>
              <w:t>不确定和风险</w:t>
            </w:r>
          </w:p>
          <w:p w:rsidR="007D61C6" w:rsidRDefault="00AC2C77">
            <w:pPr>
              <w:jc w:val="left"/>
              <w:rPr>
                <w:rFonts w:ascii="宋体"/>
              </w:rPr>
            </w:pPr>
            <w:r>
              <w:rPr>
                <w:rFonts w:ascii="宋体" w:hAnsi="宋体" w:cs="宋体"/>
              </w:rPr>
              <w:t>7.</w:t>
            </w:r>
            <w:r>
              <w:rPr>
                <w:rFonts w:ascii="宋体" w:hAnsi="宋体" w:cs="宋体" w:hint="eastAsia"/>
              </w:rPr>
              <w:t>本章评析</w:t>
            </w:r>
          </w:p>
        </w:tc>
        <w:tc>
          <w:tcPr>
            <w:tcW w:w="1701" w:type="dxa"/>
            <w:vAlign w:val="center"/>
          </w:tcPr>
          <w:p w:rsidR="007D61C6" w:rsidRDefault="00AC2C77">
            <w:pPr>
              <w:jc w:val="left"/>
              <w:rPr>
                <w:rFonts w:ascii="宋体"/>
              </w:rPr>
            </w:pPr>
            <w:r>
              <w:rPr>
                <w:rFonts w:ascii="宋体" w:hAnsi="宋体" w:cs="宋体" w:hint="eastAsia"/>
              </w:rPr>
              <w:t>讲授、案例分析</w:t>
            </w:r>
          </w:p>
        </w:tc>
        <w:tc>
          <w:tcPr>
            <w:tcW w:w="1190" w:type="dxa"/>
            <w:vAlign w:val="center"/>
          </w:tcPr>
          <w:p w:rsidR="007D61C6" w:rsidRDefault="00AC2C77">
            <w:pPr>
              <w:jc w:val="center"/>
              <w:rPr>
                <w:rFonts w:ascii="宋体"/>
              </w:rPr>
            </w:pPr>
            <w:r>
              <w:rPr>
                <w:rFonts w:ascii="宋体" w:hAnsi="宋体" w:cs="宋体"/>
              </w:rPr>
              <w:t>2</w:t>
            </w:r>
            <w:r>
              <w:rPr>
                <w:rFonts w:ascii="宋体" w:hAnsi="宋体" w:cs="宋体" w:hint="eastAsia"/>
              </w:rPr>
              <w:t>学时</w:t>
            </w:r>
          </w:p>
        </w:tc>
        <w:tc>
          <w:tcPr>
            <w:tcW w:w="1224" w:type="dxa"/>
            <w:vAlign w:val="center"/>
          </w:tcPr>
          <w:p w:rsidR="007D61C6" w:rsidRDefault="00AC2C77">
            <w:pPr>
              <w:jc w:val="center"/>
              <w:rPr>
                <w:rFonts w:ascii="宋体"/>
              </w:rPr>
            </w:pPr>
            <w:r>
              <w:rPr>
                <w:rFonts w:ascii="宋体" w:hAnsi="宋体" w:cs="宋体" w:hint="eastAsia"/>
              </w:rPr>
              <w:t>课程目标</w:t>
            </w:r>
            <w:r>
              <w:rPr>
                <w:rFonts w:ascii="宋体" w:hAnsi="宋体" w:cs="宋体"/>
              </w:rPr>
              <w:t>2</w:t>
            </w:r>
          </w:p>
        </w:tc>
      </w:tr>
      <w:tr w:rsidR="007D61C6">
        <w:trPr>
          <w:trHeight w:val="454"/>
          <w:jc w:val="center"/>
        </w:trPr>
        <w:tc>
          <w:tcPr>
            <w:tcW w:w="675" w:type="dxa"/>
            <w:vMerge w:val="restart"/>
            <w:vAlign w:val="center"/>
          </w:tcPr>
          <w:p w:rsidR="007D61C6" w:rsidRDefault="00AC2C77">
            <w:pPr>
              <w:jc w:val="center"/>
              <w:rPr>
                <w:rFonts w:ascii="宋体"/>
              </w:rPr>
            </w:pPr>
            <w:r>
              <w:rPr>
                <w:rFonts w:ascii="宋体" w:hAnsi="宋体" w:cs="宋体"/>
              </w:rPr>
              <w:t>4</w:t>
            </w:r>
          </w:p>
        </w:tc>
        <w:tc>
          <w:tcPr>
            <w:tcW w:w="1588" w:type="dxa"/>
            <w:vMerge w:val="restart"/>
            <w:vAlign w:val="center"/>
          </w:tcPr>
          <w:p w:rsidR="007D61C6" w:rsidRDefault="00AC2C77">
            <w:pPr>
              <w:jc w:val="center"/>
              <w:rPr>
                <w:rFonts w:ascii="宋体"/>
              </w:rPr>
            </w:pPr>
            <w:r>
              <w:rPr>
                <w:rFonts w:ascii="宋体" w:hAnsi="宋体" w:cs="宋体" w:hint="eastAsia"/>
              </w:rPr>
              <w:t>第三章</w:t>
            </w:r>
            <w:r>
              <w:rPr>
                <w:rFonts w:ascii="宋体" w:hAnsi="宋体" w:cs="宋体"/>
              </w:rPr>
              <w:t xml:space="preserve">  </w:t>
            </w:r>
          </w:p>
          <w:p w:rsidR="007D61C6" w:rsidRDefault="00AC2C77">
            <w:pPr>
              <w:jc w:val="center"/>
              <w:rPr>
                <w:rFonts w:ascii="宋体"/>
              </w:rPr>
            </w:pPr>
            <w:r>
              <w:rPr>
                <w:rFonts w:ascii="宋体" w:hAnsi="宋体" w:cs="宋体" w:hint="eastAsia"/>
              </w:rPr>
              <w:t>企业的生产和成本</w:t>
            </w:r>
          </w:p>
        </w:tc>
        <w:tc>
          <w:tcPr>
            <w:tcW w:w="3629" w:type="dxa"/>
            <w:vAlign w:val="center"/>
          </w:tcPr>
          <w:p w:rsidR="007D61C6" w:rsidRDefault="00AC2C77">
            <w:pPr>
              <w:jc w:val="left"/>
              <w:rPr>
                <w:rFonts w:ascii="宋体"/>
              </w:rPr>
            </w:pPr>
            <w:r>
              <w:rPr>
                <w:rFonts w:ascii="宋体" w:hAnsi="宋体" w:cs="宋体"/>
              </w:rPr>
              <w:t>1.</w:t>
            </w:r>
            <w:r>
              <w:rPr>
                <w:rFonts w:ascii="宋体" w:hAnsi="宋体" w:cs="宋体" w:hint="eastAsia"/>
              </w:rPr>
              <w:t>企业</w:t>
            </w:r>
          </w:p>
          <w:p w:rsidR="007D61C6" w:rsidRDefault="00AC2C77">
            <w:pPr>
              <w:jc w:val="left"/>
              <w:rPr>
                <w:rFonts w:ascii="宋体"/>
              </w:rPr>
            </w:pPr>
            <w:r>
              <w:rPr>
                <w:rFonts w:ascii="宋体" w:hAnsi="宋体" w:cs="宋体"/>
              </w:rPr>
              <w:t>2.</w:t>
            </w:r>
            <w:r>
              <w:rPr>
                <w:rFonts w:ascii="宋体" w:hAnsi="宋体" w:cs="宋体" w:hint="eastAsia"/>
              </w:rPr>
              <w:t>生产函数</w:t>
            </w:r>
          </w:p>
        </w:tc>
        <w:tc>
          <w:tcPr>
            <w:tcW w:w="1701" w:type="dxa"/>
            <w:vAlign w:val="center"/>
          </w:tcPr>
          <w:p w:rsidR="007D61C6" w:rsidRDefault="00AC2C77">
            <w:pPr>
              <w:jc w:val="left"/>
              <w:rPr>
                <w:rFonts w:ascii="宋体"/>
              </w:rPr>
            </w:pPr>
            <w:r>
              <w:rPr>
                <w:rFonts w:ascii="宋体" w:hAnsi="宋体" w:cs="宋体" w:hint="eastAsia"/>
              </w:rPr>
              <w:t>讲授、案例分析</w:t>
            </w:r>
          </w:p>
        </w:tc>
        <w:tc>
          <w:tcPr>
            <w:tcW w:w="1190" w:type="dxa"/>
            <w:vAlign w:val="center"/>
          </w:tcPr>
          <w:p w:rsidR="007D61C6" w:rsidRDefault="00AC2C77">
            <w:pPr>
              <w:jc w:val="center"/>
              <w:rPr>
                <w:rFonts w:ascii="宋体"/>
              </w:rPr>
            </w:pPr>
            <w:r>
              <w:rPr>
                <w:rFonts w:ascii="宋体" w:hAnsi="宋体" w:cs="宋体"/>
              </w:rPr>
              <w:t>2</w:t>
            </w:r>
            <w:r>
              <w:rPr>
                <w:rFonts w:ascii="宋体" w:hAnsi="宋体" w:cs="宋体" w:hint="eastAsia"/>
              </w:rPr>
              <w:t>学时</w:t>
            </w:r>
          </w:p>
        </w:tc>
        <w:tc>
          <w:tcPr>
            <w:tcW w:w="1224" w:type="dxa"/>
            <w:vAlign w:val="center"/>
          </w:tcPr>
          <w:p w:rsidR="007D61C6" w:rsidRDefault="00AC2C77">
            <w:pPr>
              <w:jc w:val="center"/>
              <w:rPr>
                <w:rFonts w:ascii="宋体"/>
              </w:rPr>
            </w:pPr>
            <w:r>
              <w:rPr>
                <w:rFonts w:ascii="宋体" w:hAnsi="宋体" w:cs="宋体" w:hint="eastAsia"/>
              </w:rPr>
              <w:t>课程目标</w:t>
            </w:r>
            <w:r>
              <w:rPr>
                <w:rFonts w:ascii="宋体" w:hAnsi="宋体" w:cs="宋体"/>
              </w:rPr>
              <w:t>3</w:t>
            </w:r>
          </w:p>
        </w:tc>
      </w:tr>
      <w:tr w:rsidR="007D61C6">
        <w:trPr>
          <w:trHeight w:val="454"/>
          <w:jc w:val="center"/>
        </w:trPr>
        <w:tc>
          <w:tcPr>
            <w:tcW w:w="675" w:type="dxa"/>
            <w:vMerge/>
            <w:vAlign w:val="center"/>
          </w:tcPr>
          <w:p w:rsidR="007D61C6" w:rsidRDefault="007D61C6">
            <w:pPr>
              <w:jc w:val="center"/>
              <w:rPr>
                <w:rFonts w:ascii="宋体"/>
              </w:rPr>
            </w:pPr>
          </w:p>
        </w:tc>
        <w:tc>
          <w:tcPr>
            <w:tcW w:w="1588" w:type="dxa"/>
            <w:vMerge/>
            <w:vAlign w:val="center"/>
          </w:tcPr>
          <w:p w:rsidR="007D61C6" w:rsidRDefault="007D61C6">
            <w:pPr>
              <w:jc w:val="center"/>
              <w:rPr>
                <w:rFonts w:ascii="宋体"/>
              </w:rPr>
            </w:pPr>
          </w:p>
        </w:tc>
        <w:tc>
          <w:tcPr>
            <w:tcW w:w="3629" w:type="dxa"/>
            <w:vAlign w:val="center"/>
          </w:tcPr>
          <w:p w:rsidR="007D61C6" w:rsidRDefault="00AC2C77">
            <w:pPr>
              <w:rPr>
                <w:rFonts w:ascii="宋体"/>
              </w:rPr>
            </w:pPr>
            <w:r>
              <w:rPr>
                <w:rFonts w:ascii="宋体" w:hAnsi="宋体" w:cs="宋体"/>
              </w:rPr>
              <w:t>3</w:t>
            </w:r>
            <w:r>
              <w:rPr>
                <w:rFonts w:ascii="宋体" w:cs="宋体"/>
              </w:rPr>
              <w:t>.</w:t>
            </w:r>
            <w:r>
              <w:rPr>
                <w:rFonts w:ascii="宋体" w:hAnsi="宋体" w:cs="宋体" w:hint="eastAsia"/>
              </w:rPr>
              <w:t>短期生产函数</w:t>
            </w:r>
          </w:p>
          <w:p w:rsidR="007D61C6" w:rsidRDefault="00AC2C77">
            <w:pPr>
              <w:rPr>
                <w:rFonts w:ascii="宋体"/>
              </w:rPr>
            </w:pPr>
            <w:r>
              <w:rPr>
                <w:rFonts w:ascii="宋体" w:hAnsi="宋体" w:cs="宋体"/>
              </w:rPr>
              <w:t>4.</w:t>
            </w:r>
            <w:r>
              <w:rPr>
                <w:rFonts w:ascii="宋体" w:hAnsi="宋体" w:cs="宋体" w:hint="eastAsia"/>
              </w:rPr>
              <w:t>长期生产函数</w:t>
            </w:r>
          </w:p>
        </w:tc>
        <w:tc>
          <w:tcPr>
            <w:tcW w:w="1701" w:type="dxa"/>
            <w:vAlign w:val="center"/>
          </w:tcPr>
          <w:p w:rsidR="007D61C6" w:rsidRDefault="00AC2C77">
            <w:pPr>
              <w:jc w:val="left"/>
              <w:rPr>
                <w:rFonts w:ascii="宋体"/>
              </w:rPr>
            </w:pPr>
            <w:r>
              <w:rPr>
                <w:rFonts w:ascii="宋体" w:hAnsi="宋体" w:cs="宋体" w:hint="eastAsia"/>
              </w:rPr>
              <w:t>讲授、案例分析</w:t>
            </w:r>
          </w:p>
        </w:tc>
        <w:tc>
          <w:tcPr>
            <w:tcW w:w="1190" w:type="dxa"/>
            <w:vAlign w:val="center"/>
          </w:tcPr>
          <w:p w:rsidR="007D61C6" w:rsidRDefault="00AC2C77">
            <w:pPr>
              <w:jc w:val="center"/>
              <w:rPr>
                <w:rFonts w:ascii="宋体"/>
              </w:rPr>
            </w:pPr>
            <w:r>
              <w:rPr>
                <w:rFonts w:ascii="宋体" w:hAnsi="宋体" w:cs="宋体"/>
              </w:rPr>
              <w:t>2</w:t>
            </w:r>
            <w:r>
              <w:rPr>
                <w:rFonts w:ascii="宋体" w:hAnsi="宋体" w:cs="宋体" w:hint="eastAsia"/>
              </w:rPr>
              <w:t>学时</w:t>
            </w:r>
          </w:p>
        </w:tc>
        <w:tc>
          <w:tcPr>
            <w:tcW w:w="1224" w:type="dxa"/>
            <w:vAlign w:val="center"/>
          </w:tcPr>
          <w:p w:rsidR="007D61C6" w:rsidRDefault="00AC2C77">
            <w:pPr>
              <w:jc w:val="center"/>
              <w:rPr>
                <w:rFonts w:ascii="宋体"/>
              </w:rPr>
            </w:pPr>
            <w:r>
              <w:rPr>
                <w:rFonts w:ascii="宋体" w:hAnsi="宋体" w:cs="宋体" w:hint="eastAsia"/>
              </w:rPr>
              <w:t>课程目标</w:t>
            </w:r>
            <w:r>
              <w:rPr>
                <w:rFonts w:ascii="宋体" w:hAnsi="宋体" w:cs="宋体"/>
              </w:rPr>
              <w:t>3</w:t>
            </w:r>
          </w:p>
          <w:p w:rsidR="007D61C6" w:rsidRDefault="00AC2C77">
            <w:pPr>
              <w:jc w:val="center"/>
              <w:rPr>
                <w:rFonts w:ascii="宋体"/>
              </w:rPr>
            </w:pPr>
            <w:r>
              <w:rPr>
                <w:rFonts w:ascii="宋体" w:hAnsi="宋体" w:cs="宋体" w:hint="eastAsia"/>
              </w:rPr>
              <w:t>课程目标</w:t>
            </w:r>
            <w:r>
              <w:rPr>
                <w:rFonts w:ascii="宋体" w:hAnsi="宋体" w:cs="宋体"/>
              </w:rPr>
              <w:t>4</w:t>
            </w:r>
          </w:p>
        </w:tc>
      </w:tr>
      <w:tr w:rsidR="007D61C6">
        <w:trPr>
          <w:trHeight w:val="395"/>
          <w:jc w:val="center"/>
        </w:trPr>
        <w:tc>
          <w:tcPr>
            <w:tcW w:w="675" w:type="dxa"/>
            <w:vMerge/>
            <w:vAlign w:val="center"/>
          </w:tcPr>
          <w:p w:rsidR="007D61C6" w:rsidRDefault="007D61C6">
            <w:pPr>
              <w:jc w:val="center"/>
              <w:rPr>
                <w:rFonts w:ascii="宋体"/>
              </w:rPr>
            </w:pPr>
          </w:p>
        </w:tc>
        <w:tc>
          <w:tcPr>
            <w:tcW w:w="1588" w:type="dxa"/>
            <w:vMerge/>
            <w:vAlign w:val="center"/>
          </w:tcPr>
          <w:p w:rsidR="007D61C6" w:rsidRDefault="007D61C6">
            <w:pPr>
              <w:jc w:val="center"/>
              <w:rPr>
                <w:rFonts w:ascii="宋体"/>
              </w:rPr>
            </w:pPr>
          </w:p>
        </w:tc>
        <w:tc>
          <w:tcPr>
            <w:tcW w:w="3629" w:type="dxa"/>
            <w:vAlign w:val="center"/>
          </w:tcPr>
          <w:p w:rsidR="007D61C6" w:rsidRDefault="00AC2C77">
            <w:pPr>
              <w:jc w:val="left"/>
              <w:rPr>
                <w:rFonts w:ascii="宋体"/>
              </w:rPr>
            </w:pPr>
            <w:r>
              <w:rPr>
                <w:rFonts w:ascii="宋体" w:hAnsi="宋体" w:cs="宋体"/>
              </w:rPr>
              <w:t>5</w:t>
            </w:r>
            <w:r>
              <w:rPr>
                <w:rFonts w:ascii="宋体" w:cs="宋体"/>
              </w:rPr>
              <w:t>.</w:t>
            </w:r>
            <w:r>
              <w:rPr>
                <w:rFonts w:ascii="宋体" w:hAnsi="宋体" w:cs="宋体" w:hint="eastAsia"/>
              </w:rPr>
              <w:t>短期成本函数</w:t>
            </w:r>
          </w:p>
        </w:tc>
        <w:tc>
          <w:tcPr>
            <w:tcW w:w="1701" w:type="dxa"/>
            <w:vAlign w:val="center"/>
          </w:tcPr>
          <w:p w:rsidR="007D61C6" w:rsidRDefault="00AC2C77">
            <w:pPr>
              <w:jc w:val="left"/>
              <w:rPr>
                <w:rFonts w:ascii="宋体"/>
              </w:rPr>
            </w:pPr>
            <w:r>
              <w:rPr>
                <w:rFonts w:ascii="宋体" w:hAnsi="宋体" w:cs="宋体" w:hint="eastAsia"/>
              </w:rPr>
              <w:t>讲授、案例分析</w:t>
            </w:r>
          </w:p>
        </w:tc>
        <w:tc>
          <w:tcPr>
            <w:tcW w:w="1190" w:type="dxa"/>
            <w:vAlign w:val="center"/>
          </w:tcPr>
          <w:p w:rsidR="007D61C6" w:rsidRDefault="00AC2C77">
            <w:pPr>
              <w:jc w:val="center"/>
              <w:rPr>
                <w:rFonts w:ascii="宋体"/>
              </w:rPr>
            </w:pPr>
            <w:r>
              <w:rPr>
                <w:rFonts w:ascii="宋体" w:hAnsi="宋体" w:cs="宋体"/>
              </w:rPr>
              <w:t>2</w:t>
            </w:r>
            <w:r>
              <w:rPr>
                <w:rFonts w:ascii="宋体" w:hAnsi="宋体" w:cs="宋体" w:hint="eastAsia"/>
              </w:rPr>
              <w:t>学时</w:t>
            </w:r>
          </w:p>
        </w:tc>
        <w:tc>
          <w:tcPr>
            <w:tcW w:w="1224" w:type="dxa"/>
            <w:vAlign w:val="center"/>
          </w:tcPr>
          <w:p w:rsidR="007D61C6" w:rsidRDefault="00AC2C77">
            <w:pPr>
              <w:jc w:val="center"/>
              <w:rPr>
                <w:rFonts w:ascii="宋体"/>
              </w:rPr>
            </w:pPr>
            <w:r>
              <w:rPr>
                <w:rFonts w:ascii="宋体" w:hAnsi="宋体" w:cs="宋体" w:hint="eastAsia"/>
              </w:rPr>
              <w:t>课程目标</w:t>
            </w:r>
            <w:r>
              <w:rPr>
                <w:rFonts w:ascii="宋体" w:hAnsi="宋体" w:cs="宋体"/>
              </w:rPr>
              <w:t>3</w:t>
            </w:r>
          </w:p>
        </w:tc>
      </w:tr>
      <w:tr w:rsidR="007D61C6">
        <w:trPr>
          <w:trHeight w:val="612"/>
          <w:jc w:val="center"/>
        </w:trPr>
        <w:tc>
          <w:tcPr>
            <w:tcW w:w="675" w:type="dxa"/>
            <w:vMerge/>
            <w:vAlign w:val="center"/>
          </w:tcPr>
          <w:p w:rsidR="007D61C6" w:rsidRDefault="007D61C6">
            <w:pPr>
              <w:jc w:val="center"/>
              <w:rPr>
                <w:rFonts w:ascii="宋体"/>
              </w:rPr>
            </w:pPr>
          </w:p>
        </w:tc>
        <w:tc>
          <w:tcPr>
            <w:tcW w:w="1588" w:type="dxa"/>
            <w:vMerge/>
            <w:vAlign w:val="center"/>
          </w:tcPr>
          <w:p w:rsidR="007D61C6" w:rsidRDefault="007D61C6">
            <w:pPr>
              <w:jc w:val="center"/>
              <w:rPr>
                <w:rFonts w:ascii="宋体"/>
              </w:rPr>
            </w:pPr>
          </w:p>
        </w:tc>
        <w:tc>
          <w:tcPr>
            <w:tcW w:w="3629" w:type="dxa"/>
            <w:vAlign w:val="center"/>
          </w:tcPr>
          <w:p w:rsidR="007D61C6" w:rsidRDefault="00AC2C77">
            <w:pPr>
              <w:jc w:val="left"/>
              <w:rPr>
                <w:rFonts w:ascii="宋体"/>
              </w:rPr>
            </w:pPr>
            <w:r>
              <w:rPr>
                <w:rFonts w:ascii="宋体" w:hAnsi="宋体" w:cs="宋体"/>
              </w:rPr>
              <w:t>6.</w:t>
            </w:r>
            <w:r>
              <w:rPr>
                <w:rFonts w:ascii="宋体" w:hAnsi="宋体" w:cs="宋体" w:hint="eastAsia"/>
              </w:rPr>
              <w:t>长期成本函数</w:t>
            </w:r>
          </w:p>
          <w:p w:rsidR="007D61C6" w:rsidRDefault="00AC2C77">
            <w:pPr>
              <w:jc w:val="left"/>
              <w:rPr>
                <w:rFonts w:ascii="宋体"/>
              </w:rPr>
            </w:pPr>
            <w:r>
              <w:rPr>
                <w:rFonts w:ascii="宋体" w:hAnsi="宋体" w:cs="宋体"/>
              </w:rPr>
              <w:t>7.</w:t>
            </w:r>
            <w:r>
              <w:rPr>
                <w:rFonts w:ascii="宋体" w:hAnsi="宋体" w:cs="宋体" w:hint="eastAsia"/>
              </w:rPr>
              <w:t>本章评析</w:t>
            </w:r>
          </w:p>
        </w:tc>
        <w:tc>
          <w:tcPr>
            <w:tcW w:w="1701" w:type="dxa"/>
            <w:vAlign w:val="center"/>
          </w:tcPr>
          <w:p w:rsidR="007D61C6" w:rsidRDefault="00AC2C77">
            <w:pPr>
              <w:jc w:val="left"/>
              <w:rPr>
                <w:rFonts w:ascii="宋体"/>
              </w:rPr>
            </w:pPr>
            <w:r>
              <w:rPr>
                <w:rFonts w:ascii="宋体" w:hAnsi="宋体" w:cs="宋体" w:hint="eastAsia"/>
              </w:rPr>
              <w:t>讲授、案例分析</w:t>
            </w:r>
          </w:p>
        </w:tc>
        <w:tc>
          <w:tcPr>
            <w:tcW w:w="1190" w:type="dxa"/>
            <w:vAlign w:val="center"/>
          </w:tcPr>
          <w:p w:rsidR="007D61C6" w:rsidRDefault="00AC2C77">
            <w:pPr>
              <w:jc w:val="center"/>
              <w:rPr>
                <w:rFonts w:ascii="宋体"/>
              </w:rPr>
            </w:pPr>
            <w:r>
              <w:rPr>
                <w:rFonts w:ascii="宋体" w:hAnsi="宋体" w:cs="宋体"/>
              </w:rPr>
              <w:t>2</w:t>
            </w:r>
            <w:r>
              <w:rPr>
                <w:rFonts w:ascii="宋体" w:hAnsi="宋体" w:cs="宋体" w:hint="eastAsia"/>
              </w:rPr>
              <w:t>学时</w:t>
            </w:r>
          </w:p>
        </w:tc>
        <w:tc>
          <w:tcPr>
            <w:tcW w:w="1224" w:type="dxa"/>
            <w:vAlign w:val="center"/>
          </w:tcPr>
          <w:p w:rsidR="007D61C6" w:rsidRDefault="00AC2C77">
            <w:pPr>
              <w:jc w:val="center"/>
              <w:rPr>
                <w:rFonts w:ascii="宋体" w:hAnsi="宋体" w:cs="宋体"/>
              </w:rPr>
            </w:pPr>
            <w:r>
              <w:rPr>
                <w:rFonts w:ascii="宋体" w:hAnsi="宋体" w:cs="宋体" w:hint="eastAsia"/>
              </w:rPr>
              <w:t>课程目标</w:t>
            </w:r>
            <w:r>
              <w:rPr>
                <w:rFonts w:ascii="宋体" w:hAnsi="宋体" w:cs="宋体"/>
              </w:rPr>
              <w:t>1</w:t>
            </w:r>
          </w:p>
          <w:p w:rsidR="007D61C6" w:rsidRDefault="00AC2C77">
            <w:pPr>
              <w:jc w:val="center"/>
              <w:rPr>
                <w:rFonts w:ascii="宋体"/>
              </w:rPr>
            </w:pPr>
            <w:r>
              <w:rPr>
                <w:rFonts w:ascii="宋体" w:hAnsi="宋体" w:cs="宋体" w:hint="eastAsia"/>
              </w:rPr>
              <w:t>课程目标</w:t>
            </w:r>
            <w:r>
              <w:rPr>
                <w:rFonts w:ascii="宋体" w:hAnsi="宋体" w:cs="宋体"/>
              </w:rPr>
              <w:t>3</w:t>
            </w:r>
          </w:p>
        </w:tc>
      </w:tr>
      <w:tr w:rsidR="007D61C6">
        <w:trPr>
          <w:trHeight w:val="454"/>
          <w:jc w:val="center"/>
        </w:trPr>
        <w:tc>
          <w:tcPr>
            <w:tcW w:w="675" w:type="dxa"/>
            <w:vMerge w:val="restart"/>
            <w:vAlign w:val="center"/>
          </w:tcPr>
          <w:p w:rsidR="007D61C6" w:rsidRDefault="00AC2C77">
            <w:pPr>
              <w:jc w:val="center"/>
              <w:rPr>
                <w:rFonts w:ascii="宋体"/>
              </w:rPr>
            </w:pPr>
            <w:r>
              <w:rPr>
                <w:rFonts w:ascii="宋体" w:hAnsi="宋体" w:cs="宋体"/>
              </w:rPr>
              <w:t>5</w:t>
            </w:r>
          </w:p>
        </w:tc>
        <w:tc>
          <w:tcPr>
            <w:tcW w:w="1588" w:type="dxa"/>
            <w:vMerge w:val="restart"/>
            <w:vAlign w:val="center"/>
          </w:tcPr>
          <w:p w:rsidR="007D61C6" w:rsidRDefault="00AC2C77">
            <w:pPr>
              <w:jc w:val="center"/>
              <w:rPr>
                <w:rFonts w:ascii="宋体"/>
              </w:rPr>
            </w:pPr>
            <w:r>
              <w:rPr>
                <w:rFonts w:ascii="宋体" w:hAnsi="宋体" w:cs="宋体" w:hint="eastAsia"/>
              </w:rPr>
              <w:t>第四章</w:t>
            </w:r>
            <w:r>
              <w:rPr>
                <w:rFonts w:ascii="宋体" w:hAnsi="宋体" w:cs="宋体"/>
              </w:rPr>
              <w:t xml:space="preserve">  </w:t>
            </w:r>
          </w:p>
          <w:p w:rsidR="007D61C6" w:rsidRDefault="00AC2C77">
            <w:pPr>
              <w:jc w:val="center"/>
              <w:rPr>
                <w:rFonts w:ascii="宋体"/>
              </w:rPr>
            </w:pPr>
            <w:r>
              <w:rPr>
                <w:rFonts w:ascii="宋体" w:hAnsi="宋体" w:cs="宋体" w:hint="eastAsia"/>
              </w:rPr>
              <w:t>完全竞争市场</w:t>
            </w:r>
          </w:p>
        </w:tc>
        <w:tc>
          <w:tcPr>
            <w:tcW w:w="3629" w:type="dxa"/>
            <w:vAlign w:val="center"/>
          </w:tcPr>
          <w:p w:rsidR="007D61C6" w:rsidRDefault="00AC2C77">
            <w:pPr>
              <w:rPr>
                <w:rFonts w:ascii="宋体"/>
              </w:rPr>
            </w:pPr>
            <w:r>
              <w:rPr>
                <w:rFonts w:ascii="宋体" w:hAnsi="宋体" w:cs="宋体"/>
              </w:rPr>
              <w:t>1.</w:t>
            </w:r>
            <w:r>
              <w:rPr>
                <w:rFonts w:ascii="宋体" w:hAnsi="宋体" w:cs="宋体" w:hint="eastAsia"/>
              </w:rPr>
              <w:t>企业收益、市场结构和利润最大化</w:t>
            </w:r>
          </w:p>
          <w:p w:rsidR="007D61C6" w:rsidRDefault="00AC2C77">
            <w:pPr>
              <w:rPr>
                <w:rFonts w:ascii="宋体"/>
              </w:rPr>
            </w:pPr>
            <w:r>
              <w:rPr>
                <w:rFonts w:ascii="宋体" w:hAnsi="宋体" w:cs="宋体"/>
              </w:rPr>
              <w:t>2.</w:t>
            </w:r>
            <w:r>
              <w:rPr>
                <w:rFonts w:ascii="宋体" w:hAnsi="宋体" w:cs="宋体" w:hint="eastAsia"/>
              </w:rPr>
              <w:t>完全竞争企业面临的需求曲线和收益曲线</w:t>
            </w:r>
          </w:p>
        </w:tc>
        <w:tc>
          <w:tcPr>
            <w:tcW w:w="1701" w:type="dxa"/>
            <w:vAlign w:val="center"/>
          </w:tcPr>
          <w:p w:rsidR="007D61C6" w:rsidRDefault="00AC2C77">
            <w:pPr>
              <w:jc w:val="left"/>
              <w:rPr>
                <w:rFonts w:ascii="宋体"/>
              </w:rPr>
            </w:pPr>
            <w:r>
              <w:rPr>
                <w:rFonts w:ascii="宋体" w:hAnsi="宋体" w:cs="宋体" w:hint="eastAsia"/>
              </w:rPr>
              <w:t>讲授</w:t>
            </w:r>
          </w:p>
        </w:tc>
        <w:tc>
          <w:tcPr>
            <w:tcW w:w="1190" w:type="dxa"/>
            <w:vAlign w:val="center"/>
          </w:tcPr>
          <w:p w:rsidR="007D61C6" w:rsidRDefault="00AC2C77">
            <w:pPr>
              <w:jc w:val="center"/>
              <w:rPr>
                <w:rFonts w:ascii="宋体"/>
              </w:rPr>
            </w:pPr>
            <w:r>
              <w:rPr>
                <w:rFonts w:ascii="宋体" w:hAnsi="宋体" w:cs="宋体"/>
              </w:rPr>
              <w:t>2</w:t>
            </w:r>
            <w:r>
              <w:rPr>
                <w:rFonts w:ascii="宋体" w:hAnsi="宋体" w:cs="宋体" w:hint="eastAsia"/>
              </w:rPr>
              <w:t>学时</w:t>
            </w:r>
          </w:p>
        </w:tc>
        <w:tc>
          <w:tcPr>
            <w:tcW w:w="1224" w:type="dxa"/>
            <w:vAlign w:val="center"/>
          </w:tcPr>
          <w:p w:rsidR="007D61C6" w:rsidRDefault="00AC2C77">
            <w:pPr>
              <w:jc w:val="center"/>
              <w:rPr>
                <w:rFonts w:ascii="宋体"/>
              </w:rPr>
            </w:pPr>
            <w:r>
              <w:rPr>
                <w:rFonts w:ascii="宋体" w:hAnsi="宋体" w:cs="宋体" w:hint="eastAsia"/>
              </w:rPr>
              <w:t>课程目标</w:t>
            </w:r>
            <w:r>
              <w:rPr>
                <w:rFonts w:ascii="宋体" w:hAnsi="宋体" w:cs="宋体"/>
              </w:rPr>
              <w:t>1</w:t>
            </w:r>
          </w:p>
          <w:p w:rsidR="007D61C6" w:rsidRDefault="00AC2C77">
            <w:pPr>
              <w:jc w:val="center"/>
              <w:rPr>
                <w:rFonts w:ascii="宋体"/>
              </w:rPr>
            </w:pPr>
            <w:r>
              <w:rPr>
                <w:rFonts w:ascii="宋体" w:hAnsi="宋体" w:cs="宋体" w:hint="eastAsia"/>
              </w:rPr>
              <w:t>课程目标</w:t>
            </w:r>
            <w:r>
              <w:rPr>
                <w:rFonts w:ascii="宋体" w:hAnsi="宋体" w:cs="宋体"/>
              </w:rPr>
              <w:t>2</w:t>
            </w:r>
          </w:p>
        </w:tc>
      </w:tr>
      <w:tr w:rsidR="007D61C6">
        <w:trPr>
          <w:trHeight w:val="454"/>
          <w:jc w:val="center"/>
        </w:trPr>
        <w:tc>
          <w:tcPr>
            <w:tcW w:w="675" w:type="dxa"/>
            <w:vMerge/>
            <w:vAlign w:val="center"/>
          </w:tcPr>
          <w:p w:rsidR="007D61C6" w:rsidRDefault="007D61C6">
            <w:pPr>
              <w:jc w:val="center"/>
              <w:rPr>
                <w:rFonts w:ascii="宋体"/>
              </w:rPr>
            </w:pPr>
          </w:p>
        </w:tc>
        <w:tc>
          <w:tcPr>
            <w:tcW w:w="1588" w:type="dxa"/>
            <w:vMerge/>
            <w:vAlign w:val="center"/>
          </w:tcPr>
          <w:p w:rsidR="007D61C6" w:rsidRDefault="007D61C6">
            <w:pPr>
              <w:jc w:val="center"/>
              <w:rPr>
                <w:rFonts w:ascii="宋体"/>
              </w:rPr>
            </w:pPr>
          </w:p>
        </w:tc>
        <w:tc>
          <w:tcPr>
            <w:tcW w:w="3629" w:type="dxa"/>
            <w:vAlign w:val="center"/>
          </w:tcPr>
          <w:p w:rsidR="007D61C6" w:rsidRDefault="00AC2C77">
            <w:pPr>
              <w:rPr>
                <w:rFonts w:ascii="宋体"/>
              </w:rPr>
            </w:pPr>
            <w:r>
              <w:rPr>
                <w:rFonts w:ascii="宋体" w:hAnsi="宋体" w:cs="宋体"/>
              </w:rPr>
              <w:t>3</w:t>
            </w:r>
            <w:r>
              <w:rPr>
                <w:rFonts w:ascii="宋体" w:cs="宋体"/>
              </w:rPr>
              <w:t>.</w:t>
            </w:r>
            <w:r>
              <w:rPr>
                <w:rFonts w:ascii="宋体" w:hAnsi="宋体" w:cs="宋体" w:hint="eastAsia"/>
              </w:rPr>
              <w:t>完全竞争企业的短期均衡</w:t>
            </w:r>
          </w:p>
        </w:tc>
        <w:tc>
          <w:tcPr>
            <w:tcW w:w="1701" w:type="dxa"/>
            <w:vAlign w:val="center"/>
          </w:tcPr>
          <w:p w:rsidR="007D61C6" w:rsidRDefault="00AC2C77">
            <w:pPr>
              <w:jc w:val="left"/>
              <w:rPr>
                <w:rFonts w:ascii="宋体"/>
              </w:rPr>
            </w:pPr>
            <w:r>
              <w:rPr>
                <w:rFonts w:ascii="宋体" w:hAnsi="宋体" w:cs="宋体" w:hint="eastAsia"/>
              </w:rPr>
              <w:t>讲授、案例分析</w:t>
            </w:r>
          </w:p>
        </w:tc>
        <w:tc>
          <w:tcPr>
            <w:tcW w:w="1190" w:type="dxa"/>
            <w:vAlign w:val="center"/>
          </w:tcPr>
          <w:p w:rsidR="007D61C6" w:rsidRDefault="00AC2C77">
            <w:pPr>
              <w:jc w:val="center"/>
              <w:rPr>
                <w:rFonts w:ascii="宋体"/>
              </w:rPr>
            </w:pPr>
            <w:r>
              <w:rPr>
                <w:rFonts w:ascii="宋体" w:hAnsi="宋体" w:cs="宋体"/>
              </w:rPr>
              <w:t>2</w:t>
            </w:r>
            <w:r>
              <w:rPr>
                <w:rFonts w:ascii="宋体" w:hAnsi="宋体" w:cs="宋体" w:hint="eastAsia"/>
              </w:rPr>
              <w:t>学时</w:t>
            </w:r>
          </w:p>
        </w:tc>
        <w:tc>
          <w:tcPr>
            <w:tcW w:w="1224" w:type="dxa"/>
            <w:vAlign w:val="center"/>
          </w:tcPr>
          <w:p w:rsidR="007D61C6" w:rsidRDefault="00AC2C77">
            <w:pPr>
              <w:rPr>
                <w:rFonts w:ascii="宋体"/>
              </w:rPr>
            </w:pPr>
            <w:r>
              <w:rPr>
                <w:rFonts w:ascii="宋体" w:hAnsi="宋体" w:cs="宋体" w:hint="eastAsia"/>
              </w:rPr>
              <w:t>课程目标</w:t>
            </w:r>
            <w:r>
              <w:rPr>
                <w:rFonts w:ascii="宋体" w:hAnsi="宋体" w:cs="宋体"/>
              </w:rPr>
              <w:t>3</w:t>
            </w:r>
          </w:p>
        </w:tc>
      </w:tr>
      <w:tr w:rsidR="007D61C6">
        <w:trPr>
          <w:trHeight w:val="435"/>
          <w:jc w:val="center"/>
        </w:trPr>
        <w:tc>
          <w:tcPr>
            <w:tcW w:w="675" w:type="dxa"/>
            <w:vMerge/>
            <w:vAlign w:val="center"/>
          </w:tcPr>
          <w:p w:rsidR="007D61C6" w:rsidRDefault="007D61C6">
            <w:pPr>
              <w:jc w:val="center"/>
              <w:rPr>
                <w:rFonts w:ascii="宋体"/>
              </w:rPr>
            </w:pPr>
          </w:p>
        </w:tc>
        <w:tc>
          <w:tcPr>
            <w:tcW w:w="1588" w:type="dxa"/>
            <w:vMerge/>
            <w:vAlign w:val="center"/>
          </w:tcPr>
          <w:p w:rsidR="007D61C6" w:rsidRDefault="007D61C6">
            <w:pPr>
              <w:jc w:val="center"/>
              <w:rPr>
                <w:rFonts w:ascii="宋体"/>
              </w:rPr>
            </w:pPr>
          </w:p>
        </w:tc>
        <w:tc>
          <w:tcPr>
            <w:tcW w:w="3629" w:type="dxa"/>
            <w:vAlign w:val="center"/>
          </w:tcPr>
          <w:p w:rsidR="007D61C6" w:rsidRDefault="00AC2C77">
            <w:pPr>
              <w:rPr>
                <w:rFonts w:ascii="宋体"/>
              </w:rPr>
            </w:pPr>
            <w:r>
              <w:rPr>
                <w:rFonts w:ascii="宋体" w:hAnsi="宋体" w:cs="宋体"/>
              </w:rPr>
              <w:t>4.</w:t>
            </w:r>
            <w:r>
              <w:rPr>
                <w:rFonts w:ascii="宋体" w:hAnsi="宋体" w:cs="宋体" w:hint="eastAsia"/>
              </w:rPr>
              <w:t>完全竞争企业和市场的长期均衡</w:t>
            </w:r>
          </w:p>
        </w:tc>
        <w:tc>
          <w:tcPr>
            <w:tcW w:w="1701" w:type="dxa"/>
            <w:vAlign w:val="center"/>
          </w:tcPr>
          <w:p w:rsidR="007D61C6" w:rsidRDefault="00AC2C77">
            <w:pPr>
              <w:jc w:val="left"/>
              <w:rPr>
                <w:rFonts w:ascii="宋体"/>
              </w:rPr>
            </w:pPr>
            <w:r>
              <w:rPr>
                <w:rFonts w:ascii="宋体" w:hAnsi="宋体" w:cs="宋体" w:hint="eastAsia"/>
              </w:rPr>
              <w:t>讲授、案例分析</w:t>
            </w:r>
          </w:p>
        </w:tc>
        <w:tc>
          <w:tcPr>
            <w:tcW w:w="1190" w:type="dxa"/>
            <w:vAlign w:val="center"/>
          </w:tcPr>
          <w:p w:rsidR="007D61C6" w:rsidRDefault="00AC2C77">
            <w:pPr>
              <w:jc w:val="center"/>
              <w:rPr>
                <w:rFonts w:ascii="宋体"/>
              </w:rPr>
            </w:pPr>
            <w:r>
              <w:rPr>
                <w:rFonts w:ascii="宋体" w:hAnsi="宋体" w:cs="宋体"/>
              </w:rPr>
              <w:t>2</w:t>
            </w:r>
            <w:r>
              <w:rPr>
                <w:rFonts w:ascii="宋体" w:hAnsi="宋体" w:cs="宋体" w:hint="eastAsia"/>
              </w:rPr>
              <w:t>学时</w:t>
            </w:r>
          </w:p>
        </w:tc>
        <w:tc>
          <w:tcPr>
            <w:tcW w:w="1224" w:type="dxa"/>
            <w:vAlign w:val="center"/>
          </w:tcPr>
          <w:p w:rsidR="007D61C6" w:rsidRDefault="00AC2C77">
            <w:pPr>
              <w:rPr>
                <w:rFonts w:ascii="宋体"/>
              </w:rPr>
            </w:pPr>
            <w:r>
              <w:rPr>
                <w:rFonts w:ascii="宋体" w:hAnsi="宋体" w:cs="宋体" w:hint="eastAsia"/>
              </w:rPr>
              <w:t>课程目标</w:t>
            </w:r>
            <w:r>
              <w:rPr>
                <w:rFonts w:ascii="宋体" w:hAnsi="宋体" w:cs="宋体"/>
              </w:rPr>
              <w:t>3</w:t>
            </w:r>
          </w:p>
        </w:tc>
      </w:tr>
      <w:tr w:rsidR="007D61C6">
        <w:trPr>
          <w:trHeight w:val="461"/>
          <w:jc w:val="center"/>
        </w:trPr>
        <w:tc>
          <w:tcPr>
            <w:tcW w:w="675" w:type="dxa"/>
            <w:vMerge/>
            <w:vAlign w:val="center"/>
          </w:tcPr>
          <w:p w:rsidR="007D61C6" w:rsidRDefault="007D61C6">
            <w:pPr>
              <w:jc w:val="center"/>
              <w:rPr>
                <w:rFonts w:ascii="宋体"/>
              </w:rPr>
            </w:pPr>
          </w:p>
        </w:tc>
        <w:tc>
          <w:tcPr>
            <w:tcW w:w="1588" w:type="dxa"/>
            <w:vMerge/>
            <w:vAlign w:val="center"/>
          </w:tcPr>
          <w:p w:rsidR="007D61C6" w:rsidRDefault="007D61C6">
            <w:pPr>
              <w:jc w:val="center"/>
              <w:rPr>
                <w:rFonts w:ascii="宋体"/>
              </w:rPr>
            </w:pPr>
          </w:p>
        </w:tc>
        <w:tc>
          <w:tcPr>
            <w:tcW w:w="3629" w:type="dxa"/>
            <w:vAlign w:val="center"/>
          </w:tcPr>
          <w:p w:rsidR="007D61C6" w:rsidRDefault="00AC2C77">
            <w:pPr>
              <w:rPr>
                <w:rFonts w:ascii="宋体"/>
              </w:rPr>
            </w:pPr>
            <w:r>
              <w:rPr>
                <w:rFonts w:ascii="宋体" w:hAnsi="宋体" w:cs="宋体"/>
              </w:rPr>
              <w:t>5</w:t>
            </w:r>
            <w:r>
              <w:rPr>
                <w:rFonts w:ascii="宋体" w:cs="宋体"/>
              </w:rPr>
              <w:t>.</w:t>
            </w:r>
            <w:r>
              <w:rPr>
                <w:rFonts w:ascii="宋体" w:hAnsi="宋体" w:cs="宋体" w:hint="eastAsia"/>
              </w:rPr>
              <w:t>本章评析</w:t>
            </w:r>
          </w:p>
        </w:tc>
        <w:tc>
          <w:tcPr>
            <w:tcW w:w="1701" w:type="dxa"/>
            <w:vAlign w:val="center"/>
          </w:tcPr>
          <w:p w:rsidR="007D61C6" w:rsidRDefault="00AC2C77">
            <w:pPr>
              <w:jc w:val="left"/>
              <w:rPr>
                <w:rFonts w:ascii="宋体"/>
              </w:rPr>
            </w:pPr>
            <w:r>
              <w:rPr>
                <w:rFonts w:ascii="宋体" w:hAnsi="宋体" w:cs="宋体" w:hint="eastAsia"/>
              </w:rPr>
              <w:t>讲授、课堂训练</w:t>
            </w:r>
          </w:p>
        </w:tc>
        <w:tc>
          <w:tcPr>
            <w:tcW w:w="1190" w:type="dxa"/>
            <w:vAlign w:val="center"/>
          </w:tcPr>
          <w:p w:rsidR="007D61C6" w:rsidRDefault="00AC2C77">
            <w:pPr>
              <w:jc w:val="center"/>
              <w:rPr>
                <w:rFonts w:ascii="宋体"/>
              </w:rPr>
            </w:pPr>
            <w:r>
              <w:rPr>
                <w:rFonts w:ascii="宋体" w:hAnsi="宋体" w:cs="宋体"/>
              </w:rPr>
              <w:t>2</w:t>
            </w:r>
            <w:r>
              <w:rPr>
                <w:rFonts w:ascii="宋体" w:hAnsi="宋体" w:cs="宋体" w:hint="eastAsia"/>
              </w:rPr>
              <w:t>学时</w:t>
            </w:r>
          </w:p>
        </w:tc>
        <w:tc>
          <w:tcPr>
            <w:tcW w:w="1224" w:type="dxa"/>
            <w:vAlign w:val="center"/>
          </w:tcPr>
          <w:p w:rsidR="007D61C6" w:rsidRDefault="00AC2C77">
            <w:pPr>
              <w:rPr>
                <w:rFonts w:ascii="宋体"/>
              </w:rPr>
            </w:pPr>
            <w:r>
              <w:rPr>
                <w:rFonts w:ascii="宋体" w:hAnsi="宋体" w:cs="宋体" w:hint="eastAsia"/>
              </w:rPr>
              <w:t>课程目标</w:t>
            </w:r>
            <w:r>
              <w:rPr>
                <w:rFonts w:ascii="宋体" w:hAnsi="宋体" w:cs="宋体"/>
              </w:rPr>
              <w:t>1</w:t>
            </w:r>
          </w:p>
        </w:tc>
      </w:tr>
      <w:tr w:rsidR="007D61C6">
        <w:trPr>
          <w:trHeight w:val="467"/>
          <w:jc w:val="center"/>
        </w:trPr>
        <w:tc>
          <w:tcPr>
            <w:tcW w:w="675" w:type="dxa"/>
            <w:vMerge w:val="restart"/>
            <w:vAlign w:val="center"/>
          </w:tcPr>
          <w:p w:rsidR="007D61C6" w:rsidRDefault="00AC2C77">
            <w:pPr>
              <w:jc w:val="center"/>
              <w:rPr>
                <w:rFonts w:ascii="宋体"/>
              </w:rPr>
            </w:pPr>
            <w:r>
              <w:rPr>
                <w:rFonts w:ascii="宋体" w:hAnsi="宋体" w:cs="宋体"/>
              </w:rPr>
              <w:t>6</w:t>
            </w:r>
          </w:p>
        </w:tc>
        <w:tc>
          <w:tcPr>
            <w:tcW w:w="1588" w:type="dxa"/>
            <w:vMerge w:val="restart"/>
            <w:vAlign w:val="center"/>
          </w:tcPr>
          <w:p w:rsidR="007D61C6" w:rsidRDefault="00AC2C77">
            <w:pPr>
              <w:jc w:val="center"/>
              <w:rPr>
                <w:rFonts w:ascii="宋体"/>
              </w:rPr>
            </w:pPr>
            <w:r>
              <w:rPr>
                <w:rFonts w:ascii="宋体" w:hAnsi="宋体" w:cs="宋体" w:hint="eastAsia"/>
              </w:rPr>
              <w:t>第五章</w:t>
            </w:r>
            <w:r>
              <w:rPr>
                <w:rFonts w:ascii="宋体" w:hAnsi="宋体" w:cs="宋体"/>
              </w:rPr>
              <w:t xml:space="preserve">  </w:t>
            </w:r>
          </w:p>
          <w:p w:rsidR="007D61C6" w:rsidRDefault="00AC2C77">
            <w:pPr>
              <w:jc w:val="center"/>
              <w:rPr>
                <w:rFonts w:ascii="宋体"/>
              </w:rPr>
            </w:pPr>
            <w:r>
              <w:rPr>
                <w:rFonts w:ascii="宋体" w:hAnsi="宋体" w:cs="宋体" w:hint="eastAsia"/>
              </w:rPr>
              <w:t>不完全竞争市场</w:t>
            </w:r>
          </w:p>
        </w:tc>
        <w:tc>
          <w:tcPr>
            <w:tcW w:w="3629" w:type="dxa"/>
            <w:vAlign w:val="center"/>
          </w:tcPr>
          <w:p w:rsidR="007D61C6" w:rsidRDefault="00AC2C77">
            <w:pPr>
              <w:rPr>
                <w:rFonts w:ascii="宋体"/>
              </w:rPr>
            </w:pPr>
            <w:r>
              <w:rPr>
                <w:rFonts w:ascii="宋体" w:hAnsi="宋体" w:cs="宋体"/>
              </w:rPr>
              <w:t>1.</w:t>
            </w:r>
            <w:r>
              <w:rPr>
                <w:rFonts w:ascii="宋体" w:hAnsi="宋体" w:cs="宋体" w:hint="eastAsia"/>
              </w:rPr>
              <w:t>垄断</w:t>
            </w:r>
          </w:p>
        </w:tc>
        <w:tc>
          <w:tcPr>
            <w:tcW w:w="1701" w:type="dxa"/>
            <w:vAlign w:val="center"/>
          </w:tcPr>
          <w:p w:rsidR="007D61C6" w:rsidRDefault="00AC2C77">
            <w:pPr>
              <w:jc w:val="left"/>
              <w:rPr>
                <w:rFonts w:ascii="宋体"/>
              </w:rPr>
            </w:pPr>
            <w:r>
              <w:rPr>
                <w:rFonts w:ascii="宋体" w:hAnsi="宋体" w:cs="宋体" w:hint="eastAsia"/>
              </w:rPr>
              <w:t>讲授、案例分析</w:t>
            </w:r>
          </w:p>
        </w:tc>
        <w:tc>
          <w:tcPr>
            <w:tcW w:w="1190" w:type="dxa"/>
            <w:vAlign w:val="center"/>
          </w:tcPr>
          <w:p w:rsidR="007D61C6" w:rsidRDefault="00AC2C77">
            <w:pPr>
              <w:jc w:val="center"/>
              <w:rPr>
                <w:rFonts w:ascii="宋体"/>
              </w:rPr>
            </w:pPr>
            <w:r>
              <w:rPr>
                <w:rFonts w:ascii="宋体" w:hAnsi="宋体" w:cs="宋体"/>
              </w:rPr>
              <w:t>2</w:t>
            </w:r>
            <w:r>
              <w:rPr>
                <w:rFonts w:ascii="宋体" w:hAnsi="宋体" w:cs="宋体" w:hint="eastAsia"/>
              </w:rPr>
              <w:t>学时</w:t>
            </w:r>
          </w:p>
        </w:tc>
        <w:tc>
          <w:tcPr>
            <w:tcW w:w="1224" w:type="dxa"/>
            <w:vAlign w:val="center"/>
          </w:tcPr>
          <w:p w:rsidR="007D61C6" w:rsidRDefault="00AC2C77">
            <w:pPr>
              <w:rPr>
                <w:rFonts w:ascii="宋体"/>
              </w:rPr>
            </w:pPr>
            <w:r>
              <w:rPr>
                <w:rFonts w:ascii="宋体" w:hAnsi="宋体" w:cs="宋体" w:hint="eastAsia"/>
              </w:rPr>
              <w:t>课程目标</w:t>
            </w:r>
            <w:r>
              <w:rPr>
                <w:rFonts w:ascii="宋体" w:hAnsi="宋体" w:cs="宋体"/>
              </w:rPr>
              <w:t>3</w:t>
            </w:r>
          </w:p>
        </w:tc>
      </w:tr>
      <w:tr w:rsidR="007D61C6">
        <w:trPr>
          <w:trHeight w:val="445"/>
          <w:jc w:val="center"/>
        </w:trPr>
        <w:tc>
          <w:tcPr>
            <w:tcW w:w="675" w:type="dxa"/>
            <w:vMerge/>
            <w:vAlign w:val="center"/>
          </w:tcPr>
          <w:p w:rsidR="007D61C6" w:rsidRDefault="007D61C6">
            <w:pPr>
              <w:jc w:val="center"/>
              <w:rPr>
                <w:rFonts w:ascii="宋体"/>
              </w:rPr>
            </w:pPr>
          </w:p>
        </w:tc>
        <w:tc>
          <w:tcPr>
            <w:tcW w:w="1588" w:type="dxa"/>
            <w:vMerge/>
            <w:vAlign w:val="center"/>
          </w:tcPr>
          <w:p w:rsidR="007D61C6" w:rsidRDefault="007D61C6">
            <w:pPr>
              <w:jc w:val="center"/>
              <w:rPr>
                <w:rFonts w:ascii="宋体"/>
              </w:rPr>
            </w:pPr>
          </w:p>
        </w:tc>
        <w:tc>
          <w:tcPr>
            <w:tcW w:w="3629" w:type="dxa"/>
            <w:vAlign w:val="center"/>
          </w:tcPr>
          <w:p w:rsidR="007D61C6" w:rsidRDefault="00AC2C77">
            <w:pPr>
              <w:rPr>
                <w:rFonts w:ascii="宋体"/>
              </w:rPr>
            </w:pPr>
            <w:r>
              <w:rPr>
                <w:rFonts w:ascii="宋体" w:hAnsi="宋体" w:cs="宋体"/>
              </w:rPr>
              <w:t>2.</w:t>
            </w:r>
            <w:r>
              <w:rPr>
                <w:rFonts w:ascii="宋体" w:hAnsi="宋体" w:cs="宋体" w:hint="eastAsia"/>
              </w:rPr>
              <w:t>垄断竞争</w:t>
            </w:r>
          </w:p>
        </w:tc>
        <w:tc>
          <w:tcPr>
            <w:tcW w:w="1701" w:type="dxa"/>
            <w:vAlign w:val="center"/>
          </w:tcPr>
          <w:p w:rsidR="007D61C6" w:rsidRDefault="00AC2C77">
            <w:pPr>
              <w:jc w:val="left"/>
              <w:rPr>
                <w:rFonts w:ascii="宋体"/>
              </w:rPr>
            </w:pPr>
            <w:r>
              <w:rPr>
                <w:rFonts w:ascii="宋体" w:hAnsi="宋体" w:cs="宋体" w:hint="eastAsia"/>
              </w:rPr>
              <w:t>讲授、案例分析</w:t>
            </w:r>
          </w:p>
        </w:tc>
        <w:tc>
          <w:tcPr>
            <w:tcW w:w="1190" w:type="dxa"/>
            <w:vAlign w:val="center"/>
          </w:tcPr>
          <w:p w:rsidR="007D61C6" w:rsidRDefault="00AC2C77">
            <w:pPr>
              <w:jc w:val="center"/>
              <w:rPr>
                <w:rFonts w:ascii="宋体"/>
              </w:rPr>
            </w:pPr>
            <w:r>
              <w:rPr>
                <w:rFonts w:ascii="宋体" w:hAnsi="宋体" w:cs="宋体"/>
              </w:rPr>
              <w:t>2</w:t>
            </w:r>
            <w:r>
              <w:rPr>
                <w:rFonts w:ascii="宋体" w:hAnsi="宋体" w:cs="宋体" w:hint="eastAsia"/>
              </w:rPr>
              <w:t>学时</w:t>
            </w:r>
          </w:p>
        </w:tc>
        <w:tc>
          <w:tcPr>
            <w:tcW w:w="1224" w:type="dxa"/>
            <w:vAlign w:val="center"/>
          </w:tcPr>
          <w:p w:rsidR="007D61C6" w:rsidRDefault="00AC2C77">
            <w:pPr>
              <w:rPr>
                <w:rFonts w:ascii="宋体"/>
              </w:rPr>
            </w:pPr>
            <w:r>
              <w:rPr>
                <w:rFonts w:ascii="宋体" w:hAnsi="宋体" w:cs="宋体" w:hint="eastAsia"/>
              </w:rPr>
              <w:t>课程目标</w:t>
            </w:r>
            <w:r>
              <w:rPr>
                <w:rFonts w:ascii="宋体" w:hAnsi="宋体" w:cs="宋体"/>
              </w:rPr>
              <w:t>3</w:t>
            </w:r>
          </w:p>
        </w:tc>
      </w:tr>
      <w:tr w:rsidR="007D61C6">
        <w:trPr>
          <w:trHeight w:val="465"/>
          <w:jc w:val="center"/>
        </w:trPr>
        <w:tc>
          <w:tcPr>
            <w:tcW w:w="675" w:type="dxa"/>
            <w:vMerge/>
            <w:vAlign w:val="center"/>
          </w:tcPr>
          <w:p w:rsidR="007D61C6" w:rsidRDefault="007D61C6">
            <w:pPr>
              <w:jc w:val="center"/>
              <w:rPr>
                <w:rFonts w:ascii="宋体"/>
              </w:rPr>
            </w:pPr>
          </w:p>
        </w:tc>
        <w:tc>
          <w:tcPr>
            <w:tcW w:w="1588" w:type="dxa"/>
            <w:vMerge/>
            <w:vAlign w:val="center"/>
          </w:tcPr>
          <w:p w:rsidR="007D61C6" w:rsidRDefault="007D61C6">
            <w:pPr>
              <w:jc w:val="center"/>
              <w:rPr>
                <w:rFonts w:ascii="宋体"/>
              </w:rPr>
            </w:pPr>
          </w:p>
        </w:tc>
        <w:tc>
          <w:tcPr>
            <w:tcW w:w="3629" w:type="dxa"/>
            <w:vAlign w:val="center"/>
          </w:tcPr>
          <w:p w:rsidR="007D61C6" w:rsidRDefault="00AC2C77">
            <w:pPr>
              <w:rPr>
                <w:rFonts w:ascii="宋体"/>
              </w:rPr>
            </w:pPr>
            <w:r>
              <w:rPr>
                <w:rFonts w:ascii="宋体" w:hAnsi="宋体" w:cs="宋体"/>
              </w:rPr>
              <w:t>3.</w:t>
            </w:r>
            <w:r>
              <w:rPr>
                <w:rFonts w:ascii="宋体" w:hAnsi="宋体" w:cs="宋体" w:hint="eastAsia"/>
              </w:rPr>
              <w:t>寡头</w:t>
            </w:r>
          </w:p>
        </w:tc>
        <w:tc>
          <w:tcPr>
            <w:tcW w:w="1701" w:type="dxa"/>
            <w:vAlign w:val="center"/>
          </w:tcPr>
          <w:p w:rsidR="007D61C6" w:rsidRDefault="00AC2C77">
            <w:pPr>
              <w:jc w:val="left"/>
              <w:rPr>
                <w:rFonts w:ascii="宋体"/>
              </w:rPr>
            </w:pPr>
            <w:r>
              <w:rPr>
                <w:rFonts w:ascii="宋体" w:hAnsi="宋体" w:cs="宋体" w:hint="eastAsia"/>
              </w:rPr>
              <w:t>讲授、案例分析</w:t>
            </w:r>
          </w:p>
        </w:tc>
        <w:tc>
          <w:tcPr>
            <w:tcW w:w="1190" w:type="dxa"/>
            <w:vAlign w:val="center"/>
          </w:tcPr>
          <w:p w:rsidR="007D61C6" w:rsidRDefault="00AC2C77">
            <w:pPr>
              <w:jc w:val="center"/>
              <w:rPr>
                <w:rFonts w:ascii="宋体"/>
              </w:rPr>
            </w:pPr>
            <w:r>
              <w:rPr>
                <w:rFonts w:ascii="宋体" w:hAnsi="宋体" w:cs="宋体"/>
              </w:rPr>
              <w:t>2</w:t>
            </w:r>
            <w:r>
              <w:rPr>
                <w:rFonts w:ascii="宋体" w:hAnsi="宋体" w:cs="宋体" w:hint="eastAsia"/>
              </w:rPr>
              <w:t>学时</w:t>
            </w:r>
          </w:p>
        </w:tc>
        <w:tc>
          <w:tcPr>
            <w:tcW w:w="1224" w:type="dxa"/>
            <w:vAlign w:val="center"/>
          </w:tcPr>
          <w:p w:rsidR="007D61C6" w:rsidRDefault="00AC2C77">
            <w:pPr>
              <w:jc w:val="center"/>
              <w:rPr>
                <w:rFonts w:ascii="宋体"/>
              </w:rPr>
            </w:pPr>
            <w:r>
              <w:rPr>
                <w:rFonts w:ascii="宋体" w:hAnsi="宋体" w:cs="宋体" w:hint="eastAsia"/>
              </w:rPr>
              <w:t>课程目标</w:t>
            </w:r>
            <w:r>
              <w:rPr>
                <w:rFonts w:ascii="宋体" w:hAnsi="宋体" w:cs="宋体"/>
              </w:rPr>
              <w:t>3</w:t>
            </w:r>
          </w:p>
        </w:tc>
      </w:tr>
      <w:tr w:rsidR="007D61C6">
        <w:trPr>
          <w:trHeight w:val="630"/>
          <w:jc w:val="center"/>
        </w:trPr>
        <w:tc>
          <w:tcPr>
            <w:tcW w:w="675" w:type="dxa"/>
            <w:vMerge/>
            <w:vAlign w:val="center"/>
          </w:tcPr>
          <w:p w:rsidR="007D61C6" w:rsidRDefault="007D61C6">
            <w:pPr>
              <w:jc w:val="center"/>
              <w:rPr>
                <w:rFonts w:ascii="宋体"/>
              </w:rPr>
            </w:pPr>
          </w:p>
        </w:tc>
        <w:tc>
          <w:tcPr>
            <w:tcW w:w="1588" w:type="dxa"/>
            <w:vMerge/>
            <w:vAlign w:val="center"/>
          </w:tcPr>
          <w:p w:rsidR="007D61C6" w:rsidRDefault="007D61C6">
            <w:pPr>
              <w:jc w:val="center"/>
              <w:rPr>
                <w:rFonts w:ascii="宋体"/>
              </w:rPr>
            </w:pPr>
          </w:p>
        </w:tc>
        <w:tc>
          <w:tcPr>
            <w:tcW w:w="3629" w:type="dxa"/>
            <w:vAlign w:val="center"/>
          </w:tcPr>
          <w:p w:rsidR="007D61C6" w:rsidRDefault="00AC2C77">
            <w:pPr>
              <w:rPr>
                <w:rFonts w:ascii="宋体"/>
              </w:rPr>
            </w:pPr>
            <w:r>
              <w:rPr>
                <w:rFonts w:ascii="宋体" w:hAnsi="宋体" w:cs="宋体"/>
              </w:rPr>
              <w:t>4.</w:t>
            </w:r>
            <w:r>
              <w:rPr>
                <w:rFonts w:ascii="宋体" w:hAnsi="宋体" w:cs="宋体" w:hint="eastAsia"/>
              </w:rPr>
              <w:t>博弈论和策略行为</w:t>
            </w:r>
          </w:p>
          <w:p w:rsidR="007D61C6" w:rsidRDefault="00AC2C77">
            <w:pPr>
              <w:rPr>
                <w:rFonts w:ascii="宋体"/>
              </w:rPr>
            </w:pPr>
            <w:r>
              <w:rPr>
                <w:rFonts w:ascii="宋体" w:hAnsi="宋体" w:cs="宋体"/>
              </w:rPr>
              <w:t>5.</w:t>
            </w:r>
            <w:r>
              <w:rPr>
                <w:rFonts w:ascii="宋体" w:hAnsi="宋体" w:cs="宋体" w:hint="eastAsia"/>
              </w:rPr>
              <w:t>不同市场的比较</w:t>
            </w:r>
          </w:p>
          <w:p w:rsidR="007D61C6" w:rsidRDefault="00AC2C77">
            <w:pPr>
              <w:rPr>
                <w:rFonts w:ascii="宋体"/>
              </w:rPr>
            </w:pPr>
            <w:r>
              <w:rPr>
                <w:rFonts w:ascii="宋体" w:hAnsi="宋体" w:cs="宋体"/>
              </w:rPr>
              <w:t>6.</w:t>
            </w:r>
            <w:r>
              <w:rPr>
                <w:rFonts w:ascii="宋体" w:hAnsi="宋体" w:cs="宋体" w:hint="eastAsia"/>
              </w:rPr>
              <w:t>本章评析</w:t>
            </w:r>
          </w:p>
        </w:tc>
        <w:tc>
          <w:tcPr>
            <w:tcW w:w="1701" w:type="dxa"/>
            <w:vAlign w:val="center"/>
          </w:tcPr>
          <w:p w:rsidR="007D61C6" w:rsidRDefault="00AC2C77">
            <w:pPr>
              <w:jc w:val="left"/>
              <w:rPr>
                <w:rFonts w:ascii="宋体"/>
              </w:rPr>
            </w:pPr>
            <w:r>
              <w:rPr>
                <w:rFonts w:ascii="宋体" w:hAnsi="宋体" w:cs="宋体" w:hint="eastAsia"/>
              </w:rPr>
              <w:t>讲授、案例分析</w:t>
            </w:r>
          </w:p>
        </w:tc>
        <w:tc>
          <w:tcPr>
            <w:tcW w:w="1190" w:type="dxa"/>
            <w:vAlign w:val="center"/>
          </w:tcPr>
          <w:p w:rsidR="007D61C6" w:rsidRDefault="00AC2C77">
            <w:pPr>
              <w:jc w:val="center"/>
              <w:rPr>
                <w:rFonts w:ascii="宋体"/>
              </w:rPr>
            </w:pPr>
            <w:r>
              <w:rPr>
                <w:rFonts w:ascii="宋体" w:hAnsi="宋体" w:cs="宋体"/>
              </w:rPr>
              <w:t>2</w:t>
            </w:r>
            <w:r>
              <w:rPr>
                <w:rFonts w:ascii="宋体" w:hAnsi="宋体" w:cs="宋体" w:hint="eastAsia"/>
              </w:rPr>
              <w:t>学时</w:t>
            </w:r>
          </w:p>
        </w:tc>
        <w:tc>
          <w:tcPr>
            <w:tcW w:w="1224" w:type="dxa"/>
            <w:vAlign w:val="center"/>
          </w:tcPr>
          <w:p w:rsidR="007D61C6" w:rsidRDefault="00AC2C77">
            <w:pPr>
              <w:jc w:val="center"/>
              <w:rPr>
                <w:rFonts w:ascii="宋体" w:hAnsi="宋体" w:cs="宋体"/>
              </w:rPr>
            </w:pPr>
            <w:r>
              <w:rPr>
                <w:rFonts w:ascii="宋体" w:hAnsi="宋体" w:cs="宋体" w:hint="eastAsia"/>
              </w:rPr>
              <w:t>课程目标</w:t>
            </w:r>
            <w:r>
              <w:rPr>
                <w:rFonts w:ascii="宋体" w:hAnsi="宋体" w:cs="宋体"/>
              </w:rPr>
              <w:t>1</w:t>
            </w:r>
          </w:p>
          <w:p w:rsidR="007D61C6" w:rsidRDefault="00AC2C77">
            <w:pPr>
              <w:jc w:val="center"/>
              <w:rPr>
                <w:rFonts w:ascii="宋体" w:hAnsi="宋体" w:cs="宋体"/>
              </w:rPr>
            </w:pPr>
            <w:r>
              <w:rPr>
                <w:rFonts w:ascii="宋体" w:hAnsi="宋体" w:cs="宋体" w:hint="eastAsia"/>
              </w:rPr>
              <w:t>课程目标</w:t>
            </w:r>
            <w:r>
              <w:rPr>
                <w:rFonts w:ascii="宋体" w:hAnsi="宋体" w:cs="宋体"/>
              </w:rPr>
              <w:t>2</w:t>
            </w:r>
          </w:p>
          <w:p w:rsidR="007D61C6" w:rsidRDefault="00AC2C77">
            <w:pPr>
              <w:jc w:val="center"/>
              <w:rPr>
                <w:rFonts w:ascii="宋体"/>
              </w:rPr>
            </w:pPr>
            <w:r>
              <w:rPr>
                <w:rFonts w:ascii="宋体" w:hAnsi="宋体" w:cs="宋体" w:hint="eastAsia"/>
              </w:rPr>
              <w:t>课程目标</w:t>
            </w:r>
            <w:r>
              <w:rPr>
                <w:rFonts w:ascii="宋体" w:hAnsi="宋体" w:cs="宋体"/>
              </w:rPr>
              <w:t>4</w:t>
            </w:r>
          </w:p>
        </w:tc>
      </w:tr>
      <w:tr w:rsidR="007D61C6">
        <w:trPr>
          <w:trHeight w:val="600"/>
          <w:jc w:val="center"/>
        </w:trPr>
        <w:tc>
          <w:tcPr>
            <w:tcW w:w="675" w:type="dxa"/>
            <w:vMerge w:val="restart"/>
            <w:vAlign w:val="center"/>
          </w:tcPr>
          <w:p w:rsidR="007D61C6" w:rsidRDefault="00AC2C77">
            <w:pPr>
              <w:jc w:val="center"/>
              <w:rPr>
                <w:rFonts w:ascii="宋体"/>
              </w:rPr>
            </w:pPr>
            <w:r>
              <w:rPr>
                <w:rFonts w:ascii="宋体" w:hAnsi="宋体" w:cs="宋体"/>
              </w:rPr>
              <w:t>7</w:t>
            </w:r>
          </w:p>
        </w:tc>
        <w:tc>
          <w:tcPr>
            <w:tcW w:w="1588" w:type="dxa"/>
            <w:vMerge w:val="restart"/>
            <w:vAlign w:val="center"/>
          </w:tcPr>
          <w:p w:rsidR="007D61C6" w:rsidRDefault="00AC2C77">
            <w:pPr>
              <w:jc w:val="center"/>
              <w:rPr>
                <w:rFonts w:ascii="宋体"/>
              </w:rPr>
            </w:pPr>
            <w:r>
              <w:rPr>
                <w:rFonts w:ascii="宋体" w:hAnsi="宋体" w:cs="宋体" w:hint="eastAsia"/>
              </w:rPr>
              <w:t>第六章</w:t>
            </w:r>
            <w:r>
              <w:rPr>
                <w:rFonts w:ascii="宋体" w:hAnsi="宋体" w:cs="宋体"/>
              </w:rPr>
              <w:t xml:space="preserve">  </w:t>
            </w:r>
          </w:p>
          <w:p w:rsidR="007D61C6" w:rsidRDefault="00AC2C77">
            <w:pPr>
              <w:jc w:val="center"/>
              <w:rPr>
                <w:rFonts w:ascii="宋体"/>
              </w:rPr>
            </w:pPr>
            <w:r>
              <w:rPr>
                <w:rFonts w:ascii="宋体" w:hAnsi="宋体" w:cs="宋体" w:hint="eastAsia"/>
              </w:rPr>
              <w:t>生产要素市场和收入分配</w:t>
            </w:r>
          </w:p>
        </w:tc>
        <w:tc>
          <w:tcPr>
            <w:tcW w:w="3629" w:type="dxa"/>
            <w:vAlign w:val="center"/>
          </w:tcPr>
          <w:p w:rsidR="007D61C6" w:rsidRDefault="00AC2C77">
            <w:pPr>
              <w:rPr>
                <w:rFonts w:ascii="宋体"/>
              </w:rPr>
            </w:pPr>
            <w:r>
              <w:rPr>
                <w:rFonts w:ascii="宋体" w:hAnsi="宋体" w:cs="宋体"/>
              </w:rPr>
              <w:t>1.</w:t>
            </w:r>
            <w:r>
              <w:rPr>
                <w:rFonts w:ascii="宋体" w:hAnsi="宋体" w:cs="宋体" w:hint="eastAsia"/>
              </w:rPr>
              <w:t>完全竞争和要素需求</w:t>
            </w:r>
          </w:p>
          <w:p w:rsidR="007D61C6" w:rsidRDefault="00AC2C77">
            <w:pPr>
              <w:rPr>
                <w:rFonts w:ascii="宋体"/>
              </w:rPr>
            </w:pPr>
            <w:r>
              <w:rPr>
                <w:rFonts w:ascii="宋体" w:hAnsi="宋体" w:cs="宋体"/>
              </w:rPr>
              <w:t>2.</w:t>
            </w:r>
            <w:r>
              <w:rPr>
                <w:rFonts w:ascii="宋体" w:hAnsi="宋体" w:cs="宋体" w:hint="eastAsia"/>
              </w:rPr>
              <w:t>要素供给的一般理论</w:t>
            </w:r>
          </w:p>
        </w:tc>
        <w:tc>
          <w:tcPr>
            <w:tcW w:w="1701" w:type="dxa"/>
            <w:vAlign w:val="center"/>
          </w:tcPr>
          <w:p w:rsidR="007D61C6" w:rsidRDefault="00AC2C77">
            <w:pPr>
              <w:jc w:val="left"/>
              <w:rPr>
                <w:rFonts w:ascii="宋体"/>
              </w:rPr>
            </w:pPr>
            <w:r>
              <w:rPr>
                <w:rFonts w:ascii="宋体" w:hAnsi="宋体" w:cs="宋体" w:hint="eastAsia"/>
              </w:rPr>
              <w:t>讲授</w:t>
            </w:r>
          </w:p>
        </w:tc>
        <w:tc>
          <w:tcPr>
            <w:tcW w:w="1190" w:type="dxa"/>
            <w:vAlign w:val="center"/>
          </w:tcPr>
          <w:p w:rsidR="007D61C6" w:rsidRDefault="00AC2C77">
            <w:pPr>
              <w:jc w:val="center"/>
              <w:rPr>
                <w:rFonts w:ascii="宋体"/>
              </w:rPr>
            </w:pPr>
            <w:r>
              <w:rPr>
                <w:rFonts w:ascii="宋体" w:hAnsi="宋体" w:cs="宋体"/>
              </w:rPr>
              <w:t>2</w:t>
            </w:r>
            <w:r>
              <w:rPr>
                <w:rFonts w:ascii="宋体" w:hAnsi="宋体" w:cs="宋体" w:hint="eastAsia"/>
              </w:rPr>
              <w:t>学时</w:t>
            </w:r>
          </w:p>
        </w:tc>
        <w:tc>
          <w:tcPr>
            <w:tcW w:w="1224" w:type="dxa"/>
            <w:vAlign w:val="center"/>
          </w:tcPr>
          <w:p w:rsidR="007D61C6" w:rsidRDefault="00AC2C77">
            <w:pPr>
              <w:rPr>
                <w:rFonts w:ascii="宋体"/>
              </w:rPr>
            </w:pPr>
            <w:r>
              <w:rPr>
                <w:rFonts w:ascii="宋体" w:hAnsi="宋体" w:cs="宋体" w:hint="eastAsia"/>
              </w:rPr>
              <w:t>课程目标</w:t>
            </w:r>
            <w:r>
              <w:rPr>
                <w:rFonts w:ascii="宋体" w:hAnsi="宋体" w:cs="宋体"/>
              </w:rPr>
              <w:t>3</w:t>
            </w:r>
          </w:p>
        </w:tc>
      </w:tr>
      <w:tr w:rsidR="007D61C6">
        <w:trPr>
          <w:trHeight w:val="750"/>
          <w:jc w:val="center"/>
        </w:trPr>
        <w:tc>
          <w:tcPr>
            <w:tcW w:w="675" w:type="dxa"/>
            <w:vMerge/>
            <w:vAlign w:val="center"/>
          </w:tcPr>
          <w:p w:rsidR="007D61C6" w:rsidRDefault="007D61C6">
            <w:pPr>
              <w:jc w:val="center"/>
              <w:rPr>
                <w:rFonts w:ascii="宋体"/>
              </w:rPr>
            </w:pPr>
          </w:p>
        </w:tc>
        <w:tc>
          <w:tcPr>
            <w:tcW w:w="1588" w:type="dxa"/>
            <w:vMerge/>
            <w:vAlign w:val="center"/>
          </w:tcPr>
          <w:p w:rsidR="007D61C6" w:rsidRDefault="007D61C6">
            <w:pPr>
              <w:jc w:val="center"/>
              <w:rPr>
                <w:rFonts w:ascii="宋体"/>
              </w:rPr>
            </w:pPr>
          </w:p>
        </w:tc>
        <w:tc>
          <w:tcPr>
            <w:tcW w:w="3629" w:type="dxa"/>
            <w:vAlign w:val="center"/>
          </w:tcPr>
          <w:p w:rsidR="007D61C6" w:rsidRDefault="00AC2C77">
            <w:pPr>
              <w:rPr>
                <w:rFonts w:ascii="宋体"/>
              </w:rPr>
            </w:pPr>
            <w:r>
              <w:rPr>
                <w:rFonts w:ascii="宋体" w:hAnsi="宋体" w:cs="宋体"/>
              </w:rPr>
              <w:t>3.</w:t>
            </w:r>
            <w:r>
              <w:rPr>
                <w:rFonts w:ascii="宋体" w:hAnsi="宋体" w:cs="宋体" w:hint="eastAsia"/>
              </w:rPr>
              <w:t>劳动和工资</w:t>
            </w:r>
          </w:p>
          <w:p w:rsidR="007D61C6" w:rsidRDefault="00AC2C77">
            <w:pPr>
              <w:rPr>
                <w:rFonts w:ascii="宋体"/>
              </w:rPr>
            </w:pPr>
            <w:r>
              <w:rPr>
                <w:rFonts w:ascii="宋体" w:hAnsi="宋体" w:cs="宋体"/>
              </w:rPr>
              <w:t>4.</w:t>
            </w:r>
            <w:r>
              <w:rPr>
                <w:rFonts w:ascii="宋体" w:hAnsi="宋体" w:cs="宋体" w:hint="eastAsia"/>
              </w:rPr>
              <w:t>土地和地租</w:t>
            </w:r>
          </w:p>
        </w:tc>
        <w:tc>
          <w:tcPr>
            <w:tcW w:w="1701" w:type="dxa"/>
            <w:vAlign w:val="center"/>
          </w:tcPr>
          <w:p w:rsidR="007D61C6" w:rsidRDefault="00AC2C77">
            <w:pPr>
              <w:jc w:val="left"/>
              <w:rPr>
                <w:rFonts w:ascii="宋体"/>
              </w:rPr>
            </w:pPr>
            <w:r>
              <w:rPr>
                <w:rFonts w:ascii="宋体" w:hAnsi="宋体" w:cs="宋体" w:hint="eastAsia"/>
              </w:rPr>
              <w:t>讲授、案例分析</w:t>
            </w:r>
          </w:p>
        </w:tc>
        <w:tc>
          <w:tcPr>
            <w:tcW w:w="1190" w:type="dxa"/>
            <w:vAlign w:val="center"/>
          </w:tcPr>
          <w:p w:rsidR="007D61C6" w:rsidRDefault="00AC2C77">
            <w:pPr>
              <w:jc w:val="center"/>
              <w:rPr>
                <w:rFonts w:ascii="宋体"/>
              </w:rPr>
            </w:pPr>
            <w:r>
              <w:rPr>
                <w:rFonts w:ascii="宋体" w:hAnsi="宋体" w:cs="宋体"/>
              </w:rPr>
              <w:t>2</w:t>
            </w:r>
            <w:r>
              <w:rPr>
                <w:rFonts w:ascii="宋体" w:hAnsi="宋体" w:cs="宋体" w:hint="eastAsia"/>
              </w:rPr>
              <w:t>学时</w:t>
            </w:r>
          </w:p>
        </w:tc>
        <w:tc>
          <w:tcPr>
            <w:tcW w:w="1224" w:type="dxa"/>
            <w:vAlign w:val="center"/>
          </w:tcPr>
          <w:p w:rsidR="007D61C6" w:rsidRDefault="00AC2C77">
            <w:pPr>
              <w:jc w:val="center"/>
              <w:rPr>
                <w:rFonts w:ascii="宋体"/>
              </w:rPr>
            </w:pPr>
            <w:r>
              <w:rPr>
                <w:rFonts w:ascii="宋体" w:hAnsi="宋体" w:cs="宋体" w:hint="eastAsia"/>
              </w:rPr>
              <w:t>课程目标</w:t>
            </w:r>
            <w:r>
              <w:rPr>
                <w:rFonts w:ascii="宋体" w:hAnsi="宋体" w:cs="宋体"/>
              </w:rPr>
              <w:t>3</w:t>
            </w:r>
          </w:p>
        </w:tc>
      </w:tr>
      <w:tr w:rsidR="007D61C6">
        <w:trPr>
          <w:trHeight w:val="825"/>
          <w:jc w:val="center"/>
        </w:trPr>
        <w:tc>
          <w:tcPr>
            <w:tcW w:w="675" w:type="dxa"/>
            <w:vMerge/>
            <w:vAlign w:val="center"/>
          </w:tcPr>
          <w:p w:rsidR="007D61C6" w:rsidRDefault="007D61C6">
            <w:pPr>
              <w:jc w:val="center"/>
              <w:rPr>
                <w:rFonts w:ascii="宋体"/>
              </w:rPr>
            </w:pPr>
          </w:p>
        </w:tc>
        <w:tc>
          <w:tcPr>
            <w:tcW w:w="1588" w:type="dxa"/>
            <w:vMerge/>
            <w:vAlign w:val="center"/>
          </w:tcPr>
          <w:p w:rsidR="007D61C6" w:rsidRDefault="007D61C6">
            <w:pPr>
              <w:jc w:val="center"/>
              <w:rPr>
                <w:rFonts w:ascii="宋体"/>
              </w:rPr>
            </w:pPr>
          </w:p>
        </w:tc>
        <w:tc>
          <w:tcPr>
            <w:tcW w:w="3629" w:type="dxa"/>
            <w:vAlign w:val="center"/>
          </w:tcPr>
          <w:p w:rsidR="007D61C6" w:rsidRDefault="00AC2C77">
            <w:pPr>
              <w:rPr>
                <w:rFonts w:ascii="宋体"/>
              </w:rPr>
            </w:pPr>
            <w:r>
              <w:rPr>
                <w:rFonts w:ascii="宋体" w:hAnsi="宋体" w:cs="宋体"/>
              </w:rPr>
              <w:t>5.</w:t>
            </w:r>
            <w:r>
              <w:rPr>
                <w:rFonts w:ascii="宋体" w:hAnsi="宋体" w:cs="宋体" w:hint="eastAsia"/>
              </w:rPr>
              <w:t>资本和利息</w:t>
            </w:r>
          </w:p>
          <w:p w:rsidR="007D61C6" w:rsidRDefault="00AC2C77">
            <w:pPr>
              <w:rPr>
                <w:rFonts w:ascii="宋体"/>
              </w:rPr>
            </w:pPr>
            <w:r>
              <w:rPr>
                <w:rFonts w:ascii="宋体" w:hAnsi="宋体" w:cs="宋体"/>
              </w:rPr>
              <w:t>6.</w:t>
            </w:r>
            <w:r>
              <w:rPr>
                <w:rFonts w:ascii="宋体" w:hAnsi="宋体" w:cs="宋体" w:hint="eastAsia"/>
              </w:rPr>
              <w:t>垄断与要素使用量和价格的决定</w:t>
            </w:r>
          </w:p>
          <w:p w:rsidR="007D61C6" w:rsidRDefault="00AC2C77">
            <w:pPr>
              <w:rPr>
                <w:rFonts w:ascii="宋体"/>
              </w:rPr>
            </w:pPr>
            <w:r>
              <w:rPr>
                <w:rFonts w:ascii="宋体" w:hAnsi="宋体" w:cs="宋体"/>
              </w:rPr>
              <w:t>7.</w:t>
            </w:r>
            <w:r>
              <w:rPr>
                <w:rFonts w:ascii="宋体" w:hAnsi="宋体" w:cs="宋体" w:hint="eastAsia"/>
              </w:rPr>
              <w:t>本章评析</w:t>
            </w:r>
          </w:p>
        </w:tc>
        <w:tc>
          <w:tcPr>
            <w:tcW w:w="1701" w:type="dxa"/>
            <w:vAlign w:val="center"/>
          </w:tcPr>
          <w:p w:rsidR="007D61C6" w:rsidRDefault="00AC2C77">
            <w:pPr>
              <w:jc w:val="left"/>
              <w:rPr>
                <w:rFonts w:ascii="宋体"/>
              </w:rPr>
            </w:pPr>
            <w:r>
              <w:rPr>
                <w:rFonts w:ascii="宋体" w:hAnsi="宋体" w:cs="宋体" w:hint="eastAsia"/>
              </w:rPr>
              <w:t>讲授</w:t>
            </w:r>
          </w:p>
        </w:tc>
        <w:tc>
          <w:tcPr>
            <w:tcW w:w="1190" w:type="dxa"/>
            <w:vAlign w:val="center"/>
          </w:tcPr>
          <w:p w:rsidR="007D61C6" w:rsidRDefault="00AC2C77">
            <w:pPr>
              <w:jc w:val="center"/>
              <w:rPr>
                <w:rFonts w:ascii="宋体"/>
              </w:rPr>
            </w:pPr>
            <w:r>
              <w:rPr>
                <w:rFonts w:ascii="宋体" w:hAnsi="宋体" w:cs="宋体"/>
              </w:rPr>
              <w:t>2</w:t>
            </w:r>
            <w:r>
              <w:rPr>
                <w:rFonts w:ascii="宋体" w:hAnsi="宋体" w:cs="宋体" w:hint="eastAsia"/>
              </w:rPr>
              <w:t>学时</w:t>
            </w:r>
          </w:p>
        </w:tc>
        <w:tc>
          <w:tcPr>
            <w:tcW w:w="1224" w:type="dxa"/>
            <w:vAlign w:val="center"/>
          </w:tcPr>
          <w:p w:rsidR="007D61C6" w:rsidRDefault="00AC2C77">
            <w:pPr>
              <w:jc w:val="center"/>
              <w:rPr>
                <w:rFonts w:ascii="宋体" w:hAnsi="宋体" w:cs="宋体"/>
              </w:rPr>
            </w:pPr>
            <w:r>
              <w:rPr>
                <w:rFonts w:ascii="宋体" w:hAnsi="宋体" w:cs="宋体" w:hint="eastAsia"/>
              </w:rPr>
              <w:t>课程目标</w:t>
            </w:r>
            <w:r>
              <w:rPr>
                <w:rFonts w:ascii="宋体" w:hAnsi="宋体" w:cs="宋体"/>
              </w:rPr>
              <w:t>1</w:t>
            </w:r>
          </w:p>
          <w:p w:rsidR="007D61C6" w:rsidRDefault="00AC2C77">
            <w:pPr>
              <w:jc w:val="center"/>
              <w:rPr>
                <w:rFonts w:ascii="宋体"/>
              </w:rPr>
            </w:pPr>
            <w:r>
              <w:rPr>
                <w:rFonts w:ascii="宋体" w:hAnsi="宋体" w:cs="宋体" w:hint="eastAsia"/>
              </w:rPr>
              <w:t>课程目标</w:t>
            </w:r>
            <w:r>
              <w:rPr>
                <w:rFonts w:ascii="宋体" w:hAnsi="宋体" w:cs="宋体"/>
              </w:rPr>
              <w:t>3</w:t>
            </w:r>
          </w:p>
        </w:tc>
      </w:tr>
      <w:tr w:rsidR="007D61C6">
        <w:trPr>
          <w:trHeight w:val="600"/>
          <w:jc w:val="center"/>
        </w:trPr>
        <w:tc>
          <w:tcPr>
            <w:tcW w:w="675" w:type="dxa"/>
            <w:vMerge w:val="restart"/>
            <w:vAlign w:val="center"/>
          </w:tcPr>
          <w:p w:rsidR="007D61C6" w:rsidRDefault="00AC2C77">
            <w:pPr>
              <w:jc w:val="center"/>
              <w:rPr>
                <w:rFonts w:ascii="宋体"/>
              </w:rPr>
            </w:pPr>
            <w:r>
              <w:rPr>
                <w:rFonts w:ascii="宋体" w:hAnsi="宋体" w:cs="宋体"/>
              </w:rPr>
              <w:t>8</w:t>
            </w:r>
          </w:p>
        </w:tc>
        <w:tc>
          <w:tcPr>
            <w:tcW w:w="1588" w:type="dxa"/>
            <w:vMerge w:val="restart"/>
            <w:vAlign w:val="center"/>
          </w:tcPr>
          <w:p w:rsidR="007D61C6" w:rsidRDefault="00AC2C77">
            <w:pPr>
              <w:jc w:val="center"/>
              <w:rPr>
                <w:rFonts w:ascii="宋体"/>
              </w:rPr>
            </w:pPr>
            <w:r>
              <w:rPr>
                <w:rFonts w:ascii="宋体" w:hAnsi="宋体" w:cs="宋体" w:hint="eastAsia"/>
              </w:rPr>
              <w:t>第七章</w:t>
            </w:r>
            <w:r>
              <w:rPr>
                <w:rFonts w:ascii="宋体" w:hAnsi="宋体" w:cs="宋体"/>
              </w:rPr>
              <w:t xml:space="preserve">  </w:t>
            </w:r>
          </w:p>
          <w:p w:rsidR="007D61C6" w:rsidRDefault="00AC2C77">
            <w:pPr>
              <w:jc w:val="center"/>
              <w:rPr>
                <w:rFonts w:ascii="宋体"/>
              </w:rPr>
            </w:pPr>
            <w:r>
              <w:rPr>
                <w:rFonts w:ascii="宋体" w:hAnsi="宋体" w:cs="宋体" w:hint="eastAsia"/>
              </w:rPr>
              <w:t>一般均衡和效率</w:t>
            </w:r>
          </w:p>
        </w:tc>
        <w:tc>
          <w:tcPr>
            <w:tcW w:w="3629" w:type="dxa"/>
            <w:vAlign w:val="center"/>
          </w:tcPr>
          <w:p w:rsidR="007D61C6" w:rsidRDefault="00AC2C77">
            <w:pPr>
              <w:rPr>
                <w:rFonts w:ascii="宋体"/>
              </w:rPr>
            </w:pPr>
            <w:r>
              <w:rPr>
                <w:rFonts w:ascii="宋体" w:hAnsi="宋体" w:cs="宋体"/>
              </w:rPr>
              <w:t>1.</w:t>
            </w:r>
            <w:r>
              <w:rPr>
                <w:rFonts w:ascii="宋体" w:hAnsi="宋体" w:cs="宋体" w:hint="eastAsia"/>
              </w:rPr>
              <w:t>一般均衡</w:t>
            </w:r>
          </w:p>
          <w:p w:rsidR="007D61C6" w:rsidRDefault="00AC2C77">
            <w:pPr>
              <w:rPr>
                <w:rFonts w:ascii="宋体"/>
              </w:rPr>
            </w:pPr>
            <w:r>
              <w:rPr>
                <w:rFonts w:ascii="宋体" w:hAnsi="宋体" w:cs="宋体"/>
              </w:rPr>
              <w:t>2.</w:t>
            </w:r>
            <w:r>
              <w:rPr>
                <w:rFonts w:ascii="宋体" w:hAnsi="宋体" w:cs="宋体" w:hint="eastAsia"/>
              </w:rPr>
              <w:t>经济效率和帕累托最优标准</w:t>
            </w:r>
          </w:p>
        </w:tc>
        <w:tc>
          <w:tcPr>
            <w:tcW w:w="1701" w:type="dxa"/>
            <w:vAlign w:val="center"/>
          </w:tcPr>
          <w:p w:rsidR="007D61C6" w:rsidRDefault="00AC2C77">
            <w:pPr>
              <w:jc w:val="left"/>
              <w:rPr>
                <w:rFonts w:ascii="宋体"/>
              </w:rPr>
            </w:pPr>
            <w:r>
              <w:rPr>
                <w:rFonts w:ascii="宋体" w:hAnsi="宋体" w:cs="宋体" w:hint="eastAsia"/>
              </w:rPr>
              <w:t>讲授、案例分析</w:t>
            </w:r>
          </w:p>
        </w:tc>
        <w:tc>
          <w:tcPr>
            <w:tcW w:w="1190" w:type="dxa"/>
            <w:vAlign w:val="center"/>
          </w:tcPr>
          <w:p w:rsidR="007D61C6" w:rsidRDefault="00AC2C77">
            <w:pPr>
              <w:jc w:val="center"/>
              <w:rPr>
                <w:rFonts w:ascii="宋体"/>
              </w:rPr>
            </w:pPr>
            <w:r>
              <w:rPr>
                <w:rFonts w:ascii="宋体" w:hAnsi="宋体" w:cs="宋体"/>
              </w:rPr>
              <w:t>2</w:t>
            </w:r>
            <w:r>
              <w:rPr>
                <w:rFonts w:ascii="宋体" w:hAnsi="宋体" w:cs="宋体" w:hint="eastAsia"/>
              </w:rPr>
              <w:t>学时</w:t>
            </w:r>
          </w:p>
        </w:tc>
        <w:tc>
          <w:tcPr>
            <w:tcW w:w="1224" w:type="dxa"/>
            <w:vAlign w:val="center"/>
          </w:tcPr>
          <w:p w:rsidR="007D61C6" w:rsidRDefault="00AC2C77">
            <w:pPr>
              <w:jc w:val="center"/>
              <w:rPr>
                <w:rFonts w:ascii="宋体" w:hAnsi="宋体" w:cs="宋体"/>
              </w:rPr>
            </w:pPr>
            <w:r>
              <w:rPr>
                <w:rFonts w:ascii="宋体" w:hAnsi="宋体" w:cs="宋体" w:hint="eastAsia"/>
              </w:rPr>
              <w:t>课程目标</w:t>
            </w:r>
            <w:r>
              <w:rPr>
                <w:rFonts w:ascii="宋体" w:hAnsi="宋体" w:cs="宋体"/>
              </w:rPr>
              <w:t>1</w:t>
            </w:r>
          </w:p>
          <w:p w:rsidR="007D61C6" w:rsidRDefault="00AC2C77">
            <w:pPr>
              <w:jc w:val="center"/>
              <w:rPr>
                <w:rFonts w:ascii="宋体"/>
              </w:rPr>
            </w:pPr>
            <w:r>
              <w:rPr>
                <w:rFonts w:ascii="宋体" w:hAnsi="宋体" w:cs="宋体" w:hint="eastAsia"/>
              </w:rPr>
              <w:t>课程目标</w:t>
            </w:r>
            <w:r>
              <w:rPr>
                <w:rFonts w:ascii="宋体" w:hAnsi="宋体" w:cs="宋体"/>
              </w:rPr>
              <w:t>3</w:t>
            </w:r>
          </w:p>
        </w:tc>
      </w:tr>
      <w:tr w:rsidR="007D61C6">
        <w:trPr>
          <w:trHeight w:val="630"/>
          <w:jc w:val="center"/>
        </w:trPr>
        <w:tc>
          <w:tcPr>
            <w:tcW w:w="675" w:type="dxa"/>
            <w:vMerge/>
            <w:vAlign w:val="center"/>
          </w:tcPr>
          <w:p w:rsidR="007D61C6" w:rsidRDefault="007D61C6">
            <w:pPr>
              <w:jc w:val="center"/>
              <w:rPr>
                <w:rFonts w:ascii="宋体"/>
              </w:rPr>
            </w:pPr>
          </w:p>
        </w:tc>
        <w:tc>
          <w:tcPr>
            <w:tcW w:w="1588" w:type="dxa"/>
            <w:vMerge/>
            <w:vAlign w:val="center"/>
          </w:tcPr>
          <w:p w:rsidR="007D61C6" w:rsidRDefault="007D61C6">
            <w:pPr>
              <w:jc w:val="center"/>
              <w:rPr>
                <w:rFonts w:ascii="宋体"/>
              </w:rPr>
            </w:pPr>
          </w:p>
        </w:tc>
        <w:tc>
          <w:tcPr>
            <w:tcW w:w="3629" w:type="dxa"/>
            <w:vAlign w:val="center"/>
          </w:tcPr>
          <w:p w:rsidR="007D61C6" w:rsidRDefault="00AC2C77">
            <w:pPr>
              <w:rPr>
                <w:rFonts w:ascii="宋体"/>
              </w:rPr>
            </w:pPr>
            <w:r>
              <w:rPr>
                <w:rFonts w:ascii="宋体" w:hAnsi="宋体" w:cs="宋体"/>
              </w:rPr>
              <w:t>3.</w:t>
            </w:r>
            <w:r>
              <w:rPr>
                <w:rFonts w:ascii="宋体" w:hAnsi="宋体" w:cs="宋体" w:hint="eastAsia"/>
              </w:rPr>
              <w:t>完全竞争和帕累托最优</w:t>
            </w:r>
          </w:p>
          <w:p w:rsidR="007D61C6" w:rsidRDefault="00AC2C77">
            <w:pPr>
              <w:rPr>
                <w:rFonts w:ascii="宋体"/>
              </w:rPr>
            </w:pPr>
            <w:r>
              <w:rPr>
                <w:rFonts w:ascii="宋体" w:hAnsi="宋体" w:cs="宋体"/>
              </w:rPr>
              <w:t>4.</w:t>
            </w:r>
            <w:r>
              <w:rPr>
                <w:rFonts w:ascii="宋体" w:hAnsi="宋体" w:cs="宋体" w:hint="eastAsia"/>
              </w:rPr>
              <w:t>本章评析</w:t>
            </w:r>
          </w:p>
        </w:tc>
        <w:tc>
          <w:tcPr>
            <w:tcW w:w="1701" w:type="dxa"/>
            <w:vAlign w:val="center"/>
          </w:tcPr>
          <w:p w:rsidR="007D61C6" w:rsidRDefault="00AC2C77">
            <w:pPr>
              <w:jc w:val="left"/>
              <w:rPr>
                <w:rFonts w:ascii="宋体"/>
              </w:rPr>
            </w:pPr>
            <w:r>
              <w:rPr>
                <w:rFonts w:ascii="宋体" w:hAnsi="宋体" w:cs="宋体" w:hint="eastAsia"/>
              </w:rPr>
              <w:t>讲授、案例分析</w:t>
            </w:r>
          </w:p>
        </w:tc>
        <w:tc>
          <w:tcPr>
            <w:tcW w:w="1190" w:type="dxa"/>
            <w:vAlign w:val="center"/>
          </w:tcPr>
          <w:p w:rsidR="007D61C6" w:rsidRDefault="00AC2C77">
            <w:pPr>
              <w:jc w:val="center"/>
              <w:rPr>
                <w:rFonts w:ascii="宋体"/>
              </w:rPr>
            </w:pPr>
            <w:r>
              <w:rPr>
                <w:rFonts w:ascii="宋体" w:hAnsi="宋体" w:cs="宋体"/>
              </w:rPr>
              <w:t>2</w:t>
            </w:r>
            <w:r>
              <w:rPr>
                <w:rFonts w:ascii="宋体" w:hAnsi="宋体" w:cs="宋体" w:hint="eastAsia"/>
              </w:rPr>
              <w:t>学时</w:t>
            </w:r>
          </w:p>
        </w:tc>
        <w:tc>
          <w:tcPr>
            <w:tcW w:w="1224" w:type="dxa"/>
            <w:vAlign w:val="center"/>
          </w:tcPr>
          <w:p w:rsidR="007D61C6" w:rsidRDefault="00AC2C77">
            <w:pPr>
              <w:jc w:val="center"/>
              <w:rPr>
                <w:rFonts w:ascii="宋体"/>
              </w:rPr>
            </w:pPr>
            <w:r>
              <w:rPr>
                <w:rFonts w:ascii="宋体" w:hAnsi="宋体" w:cs="宋体" w:hint="eastAsia"/>
              </w:rPr>
              <w:t>课程目标</w:t>
            </w:r>
            <w:r>
              <w:rPr>
                <w:rFonts w:ascii="宋体" w:hAnsi="宋体" w:cs="宋体"/>
              </w:rPr>
              <w:t>3</w:t>
            </w:r>
          </w:p>
          <w:p w:rsidR="007D61C6" w:rsidRDefault="00AC2C77">
            <w:pPr>
              <w:jc w:val="center"/>
              <w:rPr>
                <w:rFonts w:ascii="宋体"/>
              </w:rPr>
            </w:pPr>
            <w:r>
              <w:rPr>
                <w:rFonts w:ascii="宋体" w:hAnsi="宋体" w:cs="宋体" w:hint="eastAsia"/>
              </w:rPr>
              <w:t>课程目标</w:t>
            </w:r>
            <w:r>
              <w:rPr>
                <w:rFonts w:ascii="宋体" w:hAnsi="宋体" w:cs="宋体"/>
              </w:rPr>
              <w:t>4</w:t>
            </w:r>
          </w:p>
        </w:tc>
      </w:tr>
      <w:tr w:rsidR="007D61C6">
        <w:trPr>
          <w:trHeight w:val="454"/>
          <w:jc w:val="center"/>
        </w:trPr>
        <w:tc>
          <w:tcPr>
            <w:tcW w:w="675" w:type="dxa"/>
            <w:vMerge w:val="restart"/>
            <w:vAlign w:val="center"/>
          </w:tcPr>
          <w:p w:rsidR="007D61C6" w:rsidRDefault="00AC2C77">
            <w:pPr>
              <w:jc w:val="center"/>
              <w:rPr>
                <w:rFonts w:ascii="宋体"/>
              </w:rPr>
            </w:pPr>
            <w:r>
              <w:rPr>
                <w:rFonts w:ascii="宋体" w:hAnsi="宋体" w:cs="宋体"/>
              </w:rPr>
              <w:t>9</w:t>
            </w:r>
          </w:p>
        </w:tc>
        <w:tc>
          <w:tcPr>
            <w:tcW w:w="1588" w:type="dxa"/>
            <w:vMerge w:val="restart"/>
            <w:vAlign w:val="center"/>
          </w:tcPr>
          <w:p w:rsidR="007D61C6" w:rsidRDefault="00AC2C77">
            <w:pPr>
              <w:jc w:val="center"/>
              <w:rPr>
                <w:rFonts w:ascii="宋体"/>
              </w:rPr>
            </w:pPr>
            <w:r>
              <w:rPr>
                <w:rFonts w:ascii="宋体" w:hAnsi="宋体" w:cs="宋体" w:hint="eastAsia"/>
              </w:rPr>
              <w:t>第八章</w:t>
            </w:r>
            <w:r>
              <w:rPr>
                <w:rFonts w:ascii="宋体" w:hAnsi="宋体" w:cs="宋体"/>
              </w:rPr>
              <w:t xml:space="preserve"> </w:t>
            </w:r>
          </w:p>
          <w:p w:rsidR="007D61C6" w:rsidRDefault="00AC2C77">
            <w:pPr>
              <w:jc w:val="center"/>
              <w:rPr>
                <w:rFonts w:ascii="宋体"/>
              </w:rPr>
            </w:pPr>
            <w:r>
              <w:rPr>
                <w:rFonts w:ascii="宋体" w:hAnsi="宋体" w:cs="宋体" w:hint="eastAsia"/>
              </w:rPr>
              <w:t>市场失灵和微观经济政策</w:t>
            </w:r>
          </w:p>
        </w:tc>
        <w:tc>
          <w:tcPr>
            <w:tcW w:w="3629" w:type="dxa"/>
            <w:vAlign w:val="center"/>
          </w:tcPr>
          <w:p w:rsidR="007D61C6" w:rsidRDefault="00AC2C77">
            <w:pPr>
              <w:rPr>
                <w:rFonts w:ascii="宋体"/>
              </w:rPr>
            </w:pPr>
            <w:r>
              <w:rPr>
                <w:rFonts w:ascii="宋体" w:hAnsi="宋体" w:cs="宋体"/>
              </w:rPr>
              <w:t>1.</w:t>
            </w:r>
            <w:r>
              <w:rPr>
                <w:rFonts w:ascii="宋体" w:hAnsi="宋体" w:cs="宋体" w:hint="eastAsia"/>
              </w:rPr>
              <w:t>作为市场失灵因素的垄断</w:t>
            </w:r>
          </w:p>
          <w:p w:rsidR="007D61C6" w:rsidRDefault="00AC2C77">
            <w:pPr>
              <w:rPr>
                <w:rFonts w:ascii="宋体"/>
              </w:rPr>
            </w:pPr>
            <w:r>
              <w:rPr>
                <w:rFonts w:ascii="宋体" w:hAnsi="宋体" w:cs="宋体"/>
              </w:rPr>
              <w:t>2.</w:t>
            </w:r>
            <w:r>
              <w:rPr>
                <w:rFonts w:ascii="宋体" w:hAnsi="宋体" w:cs="宋体" w:hint="eastAsia"/>
              </w:rPr>
              <w:t>公共物品和公共资源</w:t>
            </w:r>
          </w:p>
        </w:tc>
        <w:tc>
          <w:tcPr>
            <w:tcW w:w="1701" w:type="dxa"/>
            <w:vAlign w:val="center"/>
          </w:tcPr>
          <w:p w:rsidR="007D61C6" w:rsidRDefault="00AC2C77">
            <w:pPr>
              <w:jc w:val="left"/>
              <w:rPr>
                <w:rFonts w:ascii="宋体"/>
              </w:rPr>
            </w:pPr>
            <w:r>
              <w:rPr>
                <w:rFonts w:ascii="宋体" w:hAnsi="宋体" w:cs="宋体" w:hint="eastAsia"/>
              </w:rPr>
              <w:t>讲授、案例分析</w:t>
            </w:r>
          </w:p>
        </w:tc>
        <w:tc>
          <w:tcPr>
            <w:tcW w:w="1190" w:type="dxa"/>
            <w:vAlign w:val="center"/>
          </w:tcPr>
          <w:p w:rsidR="007D61C6" w:rsidRDefault="00AC2C77">
            <w:pPr>
              <w:jc w:val="center"/>
              <w:rPr>
                <w:rFonts w:ascii="宋体"/>
              </w:rPr>
            </w:pPr>
            <w:r>
              <w:rPr>
                <w:rFonts w:ascii="宋体" w:hAnsi="宋体" w:cs="宋体"/>
              </w:rPr>
              <w:t>2</w:t>
            </w:r>
            <w:r>
              <w:rPr>
                <w:rFonts w:ascii="宋体" w:hAnsi="宋体" w:cs="宋体" w:hint="eastAsia"/>
              </w:rPr>
              <w:t>学时</w:t>
            </w:r>
          </w:p>
        </w:tc>
        <w:tc>
          <w:tcPr>
            <w:tcW w:w="1224" w:type="dxa"/>
            <w:vAlign w:val="center"/>
          </w:tcPr>
          <w:p w:rsidR="007D61C6" w:rsidRDefault="00AC2C77">
            <w:pPr>
              <w:jc w:val="center"/>
              <w:rPr>
                <w:rFonts w:ascii="宋体"/>
              </w:rPr>
            </w:pPr>
            <w:r>
              <w:rPr>
                <w:rFonts w:ascii="宋体" w:hAnsi="宋体" w:cs="宋体" w:hint="eastAsia"/>
              </w:rPr>
              <w:t>课程目标</w:t>
            </w:r>
            <w:r>
              <w:rPr>
                <w:rFonts w:ascii="宋体" w:hAnsi="宋体" w:cs="宋体"/>
              </w:rPr>
              <w:t>2</w:t>
            </w:r>
          </w:p>
          <w:p w:rsidR="007D61C6" w:rsidRDefault="00AC2C77">
            <w:pPr>
              <w:jc w:val="center"/>
              <w:rPr>
                <w:rFonts w:ascii="宋体"/>
              </w:rPr>
            </w:pPr>
            <w:r>
              <w:rPr>
                <w:rFonts w:ascii="宋体" w:hAnsi="宋体" w:cs="宋体" w:hint="eastAsia"/>
              </w:rPr>
              <w:t>课程目标</w:t>
            </w:r>
            <w:r>
              <w:rPr>
                <w:rFonts w:ascii="宋体" w:hAnsi="宋体" w:cs="宋体"/>
              </w:rPr>
              <w:t>4</w:t>
            </w:r>
          </w:p>
        </w:tc>
      </w:tr>
      <w:tr w:rsidR="007D61C6">
        <w:trPr>
          <w:trHeight w:val="585"/>
          <w:jc w:val="center"/>
        </w:trPr>
        <w:tc>
          <w:tcPr>
            <w:tcW w:w="675" w:type="dxa"/>
            <w:vMerge/>
            <w:vAlign w:val="center"/>
          </w:tcPr>
          <w:p w:rsidR="007D61C6" w:rsidRDefault="007D61C6">
            <w:pPr>
              <w:jc w:val="center"/>
              <w:rPr>
                <w:rFonts w:ascii="宋体"/>
              </w:rPr>
            </w:pPr>
          </w:p>
        </w:tc>
        <w:tc>
          <w:tcPr>
            <w:tcW w:w="1588" w:type="dxa"/>
            <w:vMerge/>
            <w:vAlign w:val="center"/>
          </w:tcPr>
          <w:p w:rsidR="007D61C6" w:rsidRDefault="007D61C6">
            <w:pPr>
              <w:jc w:val="center"/>
              <w:rPr>
                <w:rFonts w:ascii="宋体"/>
              </w:rPr>
            </w:pPr>
          </w:p>
        </w:tc>
        <w:tc>
          <w:tcPr>
            <w:tcW w:w="3629" w:type="dxa"/>
            <w:vAlign w:val="center"/>
          </w:tcPr>
          <w:p w:rsidR="007D61C6" w:rsidRDefault="00AC2C77">
            <w:pPr>
              <w:rPr>
                <w:rFonts w:ascii="宋体"/>
              </w:rPr>
            </w:pPr>
            <w:r>
              <w:rPr>
                <w:rFonts w:ascii="宋体" w:hAnsi="宋体" w:cs="宋体"/>
              </w:rPr>
              <w:t>3</w:t>
            </w:r>
            <w:r>
              <w:rPr>
                <w:rFonts w:ascii="宋体" w:cs="宋体"/>
              </w:rPr>
              <w:t>.</w:t>
            </w:r>
            <w:r>
              <w:rPr>
                <w:rFonts w:ascii="宋体" w:hAnsi="宋体" w:cs="宋体" w:hint="eastAsia"/>
              </w:rPr>
              <w:t>外部性和环境</w:t>
            </w:r>
          </w:p>
          <w:p w:rsidR="007D61C6" w:rsidRDefault="00AC2C77">
            <w:pPr>
              <w:rPr>
                <w:rFonts w:ascii="宋体"/>
              </w:rPr>
            </w:pPr>
            <w:r>
              <w:rPr>
                <w:rFonts w:ascii="宋体" w:hAnsi="宋体" w:cs="宋体"/>
              </w:rPr>
              <w:t>4.</w:t>
            </w:r>
            <w:r>
              <w:rPr>
                <w:rFonts w:ascii="宋体" w:hAnsi="宋体" w:cs="宋体" w:hint="eastAsia"/>
              </w:rPr>
              <w:t>不完全信息</w:t>
            </w:r>
          </w:p>
        </w:tc>
        <w:tc>
          <w:tcPr>
            <w:tcW w:w="1701" w:type="dxa"/>
            <w:vAlign w:val="center"/>
          </w:tcPr>
          <w:p w:rsidR="007D61C6" w:rsidRDefault="00AC2C77">
            <w:pPr>
              <w:jc w:val="left"/>
              <w:rPr>
                <w:rFonts w:ascii="宋体"/>
              </w:rPr>
            </w:pPr>
            <w:r>
              <w:rPr>
                <w:rFonts w:ascii="宋体" w:hAnsi="宋体" w:cs="宋体" w:hint="eastAsia"/>
              </w:rPr>
              <w:t>讲授、案例分析</w:t>
            </w:r>
          </w:p>
        </w:tc>
        <w:tc>
          <w:tcPr>
            <w:tcW w:w="1190" w:type="dxa"/>
            <w:vAlign w:val="center"/>
          </w:tcPr>
          <w:p w:rsidR="007D61C6" w:rsidRDefault="00AC2C77">
            <w:pPr>
              <w:jc w:val="center"/>
              <w:rPr>
                <w:rFonts w:ascii="宋体"/>
              </w:rPr>
            </w:pPr>
            <w:r>
              <w:rPr>
                <w:rFonts w:ascii="宋体" w:hAnsi="宋体" w:cs="宋体"/>
              </w:rPr>
              <w:t>2</w:t>
            </w:r>
            <w:r>
              <w:rPr>
                <w:rFonts w:ascii="宋体" w:hAnsi="宋体" w:cs="宋体" w:hint="eastAsia"/>
              </w:rPr>
              <w:t>学时</w:t>
            </w:r>
          </w:p>
        </w:tc>
        <w:tc>
          <w:tcPr>
            <w:tcW w:w="1224" w:type="dxa"/>
            <w:vAlign w:val="center"/>
          </w:tcPr>
          <w:p w:rsidR="007D61C6" w:rsidRDefault="00AC2C77">
            <w:pPr>
              <w:jc w:val="center"/>
              <w:rPr>
                <w:rFonts w:ascii="宋体"/>
              </w:rPr>
            </w:pPr>
            <w:r>
              <w:rPr>
                <w:rFonts w:ascii="宋体" w:hAnsi="宋体" w:cs="宋体" w:hint="eastAsia"/>
              </w:rPr>
              <w:t>课程目标</w:t>
            </w:r>
            <w:r>
              <w:rPr>
                <w:rFonts w:ascii="宋体" w:hAnsi="宋体" w:cs="宋体"/>
              </w:rPr>
              <w:t>2</w:t>
            </w:r>
          </w:p>
          <w:p w:rsidR="007D61C6" w:rsidRDefault="00AC2C77">
            <w:pPr>
              <w:jc w:val="center"/>
              <w:rPr>
                <w:rFonts w:ascii="宋体"/>
              </w:rPr>
            </w:pPr>
            <w:r>
              <w:rPr>
                <w:rFonts w:ascii="宋体" w:hAnsi="宋体" w:cs="宋体" w:hint="eastAsia"/>
              </w:rPr>
              <w:t>课程目标</w:t>
            </w:r>
            <w:r>
              <w:rPr>
                <w:rFonts w:ascii="宋体" w:hAnsi="宋体" w:cs="宋体"/>
              </w:rPr>
              <w:t>4</w:t>
            </w:r>
          </w:p>
        </w:tc>
      </w:tr>
      <w:tr w:rsidR="007D61C6">
        <w:trPr>
          <w:trHeight w:val="720"/>
          <w:jc w:val="center"/>
        </w:trPr>
        <w:tc>
          <w:tcPr>
            <w:tcW w:w="675" w:type="dxa"/>
            <w:vMerge/>
            <w:vAlign w:val="center"/>
          </w:tcPr>
          <w:p w:rsidR="007D61C6" w:rsidRDefault="007D61C6">
            <w:pPr>
              <w:jc w:val="center"/>
              <w:rPr>
                <w:rFonts w:ascii="宋体"/>
              </w:rPr>
            </w:pPr>
          </w:p>
        </w:tc>
        <w:tc>
          <w:tcPr>
            <w:tcW w:w="1588" w:type="dxa"/>
            <w:vMerge/>
            <w:vAlign w:val="center"/>
          </w:tcPr>
          <w:p w:rsidR="007D61C6" w:rsidRDefault="007D61C6">
            <w:pPr>
              <w:jc w:val="center"/>
              <w:rPr>
                <w:rFonts w:ascii="宋体"/>
              </w:rPr>
            </w:pPr>
          </w:p>
        </w:tc>
        <w:tc>
          <w:tcPr>
            <w:tcW w:w="3629" w:type="dxa"/>
            <w:vAlign w:val="center"/>
          </w:tcPr>
          <w:p w:rsidR="007D61C6" w:rsidRDefault="00AC2C77">
            <w:pPr>
              <w:rPr>
                <w:rFonts w:ascii="宋体"/>
              </w:rPr>
            </w:pPr>
            <w:r>
              <w:rPr>
                <w:rFonts w:ascii="宋体" w:hAnsi="宋体" w:cs="宋体"/>
              </w:rPr>
              <w:t>5.</w:t>
            </w:r>
            <w:r>
              <w:rPr>
                <w:rFonts w:ascii="宋体" w:hAnsi="宋体" w:cs="宋体" w:hint="eastAsia"/>
              </w:rPr>
              <w:t>公平和收入再分配</w:t>
            </w:r>
          </w:p>
          <w:p w:rsidR="007D61C6" w:rsidRDefault="00AC2C77">
            <w:pPr>
              <w:rPr>
                <w:rFonts w:ascii="宋体" w:cs="宋体"/>
              </w:rPr>
            </w:pPr>
            <w:r>
              <w:rPr>
                <w:rFonts w:ascii="宋体" w:hAnsi="宋体" w:cs="宋体"/>
              </w:rPr>
              <w:t>6.</w:t>
            </w:r>
            <w:r>
              <w:rPr>
                <w:rFonts w:ascii="宋体" w:hAnsi="宋体" w:cs="宋体" w:hint="eastAsia"/>
              </w:rPr>
              <w:t>本章评析</w:t>
            </w:r>
          </w:p>
        </w:tc>
        <w:tc>
          <w:tcPr>
            <w:tcW w:w="1701" w:type="dxa"/>
            <w:vAlign w:val="center"/>
          </w:tcPr>
          <w:p w:rsidR="007D61C6" w:rsidRDefault="00AC2C77">
            <w:pPr>
              <w:jc w:val="left"/>
              <w:rPr>
                <w:rFonts w:ascii="宋体" w:cs="宋体"/>
              </w:rPr>
            </w:pPr>
            <w:r>
              <w:rPr>
                <w:rFonts w:ascii="宋体" w:hAnsi="宋体" w:cs="宋体" w:hint="eastAsia"/>
              </w:rPr>
              <w:t>讲授、案例分析</w:t>
            </w:r>
          </w:p>
        </w:tc>
        <w:tc>
          <w:tcPr>
            <w:tcW w:w="1190" w:type="dxa"/>
            <w:vAlign w:val="center"/>
          </w:tcPr>
          <w:p w:rsidR="007D61C6" w:rsidRDefault="00AC2C77">
            <w:pPr>
              <w:jc w:val="center"/>
              <w:rPr>
                <w:rFonts w:ascii="宋体" w:cs="宋体"/>
              </w:rPr>
            </w:pPr>
            <w:r>
              <w:rPr>
                <w:rFonts w:ascii="宋体" w:hAnsi="宋体" w:cs="宋体"/>
              </w:rPr>
              <w:t>2</w:t>
            </w:r>
            <w:r>
              <w:rPr>
                <w:rFonts w:ascii="宋体" w:hAnsi="宋体" w:cs="宋体" w:hint="eastAsia"/>
              </w:rPr>
              <w:t>学时</w:t>
            </w:r>
          </w:p>
        </w:tc>
        <w:tc>
          <w:tcPr>
            <w:tcW w:w="1224" w:type="dxa"/>
            <w:vAlign w:val="center"/>
          </w:tcPr>
          <w:p w:rsidR="007D61C6" w:rsidRDefault="00AC2C77">
            <w:pPr>
              <w:jc w:val="center"/>
              <w:rPr>
                <w:rFonts w:ascii="宋体"/>
              </w:rPr>
            </w:pPr>
            <w:r>
              <w:rPr>
                <w:rFonts w:ascii="宋体" w:hAnsi="宋体" w:cs="宋体" w:hint="eastAsia"/>
              </w:rPr>
              <w:t>课程目标</w:t>
            </w:r>
            <w:r>
              <w:rPr>
                <w:rFonts w:ascii="宋体" w:hAnsi="宋体" w:cs="宋体"/>
              </w:rPr>
              <w:t>2</w:t>
            </w:r>
          </w:p>
          <w:p w:rsidR="007D61C6" w:rsidRDefault="00AC2C77">
            <w:pPr>
              <w:jc w:val="center"/>
              <w:rPr>
                <w:rFonts w:ascii="宋体" w:cs="宋体"/>
              </w:rPr>
            </w:pPr>
            <w:r>
              <w:rPr>
                <w:rFonts w:ascii="宋体" w:hAnsi="宋体" w:cs="宋体" w:hint="eastAsia"/>
              </w:rPr>
              <w:t>课程目标</w:t>
            </w:r>
            <w:r>
              <w:rPr>
                <w:rFonts w:ascii="宋体" w:hAnsi="宋体" w:cs="宋体"/>
              </w:rPr>
              <w:t>4</w:t>
            </w:r>
          </w:p>
        </w:tc>
      </w:tr>
      <w:tr w:rsidR="007D61C6">
        <w:trPr>
          <w:trHeight w:val="585"/>
          <w:jc w:val="center"/>
        </w:trPr>
        <w:tc>
          <w:tcPr>
            <w:tcW w:w="675" w:type="dxa"/>
            <w:vAlign w:val="center"/>
          </w:tcPr>
          <w:p w:rsidR="007D61C6" w:rsidRDefault="00AC2C77">
            <w:pPr>
              <w:jc w:val="center"/>
              <w:rPr>
                <w:rFonts w:ascii="宋体"/>
              </w:rPr>
            </w:pPr>
            <w:r>
              <w:rPr>
                <w:rFonts w:ascii="宋体" w:cs="宋体"/>
              </w:rPr>
              <w:t>10</w:t>
            </w:r>
          </w:p>
        </w:tc>
        <w:tc>
          <w:tcPr>
            <w:tcW w:w="1588" w:type="dxa"/>
            <w:vAlign w:val="center"/>
          </w:tcPr>
          <w:p w:rsidR="007D61C6" w:rsidRDefault="007D61C6">
            <w:pPr>
              <w:jc w:val="center"/>
              <w:rPr>
                <w:rFonts w:ascii="宋体"/>
              </w:rPr>
            </w:pPr>
          </w:p>
        </w:tc>
        <w:tc>
          <w:tcPr>
            <w:tcW w:w="3629" w:type="dxa"/>
            <w:vAlign w:val="center"/>
          </w:tcPr>
          <w:p w:rsidR="007D61C6" w:rsidRDefault="007D61C6">
            <w:pPr>
              <w:rPr>
                <w:rFonts w:ascii="宋体" w:cs="宋体"/>
              </w:rPr>
            </w:pPr>
          </w:p>
        </w:tc>
        <w:tc>
          <w:tcPr>
            <w:tcW w:w="1701" w:type="dxa"/>
            <w:vAlign w:val="center"/>
          </w:tcPr>
          <w:p w:rsidR="007D61C6" w:rsidRDefault="00AC2C77">
            <w:pPr>
              <w:jc w:val="left"/>
              <w:rPr>
                <w:rFonts w:ascii="宋体" w:cs="宋体"/>
              </w:rPr>
            </w:pPr>
            <w:r>
              <w:rPr>
                <w:rFonts w:ascii="宋体" w:hAnsi="宋体" w:cs="宋体" w:hint="eastAsia"/>
              </w:rPr>
              <w:t>复习答疑</w:t>
            </w:r>
          </w:p>
        </w:tc>
        <w:tc>
          <w:tcPr>
            <w:tcW w:w="1190" w:type="dxa"/>
            <w:vAlign w:val="center"/>
          </w:tcPr>
          <w:p w:rsidR="007D61C6" w:rsidRDefault="00AC2C77">
            <w:pPr>
              <w:jc w:val="center"/>
              <w:rPr>
                <w:rFonts w:ascii="宋体" w:cs="宋体"/>
              </w:rPr>
            </w:pPr>
            <w:r>
              <w:rPr>
                <w:rFonts w:ascii="宋体" w:hAnsi="宋体" w:cs="宋体"/>
              </w:rPr>
              <w:t>2</w:t>
            </w:r>
            <w:r>
              <w:rPr>
                <w:rFonts w:ascii="宋体" w:hAnsi="宋体" w:cs="宋体" w:hint="eastAsia"/>
              </w:rPr>
              <w:t>学时</w:t>
            </w:r>
          </w:p>
        </w:tc>
        <w:tc>
          <w:tcPr>
            <w:tcW w:w="1224" w:type="dxa"/>
            <w:vAlign w:val="center"/>
          </w:tcPr>
          <w:p w:rsidR="007D61C6" w:rsidRDefault="007D61C6">
            <w:pPr>
              <w:rPr>
                <w:rFonts w:ascii="宋体" w:cs="宋体"/>
              </w:rPr>
            </w:pPr>
          </w:p>
        </w:tc>
      </w:tr>
    </w:tbl>
    <w:p w:rsidR="007D61C6" w:rsidRDefault="00AC2C77" w:rsidP="003522EE">
      <w:pPr>
        <w:spacing w:beforeLines="100" w:before="312" w:afterLines="50" w:after="156" w:line="360" w:lineRule="auto"/>
        <w:jc w:val="left"/>
        <w:outlineLvl w:val="0"/>
        <w:rPr>
          <w:rFonts w:ascii="黑体" w:eastAsia="黑体" w:hAnsi="黑体"/>
          <w:sz w:val="30"/>
          <w:szCs w:val="30"/>
        </w:rPr>
      </w:pPr>
      <w:bookmarkStart w:id="9" w:name="_Toc4406549"/>
      <w:r>
        <w:rPr>
          <w:rFonts w:ascii="黑体" w:eastAsia="黑体" w:hAnsi="黑体" w:cs="黑体" w:hint="eastAsia"/>
          <w:sz w:val="30"/>
          <w:szCs w:val="30"/>
        </w:rPr>
        <w:t>五、课程目标与考核内容</w:t>
      </w:r>
      <w:bookmarkEnd w:id="9"/>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1" w:type="dxa"/>
          <w:right w:w="221" w:type="dxa"/>
        </w:tblCellMar>
        <w:tblLook w:val="04A0" w:firstRow="1" w:lastRow="0" w:firstColumn="1" w:lastColumn="0" w:noHBand="0" w:noVBand="1"/>
      </w:tblPr>
      <w:tblGrid>
        <w:gridCol w:w="1979"/>
        <w:gridCol w:w="7505"/>
      </w:tblGrid>
      <w:tr w:rsidR="007D61C6">
        <w:trPr>
          <w:trHeight w:val="454"/>
          <w:jc w:val="center"/>
        </w:trPr>
        <w:tc>
          <w:tcPr>
            <w:tcW w:w="1979" w:type="dxa"/>
            <w:vAlign w:val="center"/>
          </w:tcPr>
          <w:p w:rsidR="007D61C6" w:rsidRDefault="00AC2C77">
            <w:pPr>
              <w:spacing w:line="280" w:lineRule="exact"/>
              <w:jc w:val="center"/>
              <w:rPr>
                <w:rFonts w:ascii="宋体"/>
                <w:b/>
                <w:bCs/>
              </w:rPr>
            </w:pPr>
            <w:r>
              <w:rPr>
                <w:rFonts w:ascii="宋体" w:hAnsi="宋体" w:cs="宋体" w:hint="eastAsia"/>
                <w:b/>
                <w:bCs/>
              </w:rPr>
              <w:t>课程目标</w:t>
            </w:r>
          </w:p>
        </w:tc>
        <w:tc>
          <w:tcPr>
            <w:tcW w:w="7505" w:type="dxa"/>
            <w:vAlign w:val="center"/>
          </w:tcPr>
          <w:p w:rsidR="007D61C6" w:rsidRDefault="00AC2C77">
            <w:pPr>
              <w:spacing w:line="280" w:lineRule="exact"/>
              <w:jc w:val="center"/>
              <w:rPr>
                <w:rFonts w:ascii="宋体"/>
                <w:b/>
                <w:bCs/>
              </w:rPr>
            </w:pPr>
            <w:r>
              <w:rPr>
                <w:rFonts w:ascii="宋体" w:hAnsi="宋体" w:cs="宋体" w:hint="eastAsia"/>
                <w:b/>
                <w:bCs/>
              </w:rPr>
              <w:t>考核内容</w:t>
            </w:r>
          </w:p>
        </w:tc>
      </w:tr>
      <w:tr w:rsidR="007D61C6">
        <w:trPr>
          <w:trHeight w:val="454"/>
          <w:jc w:val="center"/>
        </w:trPr>
        <w:tc>
          <w:tcPr>
            <w:tcW w:w="1979" w:type="dxa"/>
            <w:vAlign w:val="center"/>
          </w:tcPr>
          <w:p w:rsidR="007D61C6" w:rsidRDefault="00AC2C77">
            <w:pPr>
              <w:jc w:val="center"/>
              <w:rPr>
                <w:rFonts w:ascii="宋体"/>
              </w:rPr>
            </w:pPr>
            <w:r>
              <w:rPr>
                <w:rFonts w:ascii="宋体" w:hAnsi="宋体" w:cs="宋体" w:hint="eastAsia"/>
              </w:rPr>
              <w:t>课程目标</w:t>
            </w:r>
            <w:r>
              <w:rPr>
                <w:rFonts w:ascii="宋体" w:hAnsi="宋体" w:cs="宋体"/>
              </w:rPr>
              <w:t>1</w:t>
            </w:r>
          </w:p>
        </w:tc>
        <w:tc>
          <w:tcPr>
            <w:tcW w:w="7505" w:type="dxa"/>
            <w:tcMar>
              <w:top w:w="0" w:type="dxa"/>
              <w:left w:w="113" w:type="dxa"/>
              <w:bottom w:w="0" w:type="dxa"/>
              <w:right w:w="113" w:type="dxa"/>
            </w:tcMar>
            <w:vAlign w:val="center"/>
          </w:tcPr>
          <w:p w:rsidR="007D61C6" w:rsidRDefault="00AC2C77">
            <w:pPr>
              <w:adjustRightInd w:val="0"/>
              <w:snapToGrid w:val="0"/>
              <w:spacing w:line="280" w:lineRule="exact"/>
              <w:ind w:leftChars="10" w:left="21"/>
              <w:jc w:val="left"/>
              <w:rPr>
                <w:rFonts w:ascii="宋体"/>
              </w:rPr>
            </w:pPr>
            <w:r>
              <w:rPr>
                <w:rFonts w:cs="宋体" w:hint="eastAsia"/>
              </w:rPr>
              <w:t>西方经济学的内涵、研究对象、基本假设、公平与效率以及市场失灵等问题</w:t>
            </w:r>
          </w:p>
        </w:tc>
      </w:tr>
      <w:tr w:rsidR="007D61C6">
        <w:trPr>
          <w:trHeight w:val="454"/>
          <w:jc w:val="center"/>
        </w:trPr>
        <w:tc>
          <w:tcPr>
            <w:tcW w:w="1979" w:type="dxa"/>
            <w:vAlign w:val="center"/>
          </w:tcPr>
          <w:p w:rsidR="007D61C6" w:rsidRDefault="00AC2C77">
            <w:pPr>
              <w:jc w:val="center"/>
              <w:rPr>
                <w:rFonts w:ascii="Times New Roman" w:hAnsi="Times New Roman" w:cs="Times New Roman"/>
              </w:rPr>
            </w:pPr>
            <w:r>
              <w:rPr>
                <w:rFonts w:ascii="Times New Roman" w:hAnsi="Times New Roman" w:cs="宋体" w:hint="eastAsia"/>
              </w:rPr>
              <w:t>课程目标</w:t>
            </w:r>
            <w:r>
              <w:rPr>
                <w:rFonts w:ascii="Times New Roman" w:hAnsi="Times New Roman" w:cs="Times New Roman"/>
              </w:rPr>
              <w:t>2</w:t>
            </w:r>
          </w:p>
        </w:tc>
        <w:tc>
          <w:tcPr>
            <w:tcW w:w="7505" w:type="dxa"/>
            <w:vAlign w:val="center"/>
          </w:tcPr>
          <w:p w:rsidR="007D61C6" w:rsidRDefault="00AC2C77">
            <w:pPr>
              <w:tabs>
                <w:tab w:val="left" w:pos="-106"/>
              </w:tabs>
              <w:adjustRightInd w:val="0"/>
              <w:snapToGrid w:val="0"/>
              <w:spacing w:line="280" w:lineRule="exact"/>
              <w:ind w:leftChars="-50" w:left="-104" w:hanging="1"/>
              <w:jc w:val="left"/>
              <w:rPr>
                <w:rFonts w:ascii="宋体"/>
              </w:rPr>
            </w:pPr>
            <w:r>
              <w:rPr>
                <w:rFonts w:cs="宋体" w:hint="eastAsia"/>
              </w:rPr>
              <w:t>不同市场类型的假设前提、市场的长短期均衡问题</w:t>
            </w:r>
          </w:p>
        </w:tc>
      </w:tr>
      <w:tr w:rsidR="007D61C6">
        <w:trPr>
          <w:trHeight w:val="454"/>
          <w:jc w:val="center"/>
        </w:trPr>
        <w:tc>
          <w:tcPr>
            <w:tcW w:w="1979" w:type="dxa"/>
            <w:vAlign w:val="center"/>
          </w:tcPr>
          <w:p w:rsidR="007D61C6" w:rsidRDefault="00AC2C77">
            <w:pPr>
              <w:jc w:val="center"/>
              <w:rPr>
                <w:rFonts w:ascii="宋体"/>
              </w:rPr>
            </w:pPr>
            <w:r>
              <w:rPr>
                <w:rFonts w:ascii="宋体" w:hAnsi="宋体" w:cs="宋体" w:hint="eastAsia"/>
              </w:rPr>
              <w:t>课程目标</w:t>
            </w:r>
            <w:r>
              <w:rPr>
                <w:rFonts w:ascii="宋体" w:hAnsi="宋体" w:cs="宋体"/>
              </w:rPr>
              <w:t>3</w:t>
            </w:r>
          </w:p>
        </w:tc>
        <w:tc>
          <w:tcPr>
            <w:tcW w:w="7505" w:type="dxa"/>
            <w:vAlign w:val="center"/>
          </w:tcPr>
          <w:p w:rsidR="007D61C6" w:rsidRDefault="00AC2C77">
            <w:pPr>
              <w:adjustRightInd w:val="0"/>
              <w:spacing w:line="280" w:lineRule="exact"/>
              <w:ind w:left="-106"/>
              <w:jc w:val="left"/>
              <w:rPr>
                <w:rFonts w:ascii="宋体"/>
              </w:rPr>
            </w:pPr>
            <w:r>
              <w:rPr>
                <w:rFonts w:cs="宋体" w:hint="eastAsia"/>
              </w:rPr>
              <w:t>供求理论、消费者均衡理论、生产成本理论，以及要素与收入分配等基本理论</w:t>
            </w:r>
          </w:p>
        </w:tc>
      </w:tr>
      <w:tr w:rsidR="007D61C6">
        <w:trPr>
          <w:trHeight w:val="454"/>
          <w:jc w:val="center"/>
        </w:trPr>
        <w:tc>
          <w:tcPr>
            <w:tcW w:w="1979" w:type="dxa"/>
            <w:vAlign w:val="center"/>
          </w:tcPr>
          <w:p w:rsidR="007D61C6" w:rsidRDefault="00AC2C77">
            <w:pPr>
              <w:jc w:val="center"/>
              <w:rPr>
                <w:rFonts w:ascii="宋体"/>
              </w:rPr>
            </w:pPr>
            <w:bookmarkStart w:id="10" w:name="_Toc4406550"/>
            <w:r>
              <w:rPr>
                <w:rFonts w:ascii="宋体" w:hAnsi="宋体" w:cs="宋体" w:hint="eastAsia"/>
              </w:rPr>
              <w:t>课程目标</w:t>
            </w:r>
            <w:r>
              <w:rPr>
                <w:rFonts w:ascii="宋体" w:hAnsi="宋体" w:cs="宋体"/>
              </w:rPr>
              <w:t>4</w:t>
            </w:r>
          </w:p>
        </w:tc>
        <w:tc>
          <w:tcPr>
            <w:tcW w:w="7505" w:type="dxa"/>
            <w:vAlign w:val="center"/>
          </w:tcPr>
          <w:p w:rsidR="007D61C6" w:rsidRDefault="00AC2C77">
            <w:pPr>
              <w:adjustRightInd w:val="0"/>
              <w:spacing w:line="280" w:lineRule="exact"/>
              <w:ind w:left="-106"/>
              <w:jc w:val="left"/>
            </w:pPr>
            <w:r>
              <w:rPr>
                <w:rFonts w:cs="宋体" w:hint="eastAsia"/>
              </w:rPr>
              <w:t>理论联系实际，运用相关理论解释、解决现实问题的能力</w:t>
            </w:r>
          </w:p>
        </w:tc>
      </w:tr>
    </w:tbl>
    <w:p w:rsidR="007D61C6" w:rsidRDefault="00AC2C77" w:rsidP="003522EE">
      <w:pPr>
        <w:spacing w:beforeLines="100" w:before="312" w:afterLines="50" w:after="156" w:line="360" w:lineRule="auto"/>
        <w:jc w:val="left"/>
        <w:outlineLvl w:val="0"/>
        <w:rPr>
          <w:rFonts w:ascii="黑体" w:eastAsia="黑体" w:hAnsi="黑体"/>
          <w:sz w:val="30"/>
          <w:szCs w:val="30"/>
        </w:rPr>
      </w:pPr>
      <w:r>
        <w:rPr>
          <w:rFonts w:ascii="黑体" w:eastAsia="黑体" w:hAnsi="黑体" w:cs="黑体" w:hint="eastAsia"/>
          <w:sz w:val="30"/>
          <w:szCs w:val="30"/>
        </w:rPr>
        <w:t>六、考核方式与评价细则</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93"/>
        <w:gridCol w:w="7448"/>
      </w:tblGrid>
      <w:tr w:rsidR="007D61C6">
        <w:trPr>
          <w:trHeight w:val="454"/>
          <w:jc w:val="center"/>
        </w:trPr>
        <w:tc>
          <w:tcPr>
            <w:tcW w:w="1271" w:type="dxa"/>
            <w:vAlign w:val="center"/>
          </w:tcPr>
          <w:bookmarkEnd w:id="10"/>
          <w:p w:rsidR="007D61C6" w:rsidRDefault="00AC2C77">
            <w:pPr>
              <w:spacing w:line="280" w:lineRule="exact"/>
              <w:jc w:val="center"/>
              <w:rPr>
                <w:rFonts w:ascii="宋体"/>
                <w:b/>
                <w:bCs/>
              </w:rPr>
            </w:pPr>
            <w:r>
              <w:rPr>
                <w:rFonts w:ascii="宋体" w:hAnsi="宋体" w:cs="宋体" w:hint="eastAsia"/>
                <w:b/>
                <w:bCs/>
              </w:rPr>
              <w:t>考核方式</w:t>
            </w:r>
          </w:p>
        </w:tc>
        <w:tc>
          <w:tcPr>
            <w:tcW w:w="793" w:type="dxa"/>
            <w:vAlign w:val="center"/>
          </w:tcPr>
          <w:p w:rsidR="007D61C6" w:rsidRDefault="00AC2C77">
            <w:pPr>
              <w:spacing w:line="280" w:lineRule="exact"/>
              <w:jc w:val="center"/>
              <w:rPr>
                <w:rFonts w:ascii="宋体"/>
                <w:b/>
                <w:bCs/>
              </w:rPr>
            </w:pPr>
            <w:r>
              <w:rPr>
                <w:rFonts w:ascii="宋体" w:hAnsi="宋体" w:cs="宋体" w:hint="eastAsia"/>
                <w:b/>
                <w:bCs/>
              </w:rPr>
              <w:t>比例</w:t>
            </w:r>
          </w:p>
        </w:tc>
        <w:tc>
          <w:tcPr>
            <w:tcW w:w="7448" w:type="dxa"/>
            <w:vAlign w:val="center"/>
          </w:tcPr>
          <w:p w:rsidR="007D61C6" w:rsidRDefault="00AC2C77">
            <w:pPr>
              <w:spacing w:line="280" w:lineRule="exact"/>
              <w:jc w:val="center"/>
              <w:rPr>
                <w:rFonts w:ascii="宋体"/>
                <w:b/>
                <w:bCs/>
              </w:rPr>
            </w:pPr>
            <w:r>
              <w:rPr>
                <w:rFonts w:ascii="宋体" w:hAnsi="宋体" w:cs="宋体" w:hint="eastAsia"/>
                <w:b/>
                <w:bCs/>
              </w:rPr>
              <w:t>考核</w:t>
            </w:r>
            <w:r>
              <w:rPr>
                <w:rFonts w:ascii="宋体" w:hAnsi="宋体" w:cs="宋体"/>
                <w:b/>
                <w:bCs/>
              </w:rPr>
              <w:t>/</w:t>
            </w:r>
            <w:r>
              <w:rPr>
                <w:rFonts w:ascii="宋体" w:hAnsi="宋体" w:cs="宋体" w:hint="eastAsia"/>
                <w:b/>
                <w:bCs/>
              </w:rPr>
              <w:t>评价细则</w:t>
            </w:r>
          </w:p>
        </w:tc>
      </w:tr>
      <w:tr w:rsidR="007D61C6">
        <w:trPr>
          <w:trHeight w:val="454"/>
          <w:jc w:val="center"/>
        </w:trPr>
        <w:tc>
          <w:tcPr>
            <w:tcW w:w="1271" w:type="dxa"/>
            <w:vAlign w:val="center"/>
          </w:tcPr>
          <w:p w:rsidR="007D61C6" w:rsidRDefault="00AC2C77">
            <w:pPr>
              <w:spacing w:line="280" w:lineRule="exact"/>
              <w:jc w:val="center"/>
              <w:rPr>
                <w:rFonts w:ascii="宋体"/>
                <w:color w:val="000000"/>
              </w:rPr>
            </w:pPr>
            <w:r>
              <w:rPr>
                <w:rFonts w:ascii="宋体" w:cs="宋体" w:hint="eastAsia"/>
                <w:color w:val="000000"/>
              </w:rPr>
              <w:t>课堂表现</w:t>
            </w:r>
          </w:p>
        </w:tc>
        <w:tc>
          <w:tcPr>
            <w:tcW w:w="793" w:type="dxa"/>
            <w:vAlign w:val="center"/>
          </w:tcPr>
          <w:p w:rsidR="007D61C6" w:rsidRDefault="00AC2C77">
            <w:pPr>
              <w:spacing w:line="280" w:lineRule="exact"/>
              <w:jc w:val="center"/>
              <w:rPr>
                <w:rFonts w:ascii="宋体" w:cs="宋体"/>
                <w:color w:val="000000"/>
              </w:rPr>
            </w:pPr>
            <w:r>
              <w:rPr>
                <w:rFonts w:ascii="宋体" w:cs="宋体"/>
                <w:color w:val="000000"/>
              </w:rPr>
              <w:t>15%</w:t>
            </w:r>
          </w:p>
        </w:tc>
        <w:tc>
          <w:tcPr>
            <w:tcW w:w="7448" w:type="dxa"/>
            <w:vAlign w:val="center"/>
          </w:tcPr>
          <w:p w:rsidR="007D61C6" w:rsidRDefault="00AC2C77">
            <w:pPr>
              <w:spacing w:line="280" w:lineRule="exact"/>
              <w:jc w:val="left"/>
              <w:rPr>
                <w:rFonts w:ascii="宋体"/>
                <w:color w:val="000000"/>
              </w:rPr>
            </w:pPr>
            <w:r>
              <w:rPr>
                <w:rFonts w:ascii="宋体" w:hAnsi="宋体" w:cs="宋体" w:hint="eastAsia"/>
                <w:color w:val="000000"/>
              </w:rPr>
              <w:t>考勤记录和课堂表现情况加分、扣分记录</w:t>
            </w:r>
          </w:p>
        </w:tc>
      </w:tr>
      <w:tr w:rsidR="007D61C6">
        <w:trPr>
          <w:trHeight w:val="454"/>
          <w:jc w:val="center"/>
        </w:trPr>
        <w:tc>
          <w:tcPr>
            <w:tcW w:w="1271" w:type="dxa"/>
            <w:vAlign w:val="center"/>
          </w:tcPr>
          <w:p w:rsidR="007D61C6" w:rsidRDefault="00AC2C77">
            <w:pPr>
              <w:spacing w:line="280" w:lineRule="exact"/>
              <w:jc w:val="center"/>
              <w:rPr>
                <w:rFonts w:ascii="宋体"/>
                <w:color w:val="000000"/>
              </w:rPr>
            </w:pPr>
            <w:r>
              <w:rPr>
                <w:rFonts w:ascii="宋体" w:cs="宋体" w:hint="eastAsia"/>
                <w:color w:val="000000"/>
              </w:rPr>
              <w:t>平时作业</w:t>
            </w:r>
          </w:p>
        </w:tc>
        <w:tc>
          <w:tcPr>
            <w:tcW w:w="793" w:type="dxa"/>
            <w:vAlign w:val="center"/>
          </w:tcPr>
          <w:p w:rsidR="007D61C6" w:rsidRDefault="00AC2C77">
            <w:pPr>
              <w:spacing w:line="280" w:lineRule="exact"/>
              <w:jc w:val="center"/>
              <w:rPr>
                <w:rFonts w:ascii="宋体" w:cs="宋体"/>
                <w:color w:val="000000"/>
              </w:rPr>
            </w:pPr>
            <w:r>
              <w:rPr>
                <w:rFonts w:ascii="宋体" w:cs="宋体"/>
                <w:color w:val="000000"/>
              </w:rPr>
              <w:t>15%</w:t>
            </w:r>
          </w:p>
        </w:tc>
        <w:tc>
          <w:tcPr>
            <w:tcW w:w="7448" w:type="dxa"/>
            <w:vAlign w:val="center"/>
          </w:tcPr>
          <w:p w:rsidR="007D61C6" w:rsidRDefault="00AC2C77">
            <w:pPr>
              <w:spacing w:line="280" w:lineRule="exact"/>
              <w:rPr>
                <w:rFonts w:ascii="宋体"/>
                <w:color w:val="000000"/>
              </w:rPr>
            </w:pPr>
            <w:r>
              <w:rPr>
                <w:rFonts w:ascii="宋体" w:hAnsi="宋体" w:cs="宋体" w:hint="eastAsia"/>
                <w:color w:val="000000"/>
              </w:rPr>
              <w:t>平时学生完成作业情况的记录</w:t>
            </w:r>
          </w:p>
        </w:tc>
      </w:tr>
      <w:tr w:rsidR="007D61C6">
        <w:trPr>
          <w:trHeight w:val="888"/>
          <w:jc w:val="center"/>
        </w:trPr>
        <w:tc>
          <w:tcPr>
            <w:tcW w:w="1271" w:type="dxa"/>
            <w:vAlign w:val="center"/>
          </w:tcPr>
          <w:p w:rsidR="007D61C6" w:rsidRDefault="00AC2C77">
            <w:pPr>
              <w:spacing w:line="280" w:lineRule="exact"/>
              <w:jc w:val="center"/>
              <w:rPr>
                <w:rFonts w:ascii="宋体"/>
                <w:color w:val="000000"/>
              </w:rPr>
            </w:pPr>
            <w:r>
              <w:rPr>
                <w:rFonts w:ascii="宋体" w:cs="宋体" w:hint="eastAsia"/>
                <w:color w:val="000000"/>
              </w:rPr>
              <w:t>期末考试</w:t>
            </w:r>
          </w:p>
        </w:tc>
        <w:tc>
          <w:tcPr>
            <w:tcW w:w="793" w:type="dxa"/>
            <w:vAlign w:val="center"/>
          </w:tcPr>
          <w:p w:rsidR="007D61C6" w:rsidRDefault="00AC2C77">
            <w:pPr>
              <w:spacing w:line="280" w:lineRule="exact"/>
              <w:jc w:val="center"/>
              <w:rPr>
                <w:rFonts w:ascii="宋体" w:cs="宋体"/>
                <w:color w:val="000000"/>
              </w:rPr>
            </w:pPr>
            <w:r>
              <w:rPr>
                <w:rFonts w:ascii="宋体" w:cs="宋体"/>
                <w:color w:val="000000"/>
              </w:rPr>
              <w:t>70%</w:t>
            </w:r>
          </w:p>
        </w:tc>
        <w:tc>
          <w:tcPr>
            <w:tcW w:w="7448" w:type="dxa"/>
            <w:vAlign w:val="center"/>
          </w:tcPr>
          <w:p w:rsidR="007D61C6" w:rsidRDefault="00AC2C77">
            <w:pPr>
              <w:spacing w:line="280" w:lineRule="exact"/>
              <w:rPr>
                <w:rFonts w:ascii="宋体"/>
                <w:color w:val="000000"/>
              </w:rPr>
            </w:pPr>
            <w:r>
              <w:rPr>
                <w:rFonts w:ascii="宋体" w:cs="宋体" w:hint="eastAsia"/>
                <w:color w:val="000000"/>
              </w:rPr>
              <w:t>笔试。题型有选择题、判断题、简答题、计算题、论述题和案例分析题等，考核内容涵盖了所学的基本知识点，不仅考察学生对基本知识点的掌握情况，也考察学生对相关知识和理论的运用能力。</w:t>
            </w:r>
          </w:p>
        </w:tc>
      </w:tr>
      <w:bookmarkEnd w:id="7"/>
    </w:tbl>
    <w:p w:rsidR="007D61C6" w:rsidRDefault="007D61C6">
      <w:pPr>
        <w:jc w:val="left"/>
        <w:outlineLvl w:val="0"/>
        <w:rPr>
          <w:rFonts w:ascii="宋体"/>
        </w:rPr>
      </w:pPr>
    </w:p>
    <w:sectPr w:rsidR="007D61C6">
      <w:footerReference w:type="default" r:id="rId8"/>
      <w:pgSz w:w="11906" w:h="16838"/>
      <w:pgMar w:top="1304" w:right="1588" w:bottom="1304"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105" w:rsidRDefault="00D76105">
      <w:r>
        <w:separator/>
      </w:r>
    </w:p>
  </w:endnote>
  <w:endnote w:type="continuationSeparator" w:id="0">
    <w:p w:rsidR="00D76105" w:rsidRDefault="00D76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C6" w:rsidRDefault="00AC2C77">
    <w:pPr>
      <w:pStyle w:val="a6"/>
      <w:jc w:val="center"/>
    </w:pPr>
    <w:r>
      <w:rPr>
        <w:lang w:val="zh-CN"/>
      </w:rPr>
      <w:fldChar w:fldCharType="begin"/>
    </w:r>
    <w:r>
      <w:rPr>
        <w:lang w:val="zh-CN"/>
      </w:rPr>
      <w:instrText xml:space="preserve"> PAGE   \* MERGEFORMAT </w:instrText>
    </w:r>
    <w:r>
      <w:rPr>
        <w:lang w:val="zh-CN"/>
      </w:rPr>
      <w:fldChar w:fldCharType="separate"/>
    </w:r>
    <w:r w:rsidR="007D43CA">
      <w:rPr>
        <w:noProof/>
        <w:lang w:val="zh-CN"/>
      </w:rPr>
      <w:t>1</w:t>
    </w:r>
    <w:r>
      <w:rPr>
        <w:lang w:val="zh-CN"/>
      </w:rPr>
      <w:fldChar w:fldCharType="end"/>
    </w:r>
  </w:p>
  <w:p w:rsidR="007D61C6" w:rsidRDefault="007D61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105" w:rsidRDefault="00D76105">
      <w:r>
        <w:separator/>
      </w:r>
    </w:p>
  </w:footnote>
  <w:footnote w:type="continuationSeparator" w:id="0">
    <w:p w:rsidR="00D76105" w:rsidRDefault="00D761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48"/>
    <w:rsid w:val="00001456"/>
    <w:rsid w:val="000153A4"/>
    <w:rsid w:val="00036190"/>
    <w:rsid w:val="00037FB8"/>
    <w:rsid w:val="00052533"/>
    <w:rsid w:val="00054AC6"/>
    <w:rsid w:val="0006200A"/>
    <w:rsid w:val="000805F6"/>
    <w:rsid w:val="00080DE0"/>
    <w:rsid w:val="000813EB"/>
    <w:rsid w:val="000844C9"/>
    <w:rsid w:val="000847E8"/>
    <w:rsid w:val="000A7C4A"/>
    <w:rsid w:val="000B3F18"/>
    <w:rsid w:val="000B5C81"/>
    <w:rsid w:val="000C1E27"/>
    <w:rsid w:val="000C7C3F"/>
    <w:rsid w:val="000D6848"/>
    <w:rsid w:val="000E2E2E"/>
    <w:rsid w:val="000E3C21"/>
    <w:rsid w:val="001004F3"/>
    <w:rsid w:val="00112BDB"/>
    <w:rsid w:val="00113B48"/>
    <w:rsid w:val="001221C1"/>
    <w:rsid w:val="00130CB5"/>
    <w:rsid w:val="00130E78"/>
    <w:rsid w:val="00134FF7"/>
    <w:rsid w:val="00140876"/>
    <w:rsid w:val="00146FC1"/>
    <w:rsid w:val="001471B4"/>
    <w:rsid w:val="0015295D"/>
    <w:rsid w:val="00153336"/>
    <w:rsid w:val="001558E4"/>
    <w:rsid w:val="00162F71"/>
    <w:rsid w:val="00164873"/>
    <w:rsid w:val="00166174"/>
    <w:rsid w:val="00172D13"/>
    <w:rsid w:val="0018031E"/>
    <w:rsid w:val="00180D73"/>
    <w:rsid w:val="00187656"/>
    <w:rsid w:val="00190C68"/>
    <w:rsid w:val="001934C4"/>
    <w:rsid w:val="00193671"/>
    <w:rsid w:val="0019649E"/>
    <w:rsid w:val="00196591"/>
    <w:rsid w:val="001A61F6"/>
    <w:rsid w:val="001A720E"/>
    <w:rsid w:val="001B425E"/>
    <w:rsid w:val="001C36EF"/>
    <w:rsid w:val="001C46E2"/>
    <w:rsid w:val="001C6A8F"/>
    <w:rsid w:val="001D043B"/>
    <w:rsid w:val="001D69AC"/>
    <w:rsid w:val="001E01FE"/>
    <w:rsid w:val="001E3796"/>
    <w:rsid w:val="001E397E"/>
    <w:rsid w:val="001F3C36"/>
    <w:rsid w:val="00200355"/>
    <w:rsid w:val="00200CA7"/>
    <w:rsid w:val="00202BE2"/>
    <w:rsid w:val="00210A57"/>
    <w:rsid w:val="00216BF0"/>
    <w:rsid w:val="002246D5"/>
    <w:rsid w:val="002328FC"/>
    <w:rsid w:val="00243EBA"/>
    <w:rsid w:val="00244104"/>
    <w:rsid w:val="00247319"/>
    <w:rsid w:val="0025194F"/>
    <w:rsid w:val="002544C8"/>
    <w:rsid w:val="00260139"/>
    <w:rsid w:val="00266C18"/>
    <w:rsid w:val="00272BE0"/>
    <w:rsid w:val="0027404A"/>
    <w:rsid w:val="00282095"/>
    <w:rsid w:val="00287C7B"/>
    <w:rsid w:val="00291B70"/>
    <w:rsid w:val="002A4CB8"/>
    <w:rsid w:val="002A717D"/>
    <w:rsid w:val="002B0E5E"/>
    <w:rsid w:val="002B4EF7"/>
    <w:rsid w:val="002B5DCE"/>
    <w:rsid w:val="002B5E26"/>
    <w:rsid w:val="002D233C"/>
    <w:rsid w:val="002D3E2A"/>
    <w:rsid w:val="002D542F"/>
    <w:rsid w:val="002E0522"/>
    <w:rsid w:val="002E51ED"/>
    <w:rsid w:val="002E5C76"/>
    <w:rsid w:val="002F10F6"/>
    <w:rsid w:val="002F184E"/>
    <w:rsid w:val="002F1A39"/>
    <w:rsid w:val="002F685A"/>
    <w:rsid w:val="002F6E25"/>
    <w:rsid w:val="003008DF"/>
    <w:rsid w:val="003049D9"/>
    <w:rsid w:val="00304E92"/>
    <w:rsid w:val="003126DF"/>
    <w:rsid w:val="00312B8C"/>
    <w:rsid w:val="0031487B"/>
    <w:rsid w:val="00314F2B"/>
    <w:rsid w:val="00317EFB"/>
    <w:rsid w:val="00322CCB"/>
    <w:rsid w:val="00323D55"/>
    <w:rsid w:val="0033025B"/>
    <w:rsid w:val="00331752"/>
    <w:rsid w:val="00332101"/>
    <w:rsid w:val="003322A3"/>
    <w:rsid w:val="00334505"/>
    <w:rsid w:val="003345C8"/>
    <w:rsid w:val="00334EA5"/>
    <w:rsid w:val="00345234"/>
    <w:rsid w:val="003461AE"/>
    <w:rsid w:val="00347308"/>
    <w:rsid w:val="00350553"/>
    <w:rsid w:val="00350C26"/>
    <w:rsid w:val="003512F0"/>
    <w:rsid w:val="003522EE"/>
    <w:rsid w:val="003550F4"/>
    <w:rsid w:val="00356C0D"/>
    <w:rsid w:val="003621BC"/>
    <w:rsid w:val="00363981"/>
    <w:rsid w:val="00366C9F"/>
    <w:rsid w:val="00366F6F"/>
    <w:rsid w:val="003719ED"/>
    <w:rsid w:val="00371B6C"/>
    <w:rsid w:val="00383C2C"/>
    <w:rsid w:val="00383CE9"/>
    <w:rsid w:val="003A0050"/>
    <w:rsid w:val="003A48E9"/>
    <w:rsid w:val="003B0F71"/>
    <w:rsid w:val="003B57BC"/>
    <w:rsid w:val="003B6208"/>
    <w:rsid w:val="003C3248"/>
    <w:rsid w:val="003C4383"/>
    <w:rsid w:val="003C4AF6"/>
    <w:rsid w:val="003C6687"/>
    <w:rsid w:val="003C7C56"/>
    <w:rsid w:val="003D5EE4"/>
    <w:rsid w:val="003D6673"/>
    <w:rsid w:val="003E0CAC"/>
    <w:rsid w:val="003E136A"/>
    <w:rsid w:val="003E6EC8"/>
    <w:rsid w:val="003F49F0"/>
    <w:rsid w:val="003F4F07"/>
    <w:rsid w:val="003F4F79"/>
    <w:rsid w:val="003F67C5"/>
    <w:rsid w:val="004028AA"/>
    <w:rsid w:val="004068E4"/>
    <w:rsid w:val="00415BF1"/>
    <w:rsid w:val="00423702"/>
    <w:rsid w:val="00424777"/>
    <w:rsid w:val="00433FCF"/>
    <w:rsid w:val="00441124"/>
    <w:rsid w:val="00444EC4"/>
    <w:rsid w:val="0045152A"/>
    <w:rsid w:val="00455D27"/>
    <w:rsid w:val="00455E63"/>
    <w:rsid w:val="00456D43"/>
    <w:rsid w:val="00465A76"/>
    <w:rsid w:val="004665B9"/>
    <w:rsid w:val="004702F9"/>
    <w:rsid w:val="00471D9A"/>
    <w:rsid w:val="004917CE"/>
    <w:rsid w:val="00495177"/>
    <w:rsid w:val="004B47A0"/>
    <w:rsid w:val="004B4CD6"/>
    <w:rsid w:val="004B51BD"/>
    <w:rsid w:val="004B7B5C"/>
    <w:rsid w:val="004C0DC6"/>
    <w:rsid w:val="004C23BB"/>
    <w:rsid w:val="004D5231"/>
    <w:rsid w:val="004E0070"/>
    <w:rsid w:val="004E31F6"/>
    <w:rsid w:val="004E76AC"/>
    <w:rsid w:val="004E7D33"/>
    <w:rsid w:val="004F08CD"/>
    <w:rsid w:val="004F11D1"/>
    <w:rsid w:val="004F33DA"/>
    <w:rsid w:val="0050422A"/>
    <w:rsid w:val="00522980"/>
    <w:rsid w:val="00524163"/>
    <w:rsid w:val="00524A01"/>
    <w:rsid w:val="00530E00"/>
    <w:rsid w:val="005324A1"/>
    <w:rsid w:val="00547A9A"/>
    <w:rsid w:val="0055173F"/>
    <w:rsid w:val="00560B9E"/>
    <w:rsid w:val="00564464"/>
    <w:rsid w:val="00565E2A"/>
    <w:rsid w:val="005774C6"/>
    <w:rsid w:val="00580B0E"/>
    <w:rsid w:val="005A0610"/>
    <w:rsid w:val="005B0077"/>
    <w:rsid w:val="005B4A15"/>
    <w:rsid w:val="005B6285"/>
    <w:rsid w:val="005B62AE"/>
    <w:rsid w:val="005C0683"/>
    <w:rsid w:val="005C31AB"/>
    <w:rsid w:val="005C79F8"/>
    <w:rsid w:val="005D100F"/>
    <w:rsid w:val="005D5315"/>
    <w:rsid w:val="005D70EB"/>
    <w:rsid w:val="005E1972"/>
    <w:rsid w:val="005E3BC3"/>
    <w:rsid w:val="005F5AA2"/>
    <w:rsid w:val="00601D66"/>
    <w:rsid w:val="00601F08"/>
    <w:rsid w:val="006047AE"/>
    <w:rsid w:val="00604A29"/>
    <w:rsid w:val="00612B48"/>
    <w:rsid w:val="0062071A"/>
    <w:rsid w:val="00624A41"/>
    <w:rsid w:val="0062581F"/>
    <w:rsid w:val="00627BF6"/>
    <w:rsid w:val="00636675"/>
    <w:rsid w:val="00660D36"/>
    <w:rsid w:val="006625D0"/>
    <w:rsid w:val="00663F9C"/>
    <w:rsid w:val="00665F24"/>
    <w:rsid w:val="00670894"/>
    <w:rsid w:val="00684271"/>
    <w:rsid w:val="006917A8"/>
    <w:rsid w:val="006917E0"/>
    <w:rsid w:val="006A496B"/>
    <w:rsid w:val="006B0650"/>
    <w:rsid w:val="006C064B"/>
    <w:rsid w:val="006C30F5"/>
    <w:rsid w:val="006C364C"/>
    <w:rsid w:val="006D520B"/>
    <w:rsid w:val="006F240A"/>
    <w:rsid w:val="006F317D"/>
    <w:rsid w:val="00701A5A"/>
    <w:rsid w:val="00707982"/>
    <w:rsid w:val="00715BF0"/>
    <w:rsid w:val="0072096E"/>
    <w:rsid w:val="00735181"/>
    <w:rsid w:val="00741A8D"/>
    <w:rsid w:val="007449D0"/>
    <w:rsid w:val="00751139"/>
    <w:rsid w:val="00753865"/>
    <w:rsid w:val="0076037F"/>
    <w:rsid w:val="007664AD"/>
    <w:rsid w:val="00767F11"/>
    <w:rsid w:val="00771A97"/>
    <w:rsid w:val="00773C4C"/>
    <w:rsid w:val="0077482C"/>
    <w:rsid w:val="0079077C"/>
    <w:rsid w:val="00792141"/>
    <w:rsid w:val="0079342B"/>
    <w:rsid w:val="007A1602"/>
    <w:rsid w:val="007A1CF2"/>
    <w:rsid w:val="007A486F"/>
    <w:rsid w:val="007B1A1C"/>
    <w:rsid w:val="007B210B"/>
    <w:rsid w:val="007B34C8"/>
    <w:rsid w:val="007B60A0"/>
    <w:rsid w:val="007B6373"/>
    <w:rsid w:val="007C3D95"/>
    <w:rsid w:val="007D158B"/>
    <w:rsid w:val="007D43CA"/>
    <w:rsid w:val="007D4FB9"/>
    <w:rsid w:val="007D61C6"/>
    <w:rsid w:val="007D7667"/>
    <w:rsid w:val="007E1E48"/>
    <w:rsid w:val="007F238B"/>
    <w:rsid w:val="00802046"/>
    <w:rsid w:val="008023F8"/>
    <w:rsid w:val="0080283E"/>
    <w:rsid w:val="00806134"/>
    <w:rsid w:val="008111D4"/>
    <w:rsid w:val="00813B5D"/>
    <w:rsid w:val="00816C43"/>
    <w:rsid w:val="00817571"/>
    <w:rsid w:val="008208FB"/>
    <w:rsid w:val="00821410"/>
    <w:rsid w:val="008218F7"/>
    <w:rsid w:val="008225C9"/>
    <w:rsid w:val="00832CE9"/>
    <w:rsid w:val="00841115"/>
    <w:rsid w:val="008550DA"/>
    <w:rsid w:val="00857496"/>
    <w:rsid w:val="00857D8D"/>
    <w:rsid w:val="00862D20"/>
    <w:rsid w:val="008659D8"/>
    <w:rsid w:val="008700AF"/>
    <w:rsid w:val="00870DED"/>
    <w:rsid w:val="008765CE"/>
    <w:rsid w:val="00883FCF"/>
    <w:rsid w:val="00885B29"/>
    <w:rsid w:val="00890594"/>
    <w:rsid w:val="008A1D24"/>
    <w:rsid w:val="008A5DE0"/>
    <w:rsid w:val="008B68A5"/>
    <w:rsid w:val="008C2640"/>
    <w:rsid w:val="008C54FB"/>
    <w:rsid w:val="008E11F5"/>
    <w:rsid w:val="008E19A9"/>
    <w:rsid w:val="008E4BFB"/>
    <w:rsid w:val="008F3AF5"/>
    <w:rsid w:val="008F7C27"/>
    <w:rsid w:val="009011F7"/>
    <w:rsid w:val="0090431C"/>
    <w:rsid w:val="0091063A"/>
    <w:rsid w:val="009108C5"/>
    <w:rsid w:val="00914D31"/>
    <w:rsid w:val="009220E2"/>
    <w:rsid w:val="00925699"/>
    <w:rsid w:val="00931238"/>
    <w:rsid w:val="00945BD6"/>
    <w:rsid w:val="009521D5"/>
    <w:rsid w:val="00957CE0"/>
    <w:rsid w:val="00976520"/>
    <w:rsid w:val="009904EF"/>
    <w:rsid w:val="00994555"/>
    <w:rsid w:val="009A0368"/>
    <w:rsid w:val="009A1AF5"/>
    <w:rsid w:val="009A682C"/>
    <w:rsid w:val="009A70A4"/>
    <w:rsid w:val="009A793F"/>
    <w:rsid w:val="009C0BD0"/>
    <w:rsid w:val="009C1258"/>
    <w:rsid w:val="009C6B5E"/>
    <w:rsid w:val="009D199A"/>
    <w:rsid w:val="009D3AEA"/>
    <w:rsid w:val="009D7FDF"/>
    <w:rsid w:val="009E0606"/>
    <w:rsid w:val="009E2314"/>
    <w:rsid w:val="009E2AB9"/>
    <w:rsid w:val="009E5D44"/>
    <w:rsid w:val="009E5DC8"/>
    <w:rsid w:val="009E6A67"/>
    <w:rsid w:val="009F465F"/>
    <w:rsid w:val="00A0054F"/>
    <w:rsid w:val="00A009D8"/>
    <w:rsid w:val="00A01839"/>
    <w:rsid w:val="00A0451E"/>
    <w:rsid w:val="00A14474"/>
    <w:rsid w:val="00A15056"/>
    <w:rsid w:val="00A1657C"/>
    <w:rsid w:val="00A23D49"/>
    <w:rsid w:val="00A25F59"/>
    <w:rsid w:val="00A33642"/>
    <w:rsid w:val="00A35C1B"/>
    <w:rsid w:val="00A37E73"/>
    <w:rsid w:val="00A41551"/>
    <w:rsid w:val="00A467F6"/>
    <w:rsid w:val="00A546A2"/>
    <w:rsid w:val="00A63A90"/>
    <w:rsid w:val="00A701B0"/>
    <w:rsid w:val="00A706BA"/>
    <w:rsid w:val="00A74A6C"/>
    <w:rsid w:val="00A8272E"/>
    <w:rsid w:val="00A860F0"/>
    <w:rsid w:val="00A86CCD"/>
    <w:rsid w:val="00A910BF"/>
    <w:rsid w:val="00A92254"/>
    <w:rsid w:val="00A9778E"/>
    <w:rsid w:val="00AA58B9"/>
    <w:rsid w:val="00AA6316"/>
    <w:rsid w:val="00AB706A"/>
    <w:rsid w:val="00AC16CB"/>
    <w:rsid w:val="00AC2C77"/>
    <w:rsid w:val="00AD1F42"/>
    <w:rsid w:val="00AD78AE"/>
    <w:rsid w:val="00AE3638"/>
    <w:rsid w:val="00AF2A6F"/>
    <w:rsid w:val="00AF3FF3"/>
    <w:rsid w:val="00AF7863"/>
    <w:rsid w:val="00B029D2"/>
    <w:rsid w:val="00B045CE"/>
    <w:rsid w:val="00B04E7B"/>
    <w:rsid w:val="00B1086A"/>
    <w:rsid w:val="00B118F1"/>
    <w:rsid w:val="00B13AA3"/>
    <w:rsid w:val="00B162A0"/>
    <w:rsid w:val="00B17FD0"/>
    <w:rsid w:val="00B25F7B"/>
    <w:rsid w:val="00B34F73"/>
    <w:rsid w:val="00B4006A"/>
    <w:rsid w:val="00B40D78"/>
    <w:rsid w:val="00B42D3E"/>
    <w:rsid w:val="00B46041"/>
    <w:rsid w:val="00B475F8"/>
    <w:rsid w:val="00B503F0"/>
    <w:rsid w:val="00B62033"/>
    <w:rsid w:val="00B62B6B"/>
    <w:rsid w:val="00B64980"/>
    <w:rsid w:val="00B6666B"/>
    <w:rsid w:val="00B75A41"/>
    <w:rsid w:val="00B75DC3"/>
    <w:rsid w:val="00B76C04"/>
    <w:rsid w:val="00B827BB"/>
    <w:rsid w:val="00B97F1B"/>
    <w:rsid w:val="00BA4C4E"/>
    <w:rsid w:val="00BC1D69"/>
    <w:rsid w:val="00BC57E7"/>
    <w:rsid w:val="00BC723F"/>
    <w:rsid w:val="00BC78C7"/>
    <w:rsid w:val="00BD396C"/>
    <w:rsid w:val="00BD55E3"/>
    <w:rsid w:val="00BE7E88"/>
    <w:rsid w:val="00BF02F7"/>
    <w:rsid w:val="00BF03AB"/>
    <w:rsid w:val="00C13C9F"/>
    <w:rsid w:val="00C22109"/>
    <w:rsid w:val="00C2216C"/>
    <w:rsid w:val="00C23086"/>
    <w:rsid w:val="00C249CD"/>
    <w:rsid w:val="00C254BE"/>
    <w:rsid w:val="00C33035"/>
    <w:rsid w:val="00C341A0"/>
    <w:rsid w:val="00C4055A"/>
    <w:rsid w:val="00C43ECF"/>
    <w:rsid w:val="00C4638F"/>
    <w:rsid w:val="00C46E72"/>
    <w:rsid w:val="00C52152"/>
    <w:rsid w:val="00C57FCD"/>
    <w:rsid w:val="00C633EF"/>
    <w:rsid w:val="00C67728"/>
    <w:rsid w:val="00C67E6F"/>
    <w:rsid w:val="00C71C8F"/>
    <w:rsid w:val="00C77D70"/>
    <w:rsid w:val="00C91E6B"/>
    <w:rsid w:val="00CA4436"/>
    <w:rsid w:val="00CA4DE4"/>
    <w:rsid w:val="00CA4EC3"/>
    <w:rsid w:val="00CA5CEC"/>
    <w:rsid w:val="00CA6A92"/>
    <w:rsid w:val="00CB35E6"/>
    <w:rsid w:val="00CB3F29"/>
    <w:rsid w:val="00CC040C"/>
    <w:rsid w:val="00CC173A"/>
    <w:rsid w:val="00CD462C"/>
    <w:rsid w:val="00CD5844"/>
    <w:rsid w:val="00CD6D95"/>
    <w:rsid w:val="00CE0D7C"/>
    <w:rsid w:val="00CE1CAD"/>
    <w:rsid w:val="00CE3A7D"/>
    <w:rsid w:val="00CE49ED"/>
    <w:rsid w:val="00CE766E"/>
    <w:rsid w:val="00CE7FE0"/>
    <w:rsid w:val="00CF12D2"/>
    <w:rsid w:val="00CF2C93"/>
    <w:rsid w:val="00CF4C8A"/>
    <w:rsid w:val="00D07D36"/>
    <w:rsid w:val="00D10761"/>
    <w:rsid w:val="00D21823"/>
    <w:rsid w:val="00D237E4"/>
    <w:rsid w:val="00D2653D"/>
    <w:rsid w:val="00D269E3"/>
    <w:rsid w:val="00D272D0"/>
    <w:rsid w:val="00D33636"/>
    <w:rsid w:val="00D34BCC"/>
    <w:rsid w:val="00D35ACC"/>
    <w:rsid w:val="00D45D00"/>
    <w:rsid w:val="00D71417"/>
    <w:rsid w:val="00D72D32"/>
    <w:rsid w:val="00D74135"/>
    <w:rsid w:val="00D76105"/>
    <w:rsid w:val="00D82085"/>
    <w:rsid w:val="00D827E8"/>
    <w:rsid w:val="00DA4D05"/>
    <w:rsid w:val="00DA53B6"/>
    <w:rsid w:val="00DB0CC1"/>
    <w:rsid w:val="00DB3370"/>
    <w:rsid w:val="00DC0C90"/>
    <w:rsid w:val="00DC230F"/>
    <w:rsid w:val="00DC5D57"/>
    <w:rsid w:val="00DC7046"/>
    <w:rsid w:val="00DD2F37"/>
    <w:rsid w:val="00DD50F6"/>
    <w:rsid w:val="00DF401D"/>
    <w:rsid w:val="00E01950"/>
    <w:rsid w:val="00E07880"/>
    <w:rsid w:val="00E16E39"/>
    <w:rsid w:val="00E17521"/>
    <w:rsid w:val="00E178ED"/>
    <w:rsid w:val="00E23E19"/>
    <w:rsid w:val="00E34D5C"/>
    <w:rsid w:val="00E40F3F"/>
    <w:rsid w:val="00E4132C"/>
    <w:rsid w:val="00E43604"/>
    <w:rsid w:val="00E46C00"/>
    <w:rsid w:val="00E50C88"/>
    <w:rsid w:val="00E52200"/>
    <w:rsid w:val="00E52340"/>
    <w:rsid w:val="00E61FC2"/>
    <w:rsid w:val="00E6239F"/>
    <w:rsid w:val="00E65070"/>
    <w:rsid w:val="00E72781"/>
    <w:rsid w:val="00E76041"/>
    <w:rsid w:val="00E8545A"/>
    <w:rsid w:val="00E87965"/>
    <w:rsid w:val="00E92610"/>
    <w:rsid w:val="00E946BA"/>
    <w:rsid w:val="00EA2622"/>
    <w:rsid w:val="00EA4551"/>
    <w:rsid w:val="00EA79D8"/>
    <w:rsid w:val="00EB25EE"/>
    <w:rsid w:val="00ED111A"/>
    <w:rsid w:val="00EE1B4B"/>
    <w:rsid w:val="00EE2904"/>
    <w:rsid w:val="00EF1E9D"/>
    <w:rsid w:val="00EF2C58"/>
    <w:rsid w:val="00EF724C"/>
    <w:rsid w:val="00F0196D"/>
    <w:rsid w:val="00F03678"/>
    <w:rsid w:val="00F17D67"/>
    <w:rsid w:val="00F30B6D"/>
    <w:rsid w:val="00F4600B"/>
    <w:rsid w:val="00F479B7"/>
    <w:rsid w:val="00F47DF4"/>
    <w:rsid w:val="00F54B7E"/>
    <w:rsid w:val="00F617B5"/>
    <w:rsid w:val="00F66382"/>
    <w:rsid w:val="00F74DD0"/>
    <w:rsid w:val="00F82ABC"/>
    <w:rsid w:val="00F87E3D"/>
    <w:rsid w:val="00F92FC1"/>
    <w:rsid w:val="00F93557"/>
    <w:rsid w:val="00F96800"/>
    <w:rsid w:val="00FA0893"/>
    <w:rsid w:val="00FA4E40"/>
    <w:rsid w:val="00FB1DE7"/>
    <w:rsid w:val="00FB2123"/>
    <w:rsid w:val="00FC0EB0"/>
    <w:rsid w:val="00FC6D9D"/>
    <w:rsid w:val="00FD453B"/>
    <w:rsid w:val="00FD509B"/>
    <w:rsid w:val="00FD64BD"/>
    <w:rsid w:val="00FD79FC"/>
    <w:rsid w:val="00FE1E55"/>
    <w:rsid w:val="00FE391F"/>
    <w:rsid w:val="00FE7D19"/>
    <w:rsid w:val="00FF0257"/>
    <w:rsid w:val="00FF5B65"/>
    <w:rsid w:val="00FF66DF"/>
    <w:rsid w:val="250C70F7"/>
    <w:rsid w:val="5FBB32F2"/>
    <w:rsid w:val="791B1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lsdException w:name="header" w:semiHidden="0" w:unhideWhenUsed="0"/>
    <w:lsdException w:name="footer" w:semiHidden="0" w:unhideWhenUsed="0"/>
    <w:lsdException w:name="caption" w:locked="1" w:uiPriority="0" w:qFormat="1"/>
    <w:lsdException w:name="annotation reference" w:unhideWhenUsed="0"/>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annotation text"/>
    <w:basedOn w:val="a"/>
    <w:link w:val="Char0"/>
    <w:uiPriority w:val="99"/>
    <w:semiHidden/>
    <w:pPr>
      <w:jc w:val="left"/>
    </w:pPr>
  </w:style>
  <w:style w:type="paragraph" w:styleId="a5">
    <w:name w:val="Balloon Text"/>
    <w:basedOn w:val="a"/>
    <w:link w:val="Char1"/>
    <w:uiPriority w:val="99"/>
    <w:semiHidden/>
    <w:rPr>
      <w:sz w:val="18"/>
      <w:szCs w:val="18"/>
    </w:rPr>
  </w:style>
  <w:style w:type="paragraph" w:styleId="a6">
    <w:name w:val="footer"/>
    <w:basedOn w:val="a"/>
    <w:link w:val="Char2"/>
    <w:uiPriority w:val="99"/>
    <w:pPr>
      <w:tabs>
        <w:tab w:val="center" w:pos="4153"/>
        <w:tab w:val="right" w:pos="8306"/>
      </w:tabs>
      <w:snapToGrid w:val="0"/>
      <w:jc w:val="left"/>
    </w:pPr>
    <w:rPr>
      <w:sz w:val="18"/>
      <w:szCs w:val="18"/>
    </w:rPr>
  </w:style>
  <w:style w:type="paragraph" w:styleId="a7">
    <w:name w:val="header"/>
    <w:basedOn w:val="a"/>
    <w:link w:val="Char3"/>
    <w:uiPriority w:val="99"/>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99"/>
    <w:semiHidden/>
  </w:style>
  <w:style w:type="paragraph" w:styleId="a8">
    <w:name w:val="annotation subject"/>
    <w:basedOn w:val="a4"/>
    <w:next w:val="a4"/>
    <w:link w:val="Char4"/>
    <w:uiPriority w:val="99"/>
    <w:semiHidden/>
    <w:qFormat/>
    <w:rPr>
      <w:b/>
      <w:bCs/>
    </w:rPr>
  </w:style>
  <w:style w:type="table" w:styleId="a9">
    <w:name w:val="Table Grid"/>
    <w:basedOn w:val="a1"/>
    <w:uiPriority w:val="99"/>
    <w:qFormat/>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basedOn w:val="a0"/>
    <w:uiPriority w:val="99"/>
    <w:qFormat/>
    <w:rPr>
      <w:color w:val="0000FF"/>
      <w:u w:val="single"/>
    </w:rPr>
  </w:style>
  <w:style w:type="character" w:styleId="ab">
    <w:name w:val="annotation reference"/>
    <w:basedOn w:val="a0"/>
    <w:uiPriority w:val="99"/>
    <w:semiHidden/>
    <w:rPr>
      <w:sz w:val="21"/>
      <w:szCs w:val="21"/>
    </w:rPr>
  </w:style>
  <w:style w:type="character" w:customStyle="1" w:styleId="Char3">
    <w:name w:val="页眉 Char"/>
    <w:basedOn w:val="a0"/>
    <w:link w:val="a7"/>
    <w:uiPriority w:val="99"/>
    <w:qFormat/>
    <w:locked/>
    <w:rPr>
      <w:sz w:val="18"/>
      <w:szCs w:val="18"/>
    </w:rPr>
  </w:style>
  <w:style w:type="character" w:customStyle="1" w:styleId="Char2">
    <w:name w:val="页脚 Char"/>
    <w:basedOn w:val="a0"/>
    <w:link w:val="a6"/>
    <w:uiPriority w:val="99"/>
    <w:qFormat/>
    <w:locked/>
    <w:rPr>
      <w:sz w:val="18"/>
      <w:szCs w:val="18"/>
    </w:rPr>
  </w:style>
  <w:style w:type="character" w:customStyle="1" w:styleId="Char1">
    <w:name w:val="批注框文本 Char"/>
    <w:basedOn w:val="a0"/>
    <w:link w:val="a5"/>
    <w:uiPriority w:val="99"/>
    <w:semiHidden/>
    <w:qFormat/>
    <w:locked/>
    <w:rPr>
      <w:sz w:val="18"/>
      <w:szCs w:val="18"/>
    </w:rPr>
  </w:style>
  <w:style w:type="character" w:customStyle="1" w:styleId="Char0">
    <w:name w:val="批注文字 Char"/>
    <w:basedOn w:val="a0"/>
    <w:link w:val="a4"/>
    <w:uiPriority w:val="99"/>
    <w:semiHidden/>
    <w:locked/>
  </w:style>
  <w:style w:type="character" w:customStyle="1" w:styleId="Char4">
    <w:name w:val="批注主题 Char"/>
    <w:basedOn w:val="Char0"/>
    <w:link w:val="a8"/>
    <w:uiPriority w:val="99"/>
    <w:semiHidden/>
    <w:locked/>
    <w:rPr>
      <w:b/>
      <w:bCs/>
    </w:rPr>
  </w:style>
  <w:style w:type="paragraph" w:styleId="ac">
    <w:name w:val="List Paragraph"/>
    <w:basedOn w:val="a"/>
    <w:uiPriority w:val="99"/>
    <w:qFormat/>
    <w:pPr>
      <w:ind w:firstLineChars="200" w:firstLine="420"/>
    </w:pPr>
  </w:style>
  <w:style w:type="character" w:customStyle="1" w:styleId="Char">
    <w:name w:val="文档结构图 Char"/>
    <w:basedOn w:val="a0"/>
    <w:link w:val="a3"/>
    <w:uiPriority w:val="99"/>
    <w:semiHidden/>
    <w:qFormat/>
    <w:locked/>
    <w:rPr>
      <w:rFonts w:ascii="宋体" w:eastAsia="宋体" w:cs="宋体"/>
      <w:sz w:val="18"/>
      <w:szCs w:val="18"/>
    </w:rPr>
  </w:style>
  <w:style w:type="paragraph" w:customStyle="1" w:styleId="2">
    <w:name w:val="样式2"/>
    <w:basedOn w:val="a"/>
    <w:uiPriority w:val="99"/>
    <w:qFormat/>
    <w:pPr>
      <w:spacing w:line="400" w:lineRule="exact"/>
      <w:ind w:firstLineChars="200" w:firstLine="480"/>
    </w:pPr>
    <w:rPr>
      <w:rFonts w:ascii="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lsdException w:name="header" w:semiHidden="0" w:unhideWhenUsed="0"/>
    <w:lsdException w:name="footer" w:semiHidden="0" w:unhideWhenUsed="0"/>
    <w:lsdException w:name="caption" w:locked="1" w:uiPriority="0" w:qFormat="1"/>
    <w:lsdException w:name="annotation reference" w:unhideWhenUsed="0"/>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annotation text"/>
    <w:basedOn w:val="a"/>
    <w:link w:val="Char0"/>
    <w:uiPriority w:val="99"/>
    <w:semiHidden/>
    <w:pPr>
      <w:jc w:val="left"/>
    </w:pPr>
  </w:style>
  <w:style w:type="paragraph" w:styleId="a5">
    <w:name w:val="Balloon Text"/>
    <w:basedOn w:val="a"/>
    <w:link w:val="Char1"/>
    <w:uiPriority w:val="99"/>
    <w:semiHidden/>
    <w:rPr>
      <w:sz w:val="18"/>
      <w:szCs w:val="18"/>
    </w:rPr>
  </w:style>
  <w:style w:type="paragraph" w:styleId="a6">
    <w:name w:val="footer"/>
    <w:basedOn w:val="a"/>
    <w:link w:val="Char2"/>
    <w:uiPriority w:val="99"/>
    <w:pPr>
      <w:tabs>
        <w:tab w:val="center" w:pos="4153"/>
        <w:tab w:val="right" w:pos="8306"/>
      </w:tabs>
      <w:snapToGrid w:val="0"/>
      <w:jc w:val="left"/>
    </w:pPr>
    <w:rPr>
      <w:sz w:val="18"/>
      <w:szCs w:val="18"/>
    </w:rPr>
  </w:style>
  <w:style w:type="paragraph" w:styleId="a7">
    <w:name w:val="header"/>
    <w:basedOn w:val="a"/>
    <w:link w:val="Char3"/>
    <w:uiPriority w:val="99"/>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99"/>
    <w:semiHidden/>
  </w:style>
  <w:style w:type="paragraph" w:styleId="a8">
    <w:name w:val="annotation subject"/>
    <w:basedOn w:val="a4"/>
    <w:next w:val="a4"/>
    <w:link w:val="Char4"/>
    <w:uiPriority w:val="99"/>
    <w:semiHidden/>
    <w:qFormat/>
    <w:rPr>
      <w:b/>
      <w:bCs/>
    </w:rPr>
  </w:style>
  <w:style w:type="table" w:styleId="a9">
    <w:name w:val="Table Grid"/>
    <w:basedOn w:val="a1"/>
    <w:uiPriority w:val="99"/>
    <w:qFormat/>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basedOn w:val="a0"/>
    <w:uiPriority w:val="99"/>
    <w:qFormat/>
    <w:rPr>
      <w:color w:val="0000FF"/>
      <w:u w:val="single"/>
    </w:rPr>
  </w:style>
  <w:style w:type="character" w:styleId="ab">
    <w:name w:val="annotation reference"/>
    <w:basedOn w:val="a0"/>
    <w:uiPriority w:val="99"/>
    <w:semiHidden/>
    <w:rPr>
      <w:sz w:val="21"/>
      <w:szCs w:val="21"/>
    </w:rPr>
  </w:style>
  <w:style w:type="character" w:customStyle="1" w:styleId="Char3">
    <w:name w:val="页眉 Char"/>
    <w:basedOn w:val="a0"/>
    <w:link w:val="a7"/>
    <w:uiPriority w:val="99"/>
    <w:qFormat/>
    <w:locked/>
    <w:rPr>
      <w:sz w:val="18"/>
      <w:szCs w:val="18"/>
    </w:rPr>
  </w:style>
  <w:style w:type="character" w:customStyle="1" w:styleId="Char2">
    <w:name w:val="页脚 Char"/>
    <w:basedOn w:val="a0"/>
    <w:link w:val="a6"/>
    <w:uiPriority w:val="99"/>
    <w:qFormat/>
    <w:locked/>
    <w:rPr>
      <w:sz w:val="18"/>
      <w:szCs w:val="18"/>
    </w:rPr>
  </w:style>
  <w:style w:type="character" w:customStyle="1" w:styleId="Char1">
    <w:name w:val="批注框文本 Char"/>
    <w:basedOn w:val="a0"/>
    <w:link w:val="a5"/>
    <w:uiPriority w:val="99"/>
    <w:semiHidden/>
    <w:qFormat/>
    <w:locked/>
    <w:rPr>
      <w:sz w:val="18"/>
      <w:szCs w:val="18"/>
    </w:rPr>
  </w:style>
  <w:style w:type="character" w:customStyle="1" w:styleId="Char0">
    <w:name w:val="批注文字 Char"/>
    <w:basedOn w:val="a0"/>
    <w:link w:val="a4"/>
    <w:uiPriority w:val="99"/>
    <w:semiHidden/>
    <w:locked/>
  </w:style>
  <w:style w:type="character" w:customStyle="1" w:styleId="Char4">
    <w:name w:val="批注主题 Char"/>
    <w:basedOn w:val="Char0"/>
    <w:link w:val="a8"/>
    <w:uiPriority w:val="99"/>
    <w:semiHidden/>
    <w:locked/>
    <w:rPr>
      <w:b/>
      <w:bCs/>
    </w:rPr>
  </w:style>
  <w:style w:type="paragraph" w:styleId="ac">
    <w:name w:val="List Paragraph"/>
    <w:basedOn w:val="a"/>
    <w:uiPriority w:val="99"/>
    <w:qFormat/>
    <w:pPr>
      <w:ind w:firstLineChars="200" w:firstLine="420"/>
    </w:pPr>
  </w:style>
  <w:style w:type="character" w:customStyle="1" w:styleId="Char">
    <w:name w:val="文档结构图 Char"/>
    <w:basedOn w:val="a0"/>
    <w:link w:val="a3"/>
    <w:uiPriority w:val="99"/>
    <w:semiHidden/>
    <w:qFormat/>
    <w:locked/>
    <w:rPr>
      <w:rFonts w:ascii="宋体" w:eastAsia="宋体" w:cs="宋体"/>
      <w:sz w:val="18"/>
      <w:szCs w:val="18"/>
    </w:rPr>
  </w:style>
  <w:style w:type="paragraph" w:customStyle="1" w:styleId="2">
    <w:name w:val="样式2"/>
    <w:basedOn w:val="a"/>
    <w:uiPriority w:val="99"/>
    <w:qFormat/>
    <w:pPr>
      <w:spacing w:line="400" w:lineRule="exact"/>
      <w:ind w:firstLineChars="200" w:firstLine="480"/>
    </w:pPr>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801</Words>
  <Characters>4567</Characters>
  <Application>Microsoft Office Word</Application>
  <DocSecurity>0</DocSecurity>
  <Lines>38</Lines>
  <Paragraphs>10</Paragraphs>
  <ScaleCrop>false</ScaleCrop>
  <Company>China</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apple</cp:lastModifiedBy>
  <cp:revision>8</cp:revision>
  <cp:lastPrinted>2019-03-21T12:39:00Z</cp:lastPrinted>
  <dcterms:created xsi:type="dcterms:W3CDTF">2019-11-11T02:50:00Z</dcterms:created>
  <dcterms:modified xsi:type="dcterms:W3CDTF">2019-12-16T05:07:00Z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