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FD3F" w14:textId="77777777" w:rsidR="00646667" w:rsidRDefault="0057731A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3877E4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20F39" wp14:editId="654ED1C6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2540" b="31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0E3B8" w14:textId="77777777" w:rsidR="007E6F97" w:rsidRDefault="003D0281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经济法</w:t>
                            </w:r>
                            <w:r w:rsidR="007E6F97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14:paraId="0C70E3B8" w14:textId="77777777" w:rsidR="007E6F97" w:rsidRDefault="003D0281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经济法</w:t>
                      </w:r>
                      <w:r w:rsidR="007E6F97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79472F4D" w14:textId="77777777" w:rsidR="00646667" w:rsidRDefault="0057731A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3877E4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2917E" wp14:editId="78244C36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2540" r="254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B0CD" w14:textId="77777777" w:rsidR="007E6F97" w:rsidRDefault="007E6F9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proofErr w:type="gramStart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何桃富</w:t>
                            </w:r>
                            <w:proofErr w:type="gramEnd"/>
                          </w:p>
                          <w:p w14:paraId="77E79BA2" w14:textId="4742ACC8" w:rsidR="007E6F97" w:rsidRDefault="007E6F9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AD474E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0B4A9D1A" w14:textId="77777777" w:rsidR="007E6F97" w:rsidRDefault="007E6F9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14:paraId="6E0CB0CD" w14:textId="77777777" w:rsidR="007E6F97" w:rsidRDefault="007E6F9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proofErr w:type="gramStart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何桃富</w:t>
                      </w:r>
                      <w:proofErr w:type="gramEnd"/>
                    </w:p>
                    <w:p w14:paraId="77E79BA2" w14:textId="4742ACC8" w:rsidR="007E6F97" w:rsidRDefault="007E6F9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AD474E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0B4A9D1A" w14:textId="77777777" w:rsidR="007E6F97" w:rsidRDefault="007E6F97"/>
                  </w:txbxContent>
                </v:textbox>
              </v:rect>
            </w:pict>
          </mc:Fallback>
        </mc:AlternateContent>
      </w:r>
      <w:r w:rsidR="003877E4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CB1B9" wp14:editId="678AD4A8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254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7575" w14:textId="77777777" w:rsidR="007E6F97" w:rsidRDefault="007E6F9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14:paraId="4DB2F6D3" w14:textId="77777777" w:rsidR="007E6F97" w:rsidRDefault="007E6F9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编制时间：2019年</w:t>
                            </w:r>
                            <w:r w:rsidR="00F3444F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F3444F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14:paraId="65B3D717" w14:textId="77777777" w:rsidR="007E6F97" w:rsidRDefault="007E6F9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14:paraId="7C7C7575" w14:textId="77777777" w:rsidR="007E6F97" w:rsidRDefault="007E6F9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14:paraId="4DB2F6D3" w14:textId="77777777" w:rsidR="007E6F97" w:rsidRDefault="007E6F9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编制时间：2019年</w:t>
                      </w:r>
                      <w:r w:rsidR="00F3444F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月</w:t>
                      </w:r>
                      <w:r w:rsidR="00F3444F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14:paraId="65B3D717" w14:textId="77777777" w:rsidR="007E6F97" w:rsidRDefault="007E6F97"/>
                  </w:txbxContent>
                </v:textbox>
              </v:rect>
            </w:pict>
          </mc:Fallback>
        </mc:AlternateContent>
      </w:r>
    </w:p>
    <w:p w14:paraId="3AEE9FDF" w14:textId="77777777" w:rsidR="00646667" w:rsidRDefault="00646667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6F781470" w14:textId="77777777" w:rsidR="00646667" w:rsidRDefault="0057731A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6CB4F223" w14:textId="77777777" w:rsidR="00646667" w:rsidRDefault="0057731A" w:rsidP="0057731A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646667" w14:paraId="5D692446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26D1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014BE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AD87764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  <w:r w:rsidR="00F3444F">
              <w:rPr>
                <w:rFonts w:ascii="宋体" w:eastAsia="宋体" w:hAnsi="宋体" w:hint="eastAsia"/>
                <w:sz w:val="24"/>
                <w:szCs w:val="24"/>
              </w:rPr>
              <w:t>法</w:t>
            </w:r>
          </w:p>
        </w:tc>
      </w:tr>
      <w:tr w:rsidR="00646667" w14:paraId="0CB2C74E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6F77" w14:textId="77777777" w:rsidR="00646667" w:rsidRDefault="0064666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E007F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EA5E0EE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31A">
              <w:rPr>
                <w:rFonts w:ascii="Times New Roman" w:eastAsia="宋体" w:hAnsi="Times New Roman" w:cs="Times New Roman"/>
                <w:sz w:val="24"/>
                <w:szCs w:val="24"/>
              </w:rPr>
              <w:t>Economic Law</w:t>
            </w:r>
          </w:p>
        </w:tc>
      </w:tr>
      <w:tr w:rsidR="00646667" w14:paraId="4560CE80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C1B2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92A6" w14:textId="10C33179" w:rsidR="00646667" w:rsidRDefault="00AD474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474E">
              <w:rPr>
                <w:rFonts w:ascii="宋体" w:eastAsia="宋体" w:hAnsi="宋体"/>
                <w:sz w:val="24"/>
                <w:szCs w:val="24"/>
              </w:rPr>
              <w:t>18404040200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19AA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B3618C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646667" w14:paraId="0972B45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EE04A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3DEA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1B57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4B0B09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646667" w14:paraId="3A445185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C7B1E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BF2C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CD38C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17C57E3" w14:textId="77777777" w:rsidR="00646667" w:rsidRDefault="0064666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667" w14:paraId="44482E74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1BAD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E4ABD2C" w14:textId="77777777" w:rsidR="00646667" w:rsidRDefault="0064666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667" w14:paraId="4ED418BC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0085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CBFA2C5" w14:textId="77777777" w:rsidR="00646667" w:rsidRDefault="0057731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管理学、微观经济学、宏观经济学</w:t>
            </w:r>
          </w:p>
        </w:tc>
      </w:tr>
      <w:tr w:rsidR="00646667" w14:paraId="3FEB023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D4D7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5830F33" w14:textId="77777777" w:rsidR="00646667" w:rsidRDefault="0057731A" w:rsidP="0057731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731A">
              <w:rPr>
                <w:rFonts w:ascii="宋体" w:eastAsia="宋体" w:hAnsi="宋体" w:hint="eastAsia"/>
                <w:sz w:val="24"/>
                <w:szCs w:val="24"/>
              </w:rPr>
              <w:t>经济法编写组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经济法学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（第二版）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北京：高等教育出版</w:t>
            </w:r>
            <w:r w:rsidR="0001693D">
              <w:rPr>
                <w:rFonts w:ascii="宋体" w:eastAsia="宋体" w:hAnsi="宋体" w:hint="eastAsia"/>
                <w:sz w:val="24"/>
                <w:szCs w:val="24"/>
              </w:rPr>
              <w:t>社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01693D">
              <w:rPr>
                <w:rFonts w:ascii="宋体" w:eastAsia="宋体" w:hAnsi="宋体"/>
                <w:sz w:val="24"/>
                <w:szCs w:val="24"/>
              </w:rPr>
              <w:t>201</w:t>
            </w:r>
            <w:r w:rsidR="0001693D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57731A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646667" w14:paraId="20E33EFB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37B9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0838714" w14:textId="0E5BCCA3" w:rsidR="00646667" w:rsidRPr="0001693D" w:rsidRDefault="0001693D" w:rsidP="0001693D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01693D">
              <w:rPr>
                <w:rFonts w:ascii="宋体" w:hAnsi="宋体" w:hint="eastAsia"/>
                <w:sz w:val="24"/>
                <w:szCs w:val="24"/>
              </w:rPr>
              <w:t>杨紫烜</w:t>
            </w:r>
            <w:r w:rsidR="007E6CBF">
              <w:rPr>
                <w:rFonts w:ascii="宋体" w:hAnsi="宋体" w:hint="eastAsia"/>
                <w:sz w:val="24"/>
                <w:szCs w:val="24"/>
              </w:rPr>
              <w:t>.</w:t>
            </w:r>
            <w:r w:rsidRPr="0001693D">
              <w:rPr>
                <w:rFonts w:ascii="宋体" w:hAnsi="宋体" w:hint="eastAsia"/>
                <w:sz w:val="24"/>
                <w:szCs w:val="24"/>
              </w:rPr>
              <w:t>经济法</w:t>
            </w:r>
            <w:r w:rsidR="00E47856"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1693D">
              <w:rPr>
                <w:rFonts w:ascii="宋体" w:hAnsi="宋体" w:hint="eastAsia"/>
                <w:sz w:val="24"/>
                <w:szCs w:val="24"/>
              </w:rPr>
              <w:t>北京：北京大学出版社，201</w:t>
            </w:r>
            <w:r w:rsidR="00E47856">
              <w:rPr>
                <w:rFonts w:ascii="宋体" w:hAnsi="宋体" w:hint="eastAsia"/>
                <w:sz w:val="24"/>
                <w:szCs w:val="24"/>
              </w:rPr>
              <w:t>5</w:t>
            </w:r>
            <w:r w:rsidRPr="0001693D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</w:p>
          <w:p w14:paraId="60E1E00F" w14:textId="38FC5085" w:rsidR="0001693D" w:rsidRDefault="0001693D" w:rsidP="0001693D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李昌麒.经济法学.北京：法律出版社，201</w:t>
            </w:r>
            <w:r w:rsidR="007E6CBF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年.</w:t>
            </w:r>
          </w:p>
          <w:p w14:paraId="088BE14E" w14:textId="77777777" w:rsidR="0001693D" w:rsidRDefault="0001693D" w:rsidP="0001693D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漆多俊.经济法学.北京:高等教育出版社，2014年.</w:t>
            </w:r>
          </w:p>
          <w:p w14:paraId="545D7877" w14:textId="61C293E9" w:rsidR="007E6CBF" w:rsidRPr="00A27D03" w:rsidRDefault="007E6CBF" w:rsidP="00A27D0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hAnsi="??_GB2312" w:cs="宋体"/>
                <w:kern w:val="0"/>
                <w:sz w:val="24"/>
                <w:lang w:val="zh-CN"/>
              </w:rPr>
            </w:pPr>
            <w:r w:rsidRPr="00A27D03">
              <w:rPr>
                <w:rFonts w:ascii="宋体" w:hAnsi="??_GB2312" w:cs="宋体" w:hint="eastAsia"/>
                <w:kern w:val="0"/>
                <w:sz w:val="24"/>
                <w:lang w:val="zh-CN"/>
              </w:rPr>
              <w:t>赵威</w:t>
            </w:r>
            <w:r w:rsidRPr="00A27D03">
              <w:rPr>
                <w:rFonts w:ascii="宋体" w:cs="宋体" w:hint="eastAsia"/>
                <w:kern w:val="0"/>
                <w:sz w:val="24"/>
                <w:lang w:val="zh-CN"/>
              </w:rPr>
              <w:t>.</w:t>
            </w:r>
            <w:r w:rsidRPr="00A27D03">
              <w:rPr>
                <w:rFonts w:ascii="宋体" w:hAnsi="??_GB2312" w:cs="宋体" w:hint="eastAsia"/>
                <w:kern w:val="0"/>
                <w:sz w:val="24"/>
                <w:lang w:val="zh-CN"/>
              </w:rPr>
              <w:t>经济法.北京：中国人民大学出版社，</w:t>
            </w:r>
            <w:r w:rsidRPr="00A27D03">
              <w:rPr>
                <w:rFonts w:ascii="宋体" w:hAnsi="??_GB2312" w:cs="宋体"/>
                <w:kern w:val="0"/>
                <w:sz w:val="24"/>
                <w:lang w:val="zh-CN"/>
              </w:rPr>
              <w:t>201</w:t>
            </w:r>
            <w:r w:rsidRPr="00A27D03">
              <w:rPr>
                <w:rFonts w:ascii="宋体" w:hAnsi="??_GB2312" w:cs="宋体" w:hint="eastAsia"/>
                <w:kern w:val="0"/>
                <w:sz w:val="24"/>
                <w:lang w:val="zh-CN"/>
              </w:rPr>
              <w:t>7年</w:t>
            </w:r>
            <w:r w:rsidRPr="00A27D03">
              <w:rPr>
                <w:rFonts w:ascii="宋体" w:cs="宋体" w:hint="eastAsia"/>
                <w:kern w:val="0"/>
                <w:sz w:val="24"/>
                <w:lang w:val="zh-CN"/>
              </w:rPr>
              <w:t>.</w:t>
            </w:r>
          </w:p>
        </w:tc>
      </w:tr>
      <w:tr w:rsidR="00646667" w14:paraId="11C7D90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3DD2E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E78F7D1" w14:textId="77777777" w:rsidR="00646667" w:rsidRDefault="0001693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731A">
              <w:rPr>
                <w:rFonts w:ascii="宋体" w:eastAsia="宋体" w:hAnsi="宋体" w:hint="eastAsia"/>
                <w:sz w:val="24"/>
                <w:szCs w:val="24"/>
              </w:rPr>
              <w:t>经济法编写组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经济法学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（第二版）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北京：高等教育出版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社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57731A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57731A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</w:tbl>
    <w:p w14:paraId="3ADEB68B" w14:textId="77777777" w:rsidR="00646667" w:rsidRDefault="0064666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14:paraId="0D0DBEC7" w14:textId="77777777" w:rsidR="00646667" w:rsidRDefault="0064666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35C8852" w14:textId="77777777" w:rsidR="00646667" w:rsidRDefault="0064666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FE69C2F" w14:textId="782F16DE" w:rsidR="00646667" w:rsidRDefault="0064666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18D27E0" w14:textId="77777777" w:rsidR="00E003E4" w:rsidRPr="00E003E4" w:rsidRDefault="00E003E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7D02B493" w14:textId="77777777" w:rsidR="00646667" w:rsidRDefault="0064666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D5ADA81" w14:textId="77777777" w:rsidR="00646667" w:rsidRDefault="0057731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14:paraId="417D4A86" w14:textId="77777777" w:rsidR="00646667" w:rsidRDefault="0057731A" w:rsidP="0057731A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646667" w14:paraId="654C032B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0D157" w14:textId="77777777" w:rsidR="00646667" w:rsidRPr="004A3358" w:rsidRDefault="0057731A" w:rsidP="004A335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358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Pr="004A3358">
              <w:rPr>
                <w:rFonts w:ascii="宋体" w:eastAsia="宋体" w:hAnsi="宋体" w:hint="eastAsia"/>
                <w:b/>
                <w:sz w:val="24"/>
                <w:szCs w:val="24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A8BEE90" w14:textId="77777777" w:rsidR="00646667" w:rsidRPr="004A3358" w:rsidRDefault="0057731A" w:rsidP="004A335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b/>
                <w:sz w:val="24"/>
                <w:szCs w:val="24"/>
              </w:rPr>
              <w:t>课程具体目标</w:t>
            </w:r>
          </w:p>
        </w:tc>
      </w:tr>
      <w:tr w:rsidR="00646667" w14:paraId="3EBC4633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8860" w14:textId="77777777" w:rsidR="00646667" w:rsidRPr="004A3358" w:rsidRDefault="0057731A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7D6991A" w14:textId="63F5F48B" w:rsidR="00646667" w:rsidRPr="004A3358" w:rsidRDefault="00F3444F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掌握</w:t>
            </w:r>
            <w:r w:rsidR="009E5314" w:rsidRPr="004A3358">
              <w:rPr>
                <w:rFonts w:ascii="宋体" w:eastAsia="宋体" w:hAnsi="宋体" w:hint="eastAsia"/>
                <w:sz w:val="24"/>
                <w:szCs w:val="24"/>
              </w:rPr>
              <w:t>经济法、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市场</w:t>
            </w:r>
            <w:r w:rsidR="00083741" w:rsidRPr="004A3358">
              <w:rPr>
                <w:rFonts w:ascii="宋体" w:eastAsia="宋体" w:hAnsi="宋体" w:hint="eastAsia"/>
                <w:sz w:val="24"/>
                <w:szCs w:val="24"/>
              </w:rPr>
              <w:t>主体法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、反垄断</w:t>
            </w:r>
            <w:r w:rsidR="00083741" w:rsidRPr="004A3358">
              <w:rPr>
                <w:rFonts w:ascii="宋体" w:eastAsia="宋体" w:hAnsi="宋体" w:hint="eastAsia"/>
                <w:sz w:val="24"/>
                <w:szCs w:val="24"/>
              </w:rPr>
              <w:t>法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、反不正当竞争</w:t>
            </w:r>
            <w:r w:rsidR="00083741" w:rsidRPr="004A3358">
              <w:rPr>
                <w:rFonts w:ascii="宋体" w:eastAsia="宋体" w:hAnsi="宋体" w:hint="eastAsia"/>
                <w:sz w:val="24"/>
                <w:szCs w:val="24"/>
              </w:rPr>
              <w:t>法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、消费者权益</w:t>
            </w:r>
            <w:r w:rsidR="00083741" w:rsidRPr="004A3358">
              <w:rPr>
                <w:rFonts w:ascii="宋体" w:eastAsia="宋体" w:hAnsi="宋体" w:hint="eastAsia"/>
                <w:sz w:val="24"/>
                <w:szCs w:val="24"/>
              </w:rPr>
              <w:t>保护法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、产品质量</w:t>
            </w:r>
            <w:r w:rsidR="00083741" w:rsidRPr="004A3358">
              <w:rPr>
                <w:rFonts w:ascii="宋体" w:eastAsia="宋体" w:hAnsi="宋体" w:hint="eastAsia"/>
                <w:sz w:val="24"/>
                <w:szCs w:val="24"/>
              </w:rPr>
              <w:t>法</w:t>
            </w:r>
            <w:r w:rsidR="009E5314" w:rsidRPr="004A335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083741" w:rsidRPr="004A3358">
              <w:rPr>
                <w:rFonts w:ascii="宋体" w:eastAsia="宋体" w:hAnsi="宋体" w:hint="eastAsia"/>
                <w:sz w:val="24"/>
                <w:szCs w:val="24"/>
              </w:rPr>
              <w:t>广告法</w:t>
            </w:r>
            <w:r w:rsidR="009E5314" w:rsidRPr="004A3358">
              <w:rPr>
                <w:rFonts w:ascii="宋体" w:eastAsia="宋体" w:hAnsi="宋体" w:hint="eastAsia"/>
                <w:sz w:val="24"/>
                <w:szCs w:val="24"/>
              </w:rPr>
              <w:t>等基本范畴的内涵与外延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，理解与掌握经济法律规范的内容。</w:t>
            </w:r>
          </w:p>
        </w:tc>
      </w:tr>
      <w:tr w:rsidR="00646667" w14:paraId="29D402E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DE81" w14:textId="77777777" w:rsidR="00646667" w:rsidRPr="004A3358" w:rsidRDefault="0057731A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5ADDBBE" w14:textId="77777777" w:rsidR="00646667" w:rsidRPr="004A3358" w:rsidRDefault="009E5314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熟悉经济法各个领域最前沿的研究成果、最新研究动态，具有一定的创新创业能力。</w:t>
            </w:r>
          </w:p>
        </w:tc>
      </w:tr>
      <w:tr w:rsidR="00646667" w14:paraId="63627656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53ED" w14:textId="77777777" w:rsidR="00646667" w:rsidRPr="004A3358" w:rsidRDefault="0057731A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720762C" w14:textId="77777777" w:rsidR="00646667" w:rsidRPr="004A3358" w:rsidRDefault="00136559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能运用经济法基本理论和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  <w:r w:rsidRPr="004A3358">
              <w:rPr>
                <w:rFonts w:ascii="宋体" w:eastAsia="宋体" w:hAnsi="宋体" w:hint="eastAsia"/>
                <w:sz w:val="24"/>
                <w:szCs w:val="24"/>
              </w:rPr>
              <w:t>法律</w:t>
            </w:r>
            <w:r w:rsidR="00EF2CCA" w:rsidRPr="004A3358">
              <w:rPr>
                <w:rFonts w:ascii="宋体" w:eastAsia="宋体" w:hAnsi="宋体" w:hint="eastAsia"/>
                <w:sz w:val="24"/>
                <w:szCs w:val="24"/>
              </w:rPr>
              <w:t>规范的法律规定</w:t>
            </w:r>
            <w:r w:rsidRPr="004A3358">
              <w:rPr>
                <w:rFonts w:ascii="宋体" w:eastAsia="宋体" w:hAnsi="宋体" w:hint="eastAsia"/>
                <w:sz w:val="24"/>
                <w:szCs w:val="24"/>
              </w:rPr>
              <w:t>对实践中的经济社会问题和经济案例进行正确分析。</w:t>
            </w:r>
          </w:p>
        </w:tc>
      </w:tr>
    </w:tbl>
    <w:p w14:paraId="4C17A3DD" w14:textId="77777777" w:rsidR="004A3358" w:rsidRDefault="004A3358" w:rsidP="0057731A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14:paraId="5362A0DA" w14:textId="77777777" w:rsidR="00646667" w:rsidRDefault="0057731A" w:rsidP="0057731A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646667" w14:paraId="43BB2541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9C19C59" w14:textId="77777777" w:rsidR="00646667" w:rsidRPr="004A3358" w:rsidRDefault="0057731A" w:rsidP="004A335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358">
              <w:rPr>
                <w:rFonts w:ascii="宋体" w:eastAsia="宋体" w:hAnsi="宋体"/>
                <w:b/>
                <w:sz w:val="24"/>
                <w:szCs w:val="24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397AAF1" w14:textId="77777777" w:rsidR="00646667" w:rsidRPr="004A3358" w:rsidRDefault="0057731A" w:rsidP="004A335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358">
              <w:rPr>
                <w:rFonts w:ascii="宋体" w:eastAsia="宋体" w:hAnsi="宋体"/>
                <w:b/>
                <w:sz w:val="24"/>
                <w:szCs w:val="24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4C85CA9F" w14:textId="77777777" w:rsidR="00646667" w:rsidRPr="004A3358" w:rsidRDefault="0057731A" w:rsidP="004A335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358">
              <w:rPr>
                <w:rFonts w:ascii="宋体" w:eastAsia="宋体" w:hAnsi="宋体"/>
                <w:b/>
                <w:sz w:val="24"/>
                <w:szCs w:val="24"/>
              </w:rPr>
              <w:t>支撑的毕业要求指标点</w:t>
            </w:r>
          </w:p>
        </w:tc>
      </w:tr>
      <w:tr w:rsidR="00646667" w14:paraId="5B2BE2CE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7D91133D" w14:textId="77777777" w:rsidR="00646667" w:rsidRPr="004A3358" w:rsidRDefault="0057731A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419C0931" w14:textId="32CC25B9" w:rsidR="00646667" w:rsidRPr="004A3358" w:rsidRDefault="0057731A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毕业要求1</w:t>
            </w:r>
            <w:r w:rsidR="007D0D3A" w:rsidRPr="004A335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F27630"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A19645C" w14:textId="77777777" w:rsidR="00646667" w:rsidRPr="004A3358" w:rsidRDefault="00F27630" w:rsidP="00634EA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.1掌握经济、管理、法律等基础知识。</w:t>
            </w:r>
          </w:p>
        </w:tc>
      </w:tr>
      <w:tr w:rsidR="00646667" w14:paraId="000F75AA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3DA8DA51" w14:textId="77777777" w:rsidR="00646667" w:rsidRPr="004A3358" w:rsidRDefault="0057731A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11CC3B55" w14:textId="77777777" w:rsidR="00646667" w:rsidRPr="004A3358" w:rsidRDefault="00F27630" w:rsidP="00634EA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毕业要求</w:t>
            </w: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630CE08D" w14:textId="77777777" w:rsidR="00646667" w:rsidRPr="004A3358" w:rsidRDefault="00F27630" w:rsidP="00634EA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.1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具有较高的文化品位和审美情趣，具备正确的人生观、价值观和世界观，良好的身体素质和健康的心理素质，具有持续的创新精神、创业意识。</w:t>
            </w:r>
          </w:p>
        </w:tc>
      </w:tr>
      <w:tr w:rsidR="00136559" w14:paraId="779CA6F4" w14:textId="7777777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6C21B892" w14:textId="77777777" w:rsidR="00136559" w:rsidRPr="004A3358" w:rsidRDefault="00136559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/>
                <w:sz w:val="24"/>
                <w:szCs w:val="24"/>
              </w:rPr>
              <w:t>课程目标</w:t>
            </w:r>
            <w:r w:rsidRPr="004A3358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808" w:type="dxa"/>
            <w:vAlign w:val="center"/>
          </w:tcPr>
          <w:p w14:paraId="64B2B39F" w14:textId="341B27D1" w:rsidR="00136559" w:rsidRPr="004A3358" w:rsidRDefault="00136559" w:rsidP="00634EA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4A3358">
              <w:rPr>
                <w:rFonts w:ascii="宋体" w:eastAsia="宋体" w:hAnsi="宋体" w:hint="eastAsia"/>
                <w:sz w:val="24"/>
                <w:szCs w:val="24"/>
              </w:rPr>
              <w:t>毕业要求1</w:t>
            </w:r>
            <w:r w:rsidR="007D0D3A" w:rsidRPr="004A335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36A1C8AF" w14:textId="77777777" w:rsidR="00136559" w:rsidRPr="004A3358" w:rsidRDefault="00136559" w:rsidP="00634EA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.3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136559" w14:paraId="45B1B464" w14:textId="77777777" w:rsidTr="00136559">
        <w:trPr>
          <w:trHeight w:val="698"/>
          <w:jc w:val="center"/>
        </w:trPr>
        <w:tc>
          <w:tcPr>
            <w:tcW w:w="1509" w:type="dxa"/>
            <w:vMerge/>
            <w:vAlign w:val="center"/>
          </w:tcPr>
          <w:p w14:paraId="4FBDE67C" w14:textId="77777777" w:rsidR="00136559" w:rsidRPr="004A3358" w:rsidRDefault="00136559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3400906" w14:textId="5F3FA57F" w:rsidR="00136559" w:rsidRPr="004A3358" w:rsidRDefault="00136559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毕业要求</w:t>
            </w: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0AA70D31" w14:textId="77777777" w:rsidR="00136559" w:rsidRPr="004A3358" w:rsidRDefault="00136559" w:rsidP="00634EA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3.3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具有将专业知识融会贯通，综合运用专业知识分析和解决问题的能力。</w:t>
            </w:r>
          </w:p>
        </w:tc>
      </w:tr>
      <w:tr w:rsidR="00136559" w14:paraId="639BC36F" w14:textId="77777777">
        <w:trPr>
          <w:trHeight w:val="697"/>
          <w:jc w:val="center"/>
        </w:trPr>
        <w:tc>
          <w:tcPr>
            <w:tcW w:w="1509" w:type="dxa"/>
            <w:vMerge/>
            <w:vAlign w:val="center"/>
          </w:tcPr>
          <w:p w14:paraId="4D6244E2" w14:textId="77777777" w:rsidR="00136559" w:rsidRPr="004A3358" w:rsidRDefault="00136559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DF962CC" w14:textId="77777777" w:rsidR="00136559" w:rsidRPr="004A3358" w:rsidRDefault="00136559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毕业要求</w:t>
            </w: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73501DFF" w14:textId="77777777" w:rsidR="00136559" w:rsidRPr="004A3358" w:rsidRDefault="00136559" w:rsidP="00634EA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4A3358">
              <w:rPr>
                <w:rFonts w:ascii="宋体" w:eastAsia="宋体" w:hAnsi="宋体" w:cs="Times New Roman"/>
                <w:sz w:val="24"/>
                <w:szCs w:val="24"/>
              </w:rPr>
              <w:t>.2</w:t>
            </w:r>
            <w:r w:rsidRPr="004A3358">
              <w:rPr>
                <w:rFonts w:ascii="宋体" w:eastAsia="宋体" w:hAnsi="宋体" w:cs="Times New Roman" w:hint="eastAsia"/>
                <w:sz w:val="24"/>
                <w:szCs w:val="24"/>
              </w:rPr>
              <w:t>具有法治意识和社会责任感，在经济管理实践中理解并自觉遵守职业规范，能够认真履行职责。</w:t>
            </w:r>
          </w:p>
        </w:tc>
      </w:tr>
    </w:tbl>
    <w:p w14:paraId="6837E18E" w14:textId="77777777" w:rsidR="004A3358" w:rsidRDefault="004A3358" w:rsidP="0057731A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 w:hint="eastAsia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 w14:paraId="461934B0" w14:textId="77777777" w:rsidR="00634EAD" w:rsidRDefault="00634EAD" w:rsidP="0057731A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 w:hint="eastAsia"/>
          <w:sz w:val="30"/>
          <w:szCs w:val="30"/>
        </w:rPr>
      </w:pPr>
    </w:p>
    <w:p w14:paraId="50072C63" w14:textId="77777777" w:rsidR="00634EAD" w:rsidRDefault="00634EAD" w:rsidP="0057731A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 w:hint="eastAsia"/>
          <w:sz w:val="30"/>
          <w:szCs w:val="30"/>
        </w:rPr>
      </w:pPr>
    </w:p>
    <w:p w14:paraId="3E3EB3BF" w14:textId="77777777" w:rsidR="00634EAD" w:rsidRPr="00634EAD" w:rsidRDefault="00634EAD" w:rsidP="0057731A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9A566A4" w14:textId="77777777" w:rsidR="00646667" w:rsidRDefault="0057731A" w:rsidP="0057731A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646667" w14:paraId="7E724F60" w14:textId="77777777">
        <w:trPr>
          <w:trHeight w:val="454"/>
        </w:trPr>
        <w:tc>
          <w:tcPr>
            <w:tcW w:w="675" w:type="dxa"/>
            <w:vAlign w:val="center"/>
          </w:tcPr>
          <w:p w14:paraId="095FA24F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34E2666C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6C80202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0A5DD5EE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4CE4BEA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646667" w14:paraId="40730734" w14:textId="77777777">
        <w:trPr>
          <w:trHeight w:val="454"/>
        </w:trPr>
        <w:tc>
          <w:tcPr>
            <w:tcW w:w="675" w:type="dxa"/>
            <w:vAlign w:val="center"/>
          </w:tcPr>
          <w:p w14:paraId="025BFFC1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1E6F358E" w14:textId="77777777" w:rsidR="00646667" w:rsidRDefault="00A1462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 w14:paraId="2B664309" w14:textId="77777777" w:rsidR="00646667" w:rsidRDefault="00A1462E" w:rsidP="002B3FF2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A1462E">
              <w:rPr>
                <w:rFonts w:asciiTheme="minorEastAsia" w:hAnsiTheme="minorEastAsia" w:hint="eastAsia"/>
                <w:szCs w:val="21"/>
              </w:rPr>
              <w:t>了解</w:t>
            </w:r>
            <w:r w:rsidR="002B3FF2">
              <w:rPr>
                <w:rFonts w:asciiTheme="minorEastAsia" w:hAnsiTheme="minorEastAsia" w:hint="eastAsia"/>
                <w:szCs w:val="21"/>
              </w:rPr>
              <w:t>法律的基本知识，基本理论，了解经济法学的研究对象，经济法学的产生和发展，经济法学体系</w:t>
            </w:r>
            <w:r w:rsidR="002B3FF2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14:paraId="0D266E77" w14:textId="6DB36B35" w:rsidR="00C07577" w:rsidRPr="00F3444F" w:rsidRDefault="002B3FF2" w:rsidP="00083741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法律基础知识</w:t>
            </w:r>
            <w:r w:rsidR="00F3444F">
              <w:rPr>
                <w:rFonts w:asciiTheme="minorEastAsia" w:hAnsiTheme="minorEastAsia" w:hint="eastAsia"/>
                <w:szCs w:val="21"/>
              </w:rPr>
              <w:t>，</w:t>
            </w:r>
            <w:r w:rsidR="00C07577" w:rsidRPr="00A1462E">
              <w:rPr>
                <w:rFonts w:asciiTheme="minorEastAsia" w:hAnsiTheme="minorEastAsia" w:hint="eastAsia"/>
                <w:szCs w:val="21"/>
              </w:rPr>
              <w:t>经济法学的研究对象</w:t>
            </w:r>
            <w:r w:rsidR="00F3444F">
              <w:rPr>
                <w:rFonts w:asciiTheme="minorEastAsia" w:hAnsiTheme="minorEastAsia" w:hint="eastAsia"/>
                <w:szCs w:val="21"/>
              </w:rPr>
              <w:t>，</w:t>
            </w:r>
            <w:r w:rsidR="00C07577" w:rsidRPr="00A1462E">
              <w:rPr>
                <w:rFonts w:asciiTheme="minorEastAsia" w:hAnsiTheme="minorEastAsia" w:hint="eastAsia"/>
                <w:szCs w:val="21"/>
              </w:rPr>
              <w:t>经济法学的产生和发展</w:t>
            </w:r>
            <w:r w:rsidR="00F3444F">
              <w:rPr>
                <w:rFonts w:asciiTheme="minorEastAsia" w:hAnsiTheme="minorEastAsia" w:hint="eastAsia"/>
                <w:szCs w:val="21"/>
              </w:rPr>
              <w:t>，</w:t>
            </w:r>
            <w:r w:rsidR="00C07577" w:rsidRPr="00A1462E">
              <w:rPr>
                <w:rFonts w:asciiTheme="minorEastAsia" w:hAnsiTheme="minorEastAsia" w:hint="eastAsia"/>
                <w:szCs w:val="21"/>
              </w:rPr>
              <w:t>经济法学体系</w:t>
            </w:r>
          </w:p>
        </w:tc>
        <w:tc>
          <w:tcPr>
            <w:tcW w:w="1975" w:type="dxa"/>
            <w:vAlign w:val="center"/>
          </w:tcPr>
          <w:p w14:paraId="16687591" w14:textId="1724D3FB" w:rsidR="00646667" w:rsidRPr="00F3444F" w:rsidRDefault="00CD1FF4" w:rsidP="00083741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法律相关概念的界定，</w:t>
            </w:r>
            <w:r w:rsidR="00C07577" w:rsidRPr="00A1462E">
              <w:rPr>
                <w:rFonts w:asciiTheme="minorEastAsia" w:hAnsiTheme="minorEastAsia" w:hint="eastAsia"/>
                <w:szCs w:val="21"/>
              </w:rPr>
              <w:t>经济法学的研究对象</w:t>
            </w:r>
          </w:p>
        </w:tc>
      </w:tr>
      <w:tr w:rsidR="00646667" w14:paraId="01A404B7" w14:textId="77777777">
        <w:trPr>
          <w:trHeight w:val="2080"/>
        </w:trPr>
        <w:tc>
          <w:tcPr>
            <w:tcW w:w="675" w:type="dxa"/>
            <w:vAlign w:val="center"/>
          </w:tcPr>
          <w:p w14:paraId="17E83354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4205E466" w14:textId="77777777" w:rsidR="00646667" w:rsidRDefault="001B0793" w:rsidP="00CD354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第一章 </w:t>
            </w:r>
            <w:r w:rsidR="00CD1FF4">
              <w:rPr>
                <w:rFonts w:asciiTheme="minorEastAsia" w:hAnsiTheme="minorEastAsia" w:hint="eastAsia"/>
                <w:szCs w:val="21"/>
              </w:rPr>
              <w:t>经济法的基本理论与制度</w:t>
            </w:r>
          </w:p>
        </w:tc>
        <w:tc>
          <w:tcPr>
            <w:tcW w:w="2742" w:type="dxa"/>
            <w:vAlign w:val="center"/>
          </w:tcPr>
          <w:p w14:paraId="7717F072" w14:textId="50BF4359" w:rsidR="00646667" w:rsidRDefault="00CD1FF4" w:rsidP="00083741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="006C3899" w:rsidRPr="006C3899">
              <w:rPr>
                <w:rFonts w:asciiTheme="minorEastAsia" w:hAnsiTheme="minorEastAsia" w:hint="eastAsia"/>
                <w:bCs/>
                <w:szCs w:val="21"/>
              </w:rPr>
              <w:t>经济法</w:t>
            </w:r>
            <w:r>
              <w:rPr>
                <w:rFonts w:asciiTheme="minorEastAsia" w:hAnsiTheme="minorEastAsia" w:hint="eastAsia"/>
                <w:bCs/>
                <w:szCs w:val="21"/>
              </w:rPr>
              <w:t>的概念、历史、体系、地位、宗旨、原则，经济法主体及其行为、权利、义务、责任，经济法的制定与实施</w:t>
            </w:r>
          </w:p>
        </w:tc>
        <w:tc>
          <w:tcPr>
            <w:tcW w:w="2838" w:type="dxa"/>
            <w:vAlign w:val="center"/>
          </w:tcPr>
          <w:p w14:paraId="6C704BFC" w14:textId="5F15506F" w:rsidR="00646667" w:rsidRPr="00F3444F" w:rsidRDefault="006C3899" w:rsidP="00083741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 w:rsidRPr="006C3899">
              <w:rPr>
                <w:rFonts w:asciiTheme="minorEastAsia" w:hAnsiTheme="minorEastAsia" w:hint="eastAsia"/>
                <w:bCs/>
                <w:szCs w:val="21"/>
              </w:rPr>
              <w:t>经济法的概念</w:t>
            </w:r>
            <w:r w:rsidR="00F3444F"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="00996770">
              <w:rPr>
                <w:rFonts w:asciiTheme="minorEastAsia" w:hAnsiTheme="minorEastAsia" w:hint="eastAsia"/>
                <w:bCs/>
                <w:szCs w:val="21"/>
              </w:rPr>
              <w:t>经济法的</w:t>
            </w:r>
            <w:r w:rsidR="00CD1FF4">
              <w:rPr>
                <w:rFonts w:asciiTheme="minorEastAsia" w:hAnsiTheme="minorEastAsia" w:hint="eastAsia"/>
                <w:bCs/>
                <w:szCs w:val="21"/>
              </w:rPr>
              <w:t>体系</w:t>
            </w:r>
            <w:r w:rsidR="00F3444F"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="00083741">
              <w:rPr>
                <w:rFonts w:asciiTheme="minorEastAsia" w:hAnsiTheme="minorEastAsia" w:hint="eastAsia"/>
                <w:bCs/>
                <w:szCs w:val="21"/>
              </w:rPr>
              <w:t>经济法的原则，经济法主体的权利、义务</w:t>
            </w:r>
            <w:r w:rsidR="00083741" w:rsidRPr="00F3444F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2B1FE514" w14:textId="77777777" w:rsidR="00CD1FF4" w:rsidRPr="00CD1FF4" w:rsidRDefault="00996770" w:rsidP="00EF2CCA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 w:rsidRPr="006C3899">
              <w:rPr>
                <w:rFonts w:asciiTheme="minorEastAsia" w:hAnsiTheme="minorEastAsia" w:hint="eastAsia"/>
                <w:bCs/>
                <w:szCs w:val="21"/>
              </w:rPr>
              <w:t>经济法的概念</w:t>
            </w:r>
            <w:r w:rsidR="00F3444F"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="00CD1FF4">
              <w:rPr>
                <w:rFonts w:asciiTheme="minorEastAsia" w:hAnsiTheme="minorEastAsia" w:hint="eastAsia"/>
                <w:bCs/>
                <w:szCs w:val="21"/>
              </w:rPr>
              <w:t>经济法的原则，经济法主体的权利、义务</w:t>
            </w:r>
          </w:p>
        </w:tc>
      </w:tr>
      <w:tr w:rsidR="00083741" w14:paraId="37A0A769" w14:textId="77777777">
        <w:trPr>
          <w:trHeight w:val="2080"/>
        </w:trPr>
        <w:tc>
          <w:tcPr>
            <w:tcW w:w="675" w:type="dxa"/>
            <w:vAlign w:val="center"/>
          </w:tcPr>
          <w:p w14:paraId="11BC33E0" w14:textId="2460D19C" w:rsidR="00083741" w:rsidRPr="00083741" w:rsidRDefault="00083741" w:rsidP="0008374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7C1EDA62" w14:textId="73E96668" w:rsidR="00083741" w:rsidRDefault="00083741" w:rsidP="00083741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第二章 市场主体法</w:t>
            </w:r>
            <w:r w:rsidR="00151DA8">
              <w:rPr>
                <w:rFonts w:ascii="宋体" w:hAnsi="宋体" w:hint="eastAsia"/>
                <w:szCs w:val="21"/>
              </w:rPr>
              <w:t>律制度</w:t>
            </w:r>
          </w:p>
        </w:tc>
        <w:tc>
          <w:tcPr>
            <w:tcW w:w="2742" w:type="dxa"/>
            <w:vAlign w:val="center"/>
          </w:tcPr>
          <w:p w14:paraId="46ACE2C7" w14:textId="59D07E14" w:rsidR="00083741" w:rsidRDefault="00083741" w:rsidP="00083741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了解企业法律制度，合伙企业及合伙企</w:t>
            </w:r>
            <w:r w:rsidR="004A3358">
              <w:rPr>
                <w:rFonts w:ascii="宋体" w:hAnsi="宋体" w:hint="eastAsia"/>
                <w:bCs/>
                <w:szCs w:val="21"/>
              </w:rPr>
              <w:t>业法，掌握合伙企业的基本法律制度；了解公司及公司法，掌握公司</w:t>
            </w:r>
            <w:r>
              <w:rPr>
                <w:rFonts w:ascii="宋体" w:hAnsi="宋体" w:hint="eastAsia"/>
                <w:bCs/>
                <w:szCs w:val="21"/>
              </w:rPr>
              <w:t>的基本法律制度</w:t>
            </w:r>
          </w:p>
        </w:tc>
        <w:tc>
          <w:tcPr>
            <w:tcW w:w="2838" w:type="dxa"/>
            <w:vAlign w:val="center"/>
          </w:tcPr>
          <w:p w14:paraId="7184CBD3" w14:textId="49D68E7B" w:rsidR="00083741" w:rsidRPr="006C3899" w:rsidRDefault="00083741" w:rsidP="00083741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合伙企业的含义、特征，合伙企业基本法律制度，公司的含义、特征，公司基本法律制度</w:t>
            </w:r>
          </w:p>
        </w:tc>
        <w:tc>
          <w:tcPr>
            <w:tcW w:w="1975" w:type="dxa"/>
            <w:vAlign w:val="center"/>
          </w:tcPr>
          <w:p w14:paraId="4724D9E0" w14:textId="77777777" w:rsidR="00083741" w:rsidRDefault="00083741" w:rsidP="00083741"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合伙企业基本法律制度</w:t>
            </w:r>
          </w:p>
          <w:p w14:paraId="0E8C4E33" w14:textId="6BC7545E" w:rsidR="00083741" w:rsidRPr="006C3899" w:rsidRDefault="00083741" w:rsidP="00083741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公司基本法律制度</w:t>
            </w:r>
          </w:p>
        </w:tc>
      </w:tr>
      <w:tr w:rsidR="00083741" w14:paraId="465DCC04" w14:textId="77777777">
        <w:trPr>
          <w:trHeight w:val="454"/>
        </w:trPr>
        <w:tc>
          <w:tcPr>
            <w:tcW w:w="675" w:type="dxa"/>
            <w:vAlign w:val="center"/>
          </w:tcPr>
          <w:p w14:paraId="0C5588CC" w14:textId="4E4245AC" w:rsidR="00083741" w:rsidRDefault="00083741" w:rsidP="00CD1FF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486DA2F2" w14:textId="6BB4D7B8" w:rsidR="00083741" w:rsidRDefault="00083741" w:rsidP="00083741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反垄断法律制度</w:t>
            </w:r>
          </w:p>
        </w:tc>
        <w:tc>
          <w:tcPr>
            <w:tcW w:w="2742" w:type="dxa"/>
            <w:vAlign w:val="center"/>
          </w:tcPr>
          <w:p w14:paraId="31110308" w14:textId="15C6C433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了解垄断和反垄断的概念和形式;垄断法的规制对象，反垄断法的性质。</w:t>
            </w:r>
          </w:p>
        </w:tc>
        <w:tc>
          <w:tcPr>
            <w:tcW w:w="2838" w:type="dxa"/>
            <w:vAlign w:val="center"/>
          </w:tcPr>
          <w:p w14:paraId="74AE1548" w14:textId="0DDCAAA7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反垄断法的立法与发展，反垄断法的一般规制对象和特殊规制对象，反垄断法适用基本原则与实施</w:t>
            </w:r>
          </w:p>
        </w:tc>
        <w:tc>
          <w:tcPr>
            <w:tcW w:w="1975" w:type="dxa"/>
            <w:vAlign w:val="center"/>
          </w:tcPr>
          <w:p w14:paraId="55736104" w14:textId="36AD0081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垄断</w:t>
            </w:r>
            <w:r>
              <w:rPr>
                <w:rFonts w:ascii="宋体" w:hAnsi="宋体" w:hint="eastAsia"/>
                <w:szCs w:val="21"/>
              </w:rPr>
              <w:t>行为</w:t>
            </w:r>
            <w:r w:rsidRPr="00B613DB">
              <w:rPr>
                <w:rFonts w:ascii="宋体" w:hAnsi="宋体" w:hint="eastAsia"/>
                <w:szCs w:val="21"/>
              </w:rPr>
              <w:t>的认定</w:t>
            </w:r>
          </w:p>
        </w:tc>
      </w:tr>
      <w:tr w:rsidR="00083741" w14:paraId="692DC896" w14:textId="77777777">
        <w:trPr>
          <w:trHeight w:val="454"/>
        </w:trPr>
        <w:tc>
          <w:tcPr>
            <w:tcW w:w="675" w:type="dxa"/>
            <w:vAlign w:val="center"/>
          </w:tcPr>
          <w:p w14:paraId="17688F12" w14:textId="0FEE56E7" w:rsidR="00083741" w:rsidRDefault="00083741" w:rsidP="00CD1FF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2145624F" w14:textId="514E4CFD" w:rsidR="00083741" w:rsidRDefault="00083741" w:rsidP="00083741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反不正当竞争法律制度</w:t>
            </w:r>
          </w:p>
        </w:tc>
        <w:tc>
          <w:tcPr>
            <w:tcW w:w="2742" w:type="dxa"/>
            <w:vAlign w:val="center"/>
          </w:tcPr>
          <w:p w14:paraId="7DD93016" w14:textId="0DAEA0E4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了解不正当竞争行为</w:t>
            </w:r>
            <w:r>
              <w:rPr>
                <w:rFonts w:ascii="宋体" w:hAnsi="宋体" w:hint="eastAsia"/>
                <w:szCs w:val="21"/>
              </w:rPr>
              <w:t>的界定，</w:t>
            </w:r>
            <w:r w:rsidRPr="00B613DB">
              <w:rPr>
                <w:rFonts w:ascii="宋体" w:hAnsi="宋体" w:hint="eastAsia"/>
                <w:szCs w:val="21"/>
              </w:rPr>
              <w:t>认识反不正当竞争法的规制作用，掌握反不正当竞争法的基本知识</w:t>
            </w:r>
          </w:p>
        </w:tc>
        <w:tc>
          <w:tcPr>
            <w:tcW w:w="2838" w:type="dxa"/>
            <w:vAlign w:val="center"/>
          </w:tcPr>
          <w:p w14:paraId="1016AF76" w14:textId="7D9BE1FC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反不正当竞争法的规制对象，形式和规制范围，不正当竞争行为的界定规则，不正当竞争行为的法律责任</w:t>
            </w:r>
          </w:p>
        </w:tc>
        <w:tc>
          <w:tcPr>
            <w:tcW w:w="1975" w:type="dxa"/>
            <w:vAlign w:val="center"/>
          </w:tcPr>
          <w:p w14:paraId="5155F1E5" w14:textId="15A33ED1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7种不正当竞争行为的法律规制</w:t>
            </w:r>
          </w:p>
        </w:tc>
      </w:tr>
      <w:tr w:rsidR="00083741" w14:paraId="53E27A2A" w14:textId="77777777">
        <w:trPr>
          <w:trHeight w:val="454"/>
        </w:trPr>
        <w:tc>
          <w:tcPr>
            <w:tcW w:w="675" w:type="dxa"/>
            <w:vAlign w:val="center"/>
          </w:tcPr>
          <w:p w14:paraId="1C752000" w14:textId="239B7FBC" w:rsidR="00083741" w:rsidRDefault="00083741" w:rsidP="00CD1FF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14:paraId="54595CFE" w14:textId="5E83D606" w:rsidR="00083741" w:rsidRPr="0024128C" w:rsidRDefault="00083741" w:rsidP="00083741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消费者权益保护法律制度</w:t>
            </w:r>
          </w:p>
        </w:tc>
        <w:tc>
          <w:tcPr>
            <w:tcW w:w="2742" w:type="dxa"/>
            <w:vAlign w:val="center"/>
          </w:tcPr>
          <w:p w14:paraId="03515092" w14:textId="2F77143A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szCs w:val="21"/>
              </w:rPr>
              <w:t>消费者的含义，</w:t>
            </w:r>
            <w:r w:rsidRPr="00B613DB">
              <w:rPr>
                <w:rFonts w:ascii="宋体" w:hAnsi="宋体" w:hint="eastAsia"/>
                <w:szCs w:val="21"/>
              </w:rPr>
              <w:t>掌握消费者的权利和经营者的义务。了解消费者权益保护法的性质，以及消费者权益保护法的地位和作用。</w:t>
            </w:r>
          </w:p>
        </w:tc>
        <w:tc>
          <w:tcPr>
            <w:tcW w:w="2838" w:type="dxa"/>
            <w:vAlign w:val="center"/>
          </w:tcPr>
          <w:p w14:paraId="618CB1C6" w14:textId="3C630D9B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消费者与消费者权保护法，消费者权利和经营者义务，消费者权益保护体系</w:t>
            </w:r>
          </w:p>
        </w:tc>
        <w:tc>
          <w:tcPr>
            <w:tcW w:w="1975" w:type="dxa"/>
            <w:vAlign w:val="center"/>
          </w:tcPr>
          <w:p w14:paraId="6D8CF6BC" w14:textId="0D87335F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消费者的权利与经营者的义务</w:t>
            </w:r>
          </w:p>
        </w:tc>
      </w:tr>
      <w:tr w:rsidR="00083741" w14:paraId="73FE88D2" w14:textId="77777777">
        <w:trPr>
          <w:trHeight w:val="454"/>
        </w:trPr>
        <w:tc>
          <w:tcPr>
            <w:tcW w:w="675" w:type="dxa"/>
            <w:vAlign w:val="center"/>
          </w:tcPr>
          <w:p w14:paraId="32757E71" w14:textId="10B46C8A" w:rsidR="00083741" w:rsidRDefault="00083741" w:rsidP="00CD1FF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60807F14" w14:textId="4B073204" w:rsidR="00083741" w:rsidRDefault="00083741" w:rsidP="00151DA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151DA8">
              <w:rPr>
                <w:rFonts w:ascii="宋体" w:eastAsia="宋体" w:hAnsi="宋体" w:hint="eastAsia"/>
                <w:szCs w:val="21"/>
              </w:rPr>
              <w:t>产品质量、</w:t>
            </w:r>
            <w:r>
              <w:rPr>
                <w:rFonts w:ascii="宋体" w:eastAsia="宋体" w:hAnsi="宋体" w:hint="eastAsia"/>
                <w:szCs w:val="21"/>
              </w:rPr>
              <w:t>广告法律制度</w:t>
            </w:r>
          </w:p>
        </w:tc>
        <w:tc>
          <w:tcPr>
            <w:tcW w:w="2742" w:type="dxa"/>
            <w:vAlign w:val="center"/>
          </w:tcPr>
          <w:p w14:paraId="3C980DCA" w14:textId="232AF276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 w:firstLineChars="50" w:firstLine="105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了解产品和产品质量的基本概念，掌握产品的生产者和销售者的义务和责任，理解产品责任，</w:t>
            </w:r>
            <w:r>
              <w:rPr>
                <w:rFonts w:ascii="宋体" w:hAnsi="宋体" w:hint="eastAsia"/>
                <w:szCs w:val="21"/>
              </w:rPr>
              <w:t>了解广告</w:t>
            </w:r>
            <w:r w:rsidRPr="00B613DB">
              <w:rPr>
                <w:rFonts w:ascii="宋体" w:hAnsi="宋体" w:hint="eastAsia"/>
                <w:szCs w:val="21"/>
              </w:rPr>
              <w:t>法律制度</w:t>
            </w:r>
          </w:p>
        </w:tc>
        <w:tc>
          <w:tcPr>
            <w:tcW w:w="2838" w:type="dxa"/>
            <w:vAlign w:val="center"/>
          </w:tcPr>
          <w:p w14:paraId="66580B44" w14:textId="5917065C" w:rsidR="00083741" w:rsidRDefault="00083741" w:rsidP="00CD1FF4">
            <w:pPr>
              <w:adjustRightInd w:val="0"/>
              <w:snapToGrid w:val="0"/>
              <w:spacing w:line="360" w:lineRule="exact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613DB">
              <w:rPr>
                <w:rFonts w:ascii="宋体" w:hAnsi="宋体" w:hint="eastAsia"/>
                <w:szCs w:val="21"/>
              </w:rPr>
              <w:t>产品质量责任，生产者、销售者的产品质量义务和责任，产品</w:t>
            </w:r>
            <w:r>
              <w:rPr>
                <w:rFonts w:ascii="宋体" w:hAnsi="宋体" w:hint="eastAsia"/>
                <w:szCs w:val="21"/>
              </w:rPr>
              <w:t>质量</w:t>
            </w:r>
            <w:r w:rsidRPr="00B613DB">
              <w:rPr>
                <w:rFonts w:ascii="宋体" w:hAnsi="宋体" w:hint="eastAsia"/>
                <w:szCs w:val="21"/>
              </w:rPr>
              <w:t>责任，广告法律制度</w:t>
            </w:r>
          </w:p>
        </w:tc>
        <w:tc>
          <w:tcPr>
            <w:tcW w:w="1975" w:type="dxa"/>
            <w:vAlign w:val="center"/>
          </w:tcPr>
          <w:p w14:paraId="5AB52FFB" w14:textId="5837DDD1" w:rsidR="00083741" w:rsidRDefault="00083741" w:rsidP="00EF2CCA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生产者、销售者的产品质量义务及产品质量责任</w:t>
            </w:r>
          </w:p>
        </w:tc>
      </w:tr>
    </w:tbl>
    <w:p w14:paraId="7A9F3B52" w14:textId="77777777" w:rsidR="00646667" w:rsidRDefault="0057731A" w:rsidP="0057731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bookmarkEnd w:id="5"/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38"/>
        <w:gridCol w:w="3544"/>
        <w:gridCol w:w="1268"/>
        <w:gridCol w:w="537"/>
        <w:gridCol w:w="1221"/>
      </w:tblGrid>
      <w:tr w:rsidR="004D5A2E" w14:paraId="5717E929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49B3A97B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38" w:type="dxa"/>
            <w:vAlign w:val="center"/>
          </w:tcPr>
          <w:p w14:paraId="0C79B4B8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544" w:type="dxa"/>
            <w:vAlign w:val="center"/>
          </w:tcPr>
          <w:p w14:paraId="3416B2F0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268" w:type="dxa"/>
            <w:vAlign w:val="center"/>
          </w:tcPr>
          <w:p w14:paraId="65DB6E96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0" w:type="auto"/>
            <w:vAlign w:val="center"/>
          </w:tcPr>
          <w:p w14:paraId="2E2E62AF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0" w:type="auto"/>
            <w:vAlign w:val="center"/>
          </w:tcPr>
          <w:p w14:paraId="448CA685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62DD191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4D5A2E" w14:paraId="296E0CC0" w14:textId="77777777" w:rsidTr="009A79C6">
        <w:trPr>
          <w:trHeight w:val="748"/>
          <w:jc w:val="center"/>
        </w:trPr>
        <w:tc>
          <w:tcPr>
            <w:tcW w:w="0" w:type="auto"/>
            <w:vAlign w:val="center"/>
          </w:tcPr>
          <w:p w14:paraId="4B589C04" w14:textId="77777777" w:rsidR="001B0793" w:rsidRDefault="001B0793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38" w:type="dxa"/>
            <w:vAlign w:val="center"/>
          </w:tcPr>
          <w:p w14:paraId="2166224B" w14:textId="77777777" w:rsidR="001B0793" w:rsidRPr="00EF2CCA" w:rsidRDefault="001B0793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绪论</w:t>
            </w:r>
          </w:p>
        </w:tc>
        <w:tc>
          <w:tcPr>
            <w:tcW w:w="3544" w:type="dxa"/>
            <w:vAlign w:val="center"/>
          </w:tcPr>
          <w:p w14:paraId="663E4CBE" w14:textId="21735A1D" w:rsidR="001B0793" w:rsidRPr="00EF2CCA" w:rsidRDefault="009A79C6" w:rsidP="00634EA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第一节 </w:t>
            </w:r>
            <w:r w:rsidR="002B3FF2" w:rsidRPr="00EF2CC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法律概述</w:t>
            </w:r>
          </w:p>
          <w:p w14:paraId="7F130962" w14:textId="681E1E88" w:rsidR="001B0793" w:rsidRPr="00EF2CCA" w:rsidRDefault="009A79C6" w:rsidP="00634EAD">
            <w:pPr>
              <w:adjustRightInd w:val="0"/>
              <w:snapToGrid w:val="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第二节 </w:t>
            </w:r>
            <w:r w:rsidR="001B0793" w:rsidRPr="00EF2CC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经济法学</w:t>
            </w:r>
            <w:r w:rsidR="002B3FF2" w:rsidRPr="00EF2CC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概述</w:t>
            </w:r>
          </w:p>
        </w:tc>
        <w:tc>
          <w:tcPr>
            <w:tcW w:w="1268" w:type="dxa"/>
            <w:vAlign w:val="center"/>
          </w:tcPr>
          <w:p w14:paraId="185BF82E" w14:textId="77777777" w:rsidR="001B0793" w:rsidRPr="00EF2CCA" w:rsidRDefault="001B0793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0" w:type="auto"/>
            <w:vAlign w:val="center"/>
          </w:tcPr>
          <w:p w14:paraId="1B4CAEB1" w14:textId="77777777" w:rsidR="001B0793" w:rsidRPr="00EF2CCA" w:rsidRDefault="0089768C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67D675B2" w14:textId="77777777" w:rsidR="001B0793" w:rsidRPr="00EF2CCA" w:rsidRDefault="004D5A2E" w:rsidP="00634EA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F2CCA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</w:p>
        </w:tc>
      </w:tr>
      <w:tr w:rsidR="004D5A2E" w14:paraId="32C91FF8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7DEBE87B" w14:textId="77777777" w:rsidR="00FF082E" w:rsidRDefault="007E6F97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38" w:type="dxa"/>
            <w:vAlign w:val="center"/>
          </w:tcPr>
          <w:p w14:paraId="5E42A281" w14:textId="77777777" w:rsidR="00FF082E" w:rsidRPr="00151DA8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51DA8">
              <w:rPr>
                <w:rFonts w:asciiTheme="minorEastAsia" w:hAnsiTheme="minorEastAsia" w:hint="eastAsia"/>
                <w:color w:val="000000" w:themeColor="text1"/>
                <w:szCs w:val="21"/>
              </w:rPr>
              <w:t>第一章 经济法的基本理论与制度</w:t>
            </w:r>
          </w:p>
        </w:tc>
        <w:tc>
          <w:tcPr>
            <w:tcW w:w="3544" w:type="dxa"/>
            <w:vAlign w:val="center"/>
          </w:tcPr>
          <w:p w14:paraId="4A92AAE1" w14:textId="77777777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1DA8">
              <w:rPr>
                <w:rFonts w:ascii="宋体" w:eastAsia="宋体" w:hAnsi="宋体" w:cs="宋体" w:hint="eastAsia"/>
                <w:kern w:val="0"/>
                <w:szCs w:val="21"/>
              </w:rPr>
              <w:t>第一节 经济法的概念和历史</w:t>
            </w:r>
          </w:p>
          <w:p w14:paraId="77B25886" w14:textId="77777777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1DA8">
              <w:rPr>
                <w:rFonts w:ascii="宋体" w:eastAsia="宋体" w:hAnsi="宋体" w:cs="Times New Roman" w:hint="eastAsia"/>
                <w:bCs/>
                <w:szCs w:val="21"/>
              </w:rPr>
              <w:t>第二节 经济法的体系和地位</w:t>
            </w:r>
          </w:p>
          <w:p w14:paraId="0FFAF4E9" w14:textId="77777777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1DA8">
              <w:rPr>
                <w:rFonts w:ascii="宋体" w:eastAsia="宋体" w:hAnsi="宋体" w:cs="Times New Roman" w:hint="eastAsia"/>
                <w:bCs/>
                <w:szCs w:val="21"/>
              </w:rPr>
              <w:t>第三节 经济法的宗旨和原则</w:t>
            </w:r>
          </w:p>
          <w:p w14:paraId="2992353C" w14:textId="77777777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1DA8">
              <w:rPr>
                <w:rFonts w:ascii="宋体" w:eastAsia="宋体" w:hAnsi="宋体" w:cs="Times New Roman" w:hint="eastAsia"/>
                <w:bCs/>
                <w:szCs w:val="21"/>
              </w:rPr>
              <w:t>第四节 经济法主体和行为</w:t>
            </w:r>
          </w:p>
          <w:p w14:paraId="6911072D" w14:textId="77777777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1DA8">
              <w:rPr>
                <w:rFonts w:ascii="宋体" w:eastAsia="宋体" w:hAnsi="宋体" w:cs="Times New Roman" w:hint="eastAsia"/>
                <w:bCs/>
                <w:szCs w:val="21"/>
              </w:rPr>
              <w:t>第五节 经济法主体的权利、义务和责任</w:t>
            </w:r>
          </w:p>
          <w:p w14:paraId="1AA658C6" w14:textId="4D4D3505" w:rsidR="00CD354B" w:rsidRPr="00EF2CCA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9A79C6">
              <w:rPr>
                <w:rFonts w:ascii="宋体" w:eastAsia="宋体" w:hAnsi="宋体" w:cs="Times New Roman" w:hint="eastAsia"/>
                <w:bCs/>
                <w:szCs w:val="21"/>
              </w:rPr>
              <w:t>第六节 经济法的制定与实施</w:t>
            </w:r>
          </w:p>
        </w:tc>
        <w:tc>
          <w:tcPr>
            <w:tcW w:w="1268" w:type="dxa"/>
            <w:vAlign w:val="center"/>
          </w:tcPr>
          <w:p w14:paraId="7AA86EDB" w14:textId="77777777" w:rsidR="00FF082E" w:rsidRPr="00EF2CCA" w:rsidRDefault="0089768C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0" w:type="auto"/>
            <w:vAlign w:val="center"/>
          </w:tcPr>
          <w:p w14:paraId="2AB1B9FA" w14:textId="77777777" w:rsidR="00FF082E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7F386D61" w14:textId="77777777" w:rsidR="00FF082E" w:rsidRPr="00EF2CCA" w:rsidRDefault="004D5A2E" w:rsidP="00634EA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F2CCA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</w:p>
        </w:tc>
      </w:tr>
      <w:tr w:rsidR="00151DA8" w14:paraId="0230BBEA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7DFBEDE0" w14:textId="35781C10" w:rsidR="00151DA8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B613D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38" w:type="dxa"/>
            <w:vAlign w:val="center"/>
          </w:tcPr>
          <w:p w14:paraId="44E1A376" w14:textId="5BD9582B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第二章 市场主体法律制度</w:t>
            </w:r>
          </w:p>
        </w:tc>
        <w:tc>
          <w:tcPr>
            <w:tcW w:w="3544" w:type="dxa"/>
            <w:vAlign w:val="center"/>
          </w:tcPr>
          <w:p w14:paraId="3C1858F7" w14:textId="77777777" w:rsidR="00151DA8" w:rsidRDefault="00151DA8" w:rsidP="00634EAD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第一节 企业法概述</w:t>
            </w:r>
          </w:p>
          <w:p w14:paraId="0D19D26D" w14:textId="77777777" w:rsidR="00151DA8" w:rsidRDefault="00151DA8" w:rsidP="00634EAD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第二节 合伙企业法</w:t>
            </w:r>
          </w:p>
          <w:p w14:paraId="1F48ADBA" w14:textId="32AA5925" w:rsidR="00151DA8" w:rsidRPr="00151DA8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第三节 公司法</w:t>
            </w:r>
          </w:p>
        </w:tc>
        <w:tc>
          <w:tcPr>
            <w:tcW w:w="1268" w:type="dxa"/>
            <w:vAlign w:val="center"/>
          </w:tcPr>
          <w:p w14:paraId="423D7377" w14:textId="4C2AA719" w:rsidR="00151DA8" w:rsidRPr="00EF2CCA" w:rsidRDefault="00151DA8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13DB">
              <w:rPr>
                <w:rFonts w:ascii="宋体" w:hAnsi="宋体" w:hint="eastAsia"/>
                <w:color w:val="000000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4A836D3A" w14:textId="1B594EF0" w:rsidR="00151DA8" w:rsidRPr="00EF2CCA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6</w:t>
            </w:r>
          </w:p>
        </w:tc>
        <w:tc>
          <w:tcPr>
            <w:tcW w:w="0" w:type="auto"/>
            <w:vAlign w:val="center"/>
          </w:tcPr>
          <w:p w14:paraId="2F023179" w14:textId="4C361365" w:rsidR="00151DA8" w:rsidRPr="00EF2CCA" w:rsidRDefault="00151DA8" w:rsidP="00634EAD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B613DB">
              <w:rPr>
                <w:rFonts w:ascii="宋体" w:hint="eastAsia"/>
                <w:color w:val="000000"/>
                <w:szCs w:val="21"/>
              </w:rPr>
              <w:t>课程目标1、2、3</w:t>
            </w:r>
          </w:p>
        </w:tc>
      </w:tr>
      <w:tr w:rsidR="00CD354B" w14:paraId="70C6ADC2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68DC3F23" w14:textId="0C51FD05" w:rsidR="00CD354B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646F1DF2" w14:textId="0396C9FC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</w:t>
            </w:r>
            <w:r w:rsidR="00151DA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</w:t>
            </w: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 反垄断法律制度</w:t>
            </w:r>
          </w:p>
        </w:tc>
        <w:tc>
          <w:tcPr>
            <w:tcW w:w="3544" w:type="dxa"/>
            <w:vAlign w:val="center"/>
          </w:tcPr>
          <w:p w14:paraId="15DCACE6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第一节 反垄断法基本原理</w:t>
            </w:r>
          </w:p>
          <w:p w14:paraId="4DE1C12E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第二节 反垄断法的实体制度</w:t>
            </w:r>
          </w:p>
          <w:p w14:paraId="68BCE271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第三节 反垄断法的程序制度</w:t>
            </w:r>
          </w:p>
        </w:tc>
        <w:tc>
          <w:tcPr>
            <w:tcW w:w="1268" w:type="dxa"/>
            <w:vAlign w:val="center"/>
          </w:tcPr>
          <w:p w14:paraId="3147F5FF" w14:textId="77777777" w:rsidR="00CD354B" w:rsidRPr="00EF2CCA" w:rsidRDefault="00CD354B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30B51586" w14:textId="44BC77A5" w:rsidR="00CD354B" w:rsidRPr="00EF2CCA" w:rsidRDefault="00D35936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2E078003" w14:textId="77777777" w:rsidR="00CD354B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hint="eastAsia"/>
                <w:color w:val="000000" w:themeColor="text1"/>
                <w:szCs w:val="21"/>
              </w:rPr>
              <w:t>课程目标1、2、3</w:t>
            </w:r>
          </w:p>
        </w:tc>
      </w:tr>
      <w:tr w:rsidR="00CD354B" w14:paraId="70572E04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1104CDEF" w14:textId="660191BC" w:rsidR="00CD354B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38" w:type="dxa"/>
            <w:vAlign w:val="center"/>
          </w:tcPr>
          <w:p w14:paraId="005D1761" w14:textId="175C86C2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</w:t>
            </w:r>
            <w:r w:rsidR="00151DA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</w:t>
            </w: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 反不正当竞争法律制度</w:t>
            </w:r>
          </w:p>
        </w:tc>
        <w:tc>
          <w:tcPr>
            <w:tcW w:w="3544" w:type="dxa"/>
            <w:vAlign w:val="center"/>
          </w:tcPr>
          <w:p w14:paraId="0E5697A4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第一节 反不正当竞争法基本原理</w:t>
            </w:r>
          </w:p>
          <w:p w14:paraId="2B043949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第二节 反不正当竞争法的实体制度</w:t>
            </w:r>
          </w:p>
          <w:p w14:paraId="5C166B08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第三节 反不正当竞争法的程序制度</w:t>
            </w:r>
          </w:p>
        </w:tc>
        <w:tc>
          <w:tcPr>
            <w:tcW w:w="1268" w:type="dxa"/>
            <w:vAlign w:val="center"/>
          </w:tcPr>
          <w:p w14:paraId="63150931" w14:textId="77777777" w:rsidR="00CD354B" w:rsidRPr="00EF2CCA" w:rsidRDefault="00CD354B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390E7D3C" w14:textId="77777777" w:rsidR="00CD354B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7BE737DE" w14:textId="77777777" w:rsidR="00CD354B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hint="eastAsia"/>
                <w:color w:val="000000" w:themeColor="text1"/>
                <w:szCs w:val="21"/>
              </w:rPr>
              <w:t>课程目标1、2、3</w:t>
            </w:r>
          </w:p>
        </w:tc>
      </w:tr>
      <w:tr w:rsidR="00CD354B" w14:paraId="7F205F24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5B8D3EB8" w14:textId="0038DF77" w:rsidR="00CD354B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38" w:type="dxa"/>
            <w:vAlign w:val="center"/>
          </w:tcPr>
          <w:p w14:paraId="67C8845C" w14:textId="66863746" w:rsidR="00CD354B" w:rsidRPr="00151DA8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</w:t>
            </w:r>
            <w:r w:rsidR="00151DA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五</w:t>
            </w: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 消费者</w:t>
            </w:r>
            <w:r w:rsidR="009A79C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权益</w:t>
            </w: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保护法律制度</w:t>
            </w:r>
          </w:p>
        </w:tc>
        <w:tc>
          <w:tcPr>
            <w:tcW w:w="3544" w:type="dxa"/>
            <w:vAlign w:val="center"/>
          </w:tcPr>
          <w:p w14:paraId="128AA5F3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第一节 消费者保护法基本原理</w:t>
            </w:r>
          </w:p>
          <w:p w14:paraId="6C0D1DA9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第二节 消费者权利的法律界定</w:t>
            </w:r>
          </w:p>
          <w:p w14:paraId="4E37DA0C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第三节 各类主体保护消费者的义务</w:t>
            </w:r>
          </w:p>
          <w:p w14:paraId="4FB4EFBA" w14:textId="77777777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第四节 消费者权利的法律救济</w:t>
            </w:r>
          </w:p>
        </w:tc>
        <w:tc>
          <w:tcPr>
            <w:tcW w:w="1268" w:type="dxa"/>
            <w:vAlign w:val="center"/>
          </w:tcPr>
          <w:p w14:paraId="6B5D8597" w14:textId="77777777" w:rsidR="00CD354B" w:rsidRPr="00EF2CCA" w:rsidRDefault="00CD354B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7DDAD595" w14:textId="77777777" w:rsidR="00CD354B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4F40AC57" w14:textId="77777777" w:rsidR="00CD354B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hint="eastAsia"/>
                <w:color w:val="000000" w:themeColor="text1"/>
                <w:szCs w:val="21"/>
              </w:rPr>
              <w:t>课程目标1、2、3</w:t>
            </w:r>
          </w:p>
        </w:tc>
      </w:tr>
      <w:tr w:rsidR="00CD354B" w14:paraId="6464E8EA" w14:textId="77777777" w:rsidTr="009A79C6">
        <w:trPr>
          <w:trHeight w:val="454"/>
          <w:jc w:val="center"/>
        </w:trPr>
        <w:tc>
          <w:tcPr>
            <w:tcW w:w="0" w:type="auto"/>
            <w:vAlign w:val="center"/>
          </w:tcPr>
          <w:p w14:paraId="17EEEA9B" w14:textId="086308CD" w:rsidR="00CD354B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38" w:type="dxa"/>
            <w:vAlign w:val="center"/>
          </w:tcPr>
          <w:p w14:paraId="122AA7C3" w14:textId="0ECC6069" w:rsidR="00CD354B" w:rsidRPr="00151DA8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</w:t>
            </w:r>
            <w:r w:rsidR="00151DA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六</w:t>
            </w: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章 </w:t>
            </w:r>
            <w:r w:rsidR="00151DA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</w:t>
            </w: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质量、广告法律制度</w:t>
            </w:r>
          </w:p>
        </w:tc>
        <w:tc>
          <w:tcPr>
            <w:tcW w:w="3544" w:type="dxa"/>
            <w:vAlign w:val="center"/>
          </w:tcPr>
          <w:p w14:paraId="09728F14" w14:textId="536115A0" w:rsidR="00CD354B" w:rsidRPr="00EF2CCA" w:rsidRDefault="00CD354B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第一节 产品质量法律制度</w:t>
            </w:r>
          </w:p>
          <w:p w14:paraId="249A01E1" w14:textId="799AECC8" w:rsidR="00CD354B" w:rsidRPr="00EF2CCA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</w:t>
            </w:r>
            <w:r w:rsidR="00CD354B"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节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广告</w:t>
            </w:r>
            <w:r w:rsidR="00CD354B" w:rsidRPr="00EF2CC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法律制度</w:t>
            </w:r>
          </w:p>
        </w:tc>
        <w:tc>
          <w:tcPr>
            <w:tcW w:w="1268" w:type="dxa"/>
            <w:vAlign w:val="center"/>
          </w:tcPr>
          <w:p w14:paraId="4346E463" w14:textId="77777777" w:rsidR="00CD354B" w:rsidRPr="00EF2CCA" w:rsidRDefault="00CD354B" w:rsidP="00634EAD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11B48707" w14:textId="70FBDA60" w:rsidR="00CD354B" w:rsidRPr="00EF2CCA" w:rsidRDefault="00D35936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55ACE1F2" w14:textId="77777777" w:rsidR="00CD354B" w:rsidRPr="00EF2CCA" w:rsidRDefault="00CD354B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F2CCA">
              <w:rPr>
                <w:rFonts w:ascii="宋体" w:hint="eastAsia"/>
                <w:color w:val="000000" w:themeColor="text1"/>
                <w:szCs w:val="21"/>
              </w:rPr>
              <w:t>课程目标1、2、3</w:t>
            </w:r>
          </w:p>
        </w:tc>
      </w:tr>
      <w:tr w:rsidR="00151DA8" w14:paraId="7DB5D799" w14:textId="77777777" w:rsidTr="009A79C6">
        <w:trPr>
          <w:trHeight w:val="585"/>
          <w:jc w:val="center"/>
        </w:trPr>
        <w:tc>
          <w:tcPr>
            <w:tcW w:w="0" w:type="auto"/>
            <w:vAlign w:val="center"/>
          </w:tcPr>
          <w:p w14:paraId="56E32737" w14:textId="441D03EA" w:rsidR="00151DA8" w:rsidRDefault="00151DA8" w:rsidP="00634EA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38" w:type="dxa"/>
            <w:vAlign w:val="center"/>
          </w:tcPr>
          <w:p w14:paraId="63644D15" w14:textId="6938AD26" w:rsidR="00151DA8" w:rsidRPr="00EF2CCA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总复习</w:t>
            </w:r>
          </w:p>
        </w:tc>
        <w:tc>
          <w:tcPr>
            <w:tcW w:w="3544" w:type="dxa"/>
            <w:vAlign w:val="center"/>
          </w:tcPr>
          <w:p w14:paraId="19EE123F" w14:textId="3E576D43" w:rsidR="00151DA8" w:rsidRPr="00EF2CCA" w:rsidRDefault="00151DA8" w:rsidP="00634EA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复习</w:t>
            </w:r>
          </w:p>
        </w:tc>
        <w:tc>
          <w:tcPr>
            <w:tcW w:w="1268" w:type="dxa"/>
            <w:vAlign w:val="center"/>
          </w:tcPr>
          <w:p w14:paraId="5D3EB8C7" w14:textId="509D2359" w:rsidR="00151DA8" w:rsidRPr="00151DA8" w:rsidRDefault="00151DA8" w:rsidP="00634EAD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讲授</w:t>
            </w:r>
            <w:r>
              <w:rPr>
                <w:rFonts w:cs="Calibri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答疑</w:t>
            </w:r>
          </w:p>
        </w:tc>
        <w:tc>
          <w:tcPr>
            <w:tcW w:w="0" w:type="auto"/>
            <w:vAlign w:val="center"/>
          </w:tcPr>
          <w:p w14:paraId="4A43857B" w14:textId="4B2583B3" w:rsidR="00151DA8" w:rsidRPr="00151DA8" w:rsidRDefault="00151DA8" w:rsidP="00634EAD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1B649BB3" w14:textId="5432FDDD" w:rsidR="00151DA8" w:rsidRPr="00EF2CCA" w:rsidRDefault="00151DA8" w:rsidP="00634EAD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课程目标</w:t>
            </w:r>
            <w:r>
              <w:rPr>
                <w:rFonts w:cs="Calibri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>
              <w:rPr>
                <w:rFonts w:cs="Calibri"/>
                <w:kern w:val="0"/>
                <w:szCs w:val="21"/>
              </w:rPr>
              <w:t>3</w:t>
            </w:r>
          </w:p>
        </w:tc>
      </w:tr>
    </w:tbl>
    <w:p w14:paraId="062215DB" w14:textId="77777777" w:rsidR="00646667" w:rsidRDefault="0057731A" w:rsidP="0057731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646667" w14:paraId="6438730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4AD207D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0C4428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646667" w14:paraId="6F257042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4A1D2C5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1FB9BE" w14:textId="77777777" w:rsidR="00646667" w:rsidRDefault="0057731A" w:rsidP="00EF2CCA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</w:t>
            </w:r>
            <w:r w:rsidR="00B67587">
              <w:rPr>
                <w:rFonts w:ascii="宋体" w:eastAsia="宋体" w:hAnsi="宋体" w:hint="eastAsia"/>
                <w:szCs w:val="21"/>
              </w:rPr>
              <w:t>经济法</w:t>
            </w:r>
            <w:r w:rsidR="003D0D94">
              <w:rPr>
                <w:rFonts w:ascii="宋体" w:eastAsia="宋体" w:hAnsi="宋体" w:hint="eastAsia"/>
                <w:szCs w:val="21"/>
              </w:rPr>
              <w:t>基本</w:t>
            </w:r>
            <w:r>
              <w:rPr>
                <w:rFonts w:ascii="宋体" w:eastAsia="宋体" w:hAnsi="宋体" w:hint="eastAsia"/>
                <w:szCs w:val="21"/>
              </w:rPr>
              <w:t>理论知识</w:t>
            </w:r>
            <w:r w:rsidR="00EF2CCA">
              <w:rPr>
                <w:rFonts w:ascii="宋体" w:eastAsia="宋体" w:hAnsi="宋体" w:hint="eastAsia"/>
                <w:szCs w:val="21"/>
              </w:rPr>
              <w:t>、具体经济法律规范</w:t>
            </w:r>
            <w:r>
              <w:rPr>
                <w:rFonts w:ascii="宋体" w:eastAsia="宋体" w:hAnsi="宋体" w:hint="eastAsia"/>
                <w:szCs w:val="21"/>
              </w:rPr>
              <w:t>的理解和掌握情况</w:t>
            </w:r>
          </w:p>
        </w:tc>
      </w:tr>
      <w:tr w:rsidR="00646667" w14:paraId="1C50BAEB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A5083B3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4DD916E9" w14:textId="77777777" w:rsidR="00646667" w:rsidRDefault="00B67587" w:rsidP="003D0D94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有关经济法</w:t>
            </w:r>
            <w:r w:rsidR="003D0D94">
              <w:rPr>
                <w:rFonts w:ascii="宋体" w:eastAsia="宋体" w:hAnsi="宋体" w:cs="宋体" w:hint="eastAsia"/>
                <w:bCs/>
                <w:szCs w:val="21"/>
              </w:rPr>
              <w:t>前沿问题及相关实践的了解情况，分析经济法问题时具有创新性思维</w:t>
            </w:r>
          </w:p>
        </w:tc>
      </w:tr>
      <w:tr w:rsidR="00646667" w14:paraId="4ACA438B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01F8DC7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358F0547" w14:textId="77777777" w:rsidR="00646667" w:rsidRDefault="00B67587" w:rsidP="003D0D94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应用经济法</w:t>
            </w:r>
            <w:r w:rsidR="003D0D94">
              <w:rPr>
                <w:rFonts w:ascii="宋体" w:eastAsia="宋体" w:hAnsi="宋体" w:hint="eastAsia"/>
                <w:szCs w:val="21"/>
              </w:rPr>
              <w:t>理论知识</w:t>
            </w:r>
            <w:r w:rsidR="00EF2CCA">
              <w:rPr>
                <w:rFonts w:ascii="宋体" w:eastAsia="宋体" w:hAnsi="宋体" w:hint="eastAsia"/>
                <w:szCs w:val="21"/>
              </w:rPr>
              <w:t>和具体经济法律规范</w:t>
            </w:r>
            <w:r w:rsidR="003D0D94">
              <w:rPr>
                <w:rFonts w:ascii="宋体" w:eastAsia="宋体" w:hAnsi="宋体" w:hint="eastAsia"/>
                <w:szCs w:val="21"/>
              </w:rPr>
              <w:t>解决问题的能力</w:t>
            </w:r>
          </w:p>
        </w:tc>
      </w:tr>
    </w:tbl>
    <w:p w14:paraId="068281CE" w14:textId="77777777" w:rsidR="00634EAD" w:rsidRDefault="00634EAD" w:rsidP="0057731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 w:hint="eastAsia"/>
          <w:sz w:val="30"/>
          <w:szCs w:val="30"/>
        </w:rPr>
      </w:pPr>
      <w:bookmarkStart w:id="9" w:name="_Toc4406550"/>
    </w:p>
    <w:p w14:paraId="4C8E01AA" w14:textId="77777777" w:rsidR="00646667" w:rsidRDefault="0057731A" w:rsidP="0057731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GoBack"/>
      <w:bookmarkEnd w:id="10"/>
      <w:r>
        <w:rPr>
          <w:rFonts w:ascii="黑体" w:eastAsia="黑体" w:hAnsi="黑体" w:hint="eastAsia"/>
          <w:sz w:val="30"/>
          <w:szCs w:val="30"/>
        </w:rPr>
        <w:lastRenderedPageBreak/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646667" w14:paraId="65630AD3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7EE2AC3F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8F6F6C1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15652C59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646667" w14:paraId="02FAB36C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23A33F35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8BCA613" w14:textId="77777777" w:rsidR="00646667" w:rsidRDefault="005E16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57731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083C0E3B" w14:textId="77777777" w:rsidR="00646667" w:rsidRDefault="0057731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646667" w14:paraId="37F1B05C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6C1DC5F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363013D0" w14:textId="77777777" w:rsidR="00646667" w:rsidRDefault="005E16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="0057731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6D74E13C" w14:textId="77777777" w:rsidR="00646667" w:rsidRDefault="0057731A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646667" w14:paraId="44FFD381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4E07931C" w14:textId="77777777" w:rsidR="00646667" w:rsidRDefault="005773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13A38346" w14:textId="77777777" w:rsidR="00646667" w:rsidRDefault="005E16D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="0057731A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02EFCFB4" w14:textId="327AEC1C" w:rsidR="00646667" w:rsidRDefault="0057731A" w:rsidP="009A79C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</w:t>
            </w:r>
            <w:r w:rsidR="009A79C6">
              <w:rPr>
                <w:rFonts w:ascii="Times New Roman" w:eastAsia="宋体" w:hAnsi="Times New Roman" w:cs="Times New Roman" w:hint="eastAsia"/>
                <w:szCs w:val="21"/>
              </w:rPr>
              <w:t>单选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 w:rsidR="009A79C6">
              <w:rPr>
                <w:rFonts w:ascii="Times New Roman" w:eastAsia="宋体" w:hAnsi="Times New Roman" w:cs="Times New Roman" w:hint="eastAsia"/>
                <w:szCs w:val="21"/>
              </w:rPr>
              <w:t>多选、</w:t>
            </w:r>
            <w:r w:rsidR="009A79C6">
              <w:rPr>
                <w:rFonts w:ascii="Times New Roman" w:eastAsia="宋体" w:hAnsi="Times New Roman" w:cs="Times New Roman"/>
                <w:szCs w:val="21"/>
              </w:rPr>
              <w:t>判断</w:t>
            </w:r>
            <w:r w:rsidR="009A79C6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名词解释、简答、</w:t>
            </w:r>
            <w:r w:rsidR="005E16DD">
              <w:rPr>
                <w:rFonts w:ascii="Times New Roman" w:eastAsia="宋体" w:hAnsi="Times New Roman" w:cs="Times New Roman" w:hint="eastAsia"/>
                <w:szCs w:val="21"/>
              </w:rPr>
              <w:t>论述、</w:t>
            </w:r>
            <w:r>
              <w:rPr>
                <w:rFonts w:ascii="Times New Roman" w:eastAsia="宋体" w:hAnsi="Times New Roman" w:cs="Times New Roman"/>
                <w:szCs w:val="21"/>
              </w:rPr>
              <w:t>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6"/>
    </w:tbl>
    <w:p w14:paraId="2561CEAA" w14:textId="77777777" w:rsidR="00646667" w:rsidRDefault="00646667">
      <w:pPr>
        <w:jc w:val="left"/>
        <w:outlineLvl w:val="0"/>
        <w:rPr>
          <w:rFonts w:ascii="宋体" w:eastAsia="宋体" w:hAnsi="宋体"/>
          <w:szCs w:val="21"/>
        </w:rPr>
      </w:pPr>
    </w:p>
    <w:sectPr w:rsidR="00646667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F565" w14:textId="77777777" w:rsidR="00264595" w:rsidRDefault="00264595">
      <w:r>
        <w:separator/>
      </w:r>
    </w:p>
  </w:endnote>
  <w:endnote w:type="continuationSeparator" w:id="0">
    <w:p w14:paraId="05C5E10E" w14:textId="77777777" w:rsidR="00264595" w:rsidRDefault="0026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14:paraId="4D6FD7CB" w14:textId="77777777" w:rsidR="007E6F97" w:rsidRDefault="007E6F97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634EAD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56B6702B" w14:textId="77777777" w:rsidR="007E6F97" w:rsidRDefault="007E6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FC78D" w14:textId="77777777" w:rsidR="00264595" w:rsidRDefault="00264595">
      <w:r>
        <w:separator/>
      </w:r>
    </w:p>
  </w:footnote>
  <w:footnote w:type="continuationSeparator" w:id="0">
    <w:p w14:paraId="60FF26FA" w14:textId="77777777" w:rsidR="00264595" w:rsidRDefault="0026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2CA"/>
    <w:multiLevelType w:val="hybridMultilevel"/>
    <w:tmpl w:val="EA3C9586"/>
    <w:lvl w:ilvl="0" w:tplc="7B44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693D"/>
    <w:rsid w:val="00052533"/>
    <w:rsid w:val="00054AC6"/>
    <w:rsid w:val="00083741"/>
    <w:rsid w:val="000D6848"/>
    <w:rsid w:val="000E2E2E"/>
    <w:rsid w:val="00113B48"/>
    <w:rsid w:val="00134FF7"/>
    <w:rsid w:val="00136559"/>
    <w:rsid w:val="001471B4"/>
    <w:rsid w:val="001506BE"/>
    <w:rsid w:val="00151DA8"/>
    <w:rsid w:val="0015295D"/>
    <w:rsid w:val="00166174"/>
    <w:rsid w:val="00190C68"/>
    <w:rsid w:val="0019649E"/>
    <w:rsid w:val="00196591"/>
    <w:rsid w:val="001A720E"/>
    <w:rsid w:val="001B0793"/>
    <w:rsid w:val="001B425E"/>
    <w:rsid w:val="001C46E2"/>
    <w:rsid w:val="001D043B"/>
    <w:rsid w:val="001D69AC"/>
    <w:rsid w:val="00200CA7"/>
    <w:rsid w:val="00216BF0"/>
    <w:rsid w:val="002250FF"/>
    <w:rsid w:val="0024128C"/>
    <w:rsid w:val="0025194F"/>
    <w:rsid w:val="00264595"/>
    <w:rsid w:val="00287C7B"/>
    <w:rsid w:val="00291B70"/>
    <w:rsid w:val="002A11BB"/>
    <w:rsid w:val="002A717D"/>
    <w:rsid w:val="002B0E5E"/>
    <w:rsid w:val="002B3FF2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877E4"/>
    <w:rsid w:val="003C4383"/>
    <w:rsid w:val="003C4AF6"/>
    <w:rsid w:val="003D0281"/>
    <w:rsid w:val="003D0D94"/>
    <w:rsid w:val="003E0CAC"/>
    <w:rsid w:val="003E6EC8"/>
    <w:rsid w:val="003F67C5"/>
    <w:rsid w:val="004028AA"/>
    <w:rsid w:val="00433FCF"/>
    <w:rsid w:val="00455E63"/>
    <w:rsid w:val="00471D9A"/>
    <w:rsid w:val="00495177"/>
    <w:rsid w:val="004A3358"/>
    <w:rsid w:val="004B47A0"/>
    <w:rsid w:val="004B7B5C"/>
    <w:rsid w:val="004C23BB"/>
    <w:rsid w:val="004D5A2E"/>
    <w:rsid w:val="004E31F6"/>
    <w:rsid w:val="00522980"/>
    <w:rsid w:val="00524163"/>
    <w:rsid w:val="00547A9A"/>
    <w:rsid w:val="00560B9E"/>
    <w:rsid w:val="0057731A"/>
    <w:rsid w:val="00580B0E"/>
    <w:rsid w:val="005B0077"/>
    <w:rsid w:val="005B6285"/>
    <w:rsid w:val="005B62AE"/>
    <w:rsid w:val="005C0683"/>
    <w:rsid w:val="005C2EA6"/>
    <w:rsid w:val="005C31AB"/>
    <w:rsid w:val="005C79F8"/>
    <w:rsid w:val="005D5315"/>
    <w:rsid w:val="005D70EB"/>
    <w:rsid w:val="005E16DD"/>
    <w:rsid w:val="005E71C2"/>
    <w:rsid w:val="005F5AA2"/>
    <w:rsid w:val="006254E9"/>
    <w:rsid w:val="0062581F"/>
    <w:rsid w:val="00634EAD"/>
    <w:rsid w:val="00636734"/>
    <w:rsid w:val="00646667"/>
    <w:rsid w:val="00647BA7"/>
    <w:rsid w:val="006625D0"/>
    <w:rsid w:val="00670894"/>
    <w:rsid w:val="00681631"/>
    <w:rsid w:val="006917A8"/>
    <w:rsid w:val="006A496B"/>
    <w:rsid w:val="006B0650"/>
    <w:rsid w:val="006C2B61"/>
    <w:rsid w:val="006C30F5"/>
    <w:rsid w:val="006C3899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C66B0"/>
    <w:rsid w:val="007D0D3A"/>
    <w:rsid w:val="007D158B"/>
    <w:rsid w:val="007D4FB9"/>
    <w:rsid w:val="007E1E48"/>
    <w:rsid w:val="007E6CBF"/>
    <w:rsid w:val="007E6F97"/>
    <w:rsid w:val="007F238B"/>
    <w:rsid w:val="00813B5D"/>
    <w:rsid w:val="00817571"/>
    <w:rsid w:val="008208FB"/>
    <w:rsid w:val="008550DA"/>
    <w:rsid w:val="00857496"/>
    <w:rsid w:val="00890594"/>
    <w:rsid w:val="0089768C"/>
    <w:rsid w:val="008B5B73"/>
    <w:rsid w:val="008B68A5"/>
    <w:rsid w:val="008C54FB"/>
    <w:rsid w:val="008E4BFB"/>
    <w:rsid w:val="008F3AF5"/>
    <w:rsid w:val="0090431C"/>
    <w:rsid w:val="009108C5"/>
    <w:rsid w:val="00922B2A"/>
    <w:rsid w:val="0093034D"/>
    <w:rsid w:val="009521D5"/>
    <w:rsid w:val="00956BC6"/>
    <w:rsid w:val="00957CE0"/>
    <w:rsid w:val="00967F70"/>
    <w:rsid w:val="00976520"/>
    <w:rsid w:val="009904EF"/>
    <w:rsid w:val="00996770"/>
    <w:rsid w:val="00996A17"/>
    <w:rsid w:val="009A79C6"/>
    <w:rsid w:val="009C0BD0"/>
    <w:rsid w:val="009E0606"/>
    <w:rsid w:val="009E2314"/>
    <w:rsid w:val="009E2AB9"/>
    <w:rsid w:val="009E5314"/>
    <w:rsid w:val="009E5D44"/>
    <w:rsid w:val="009E6A67"/>
    <w:rsid w:val="00A0451E"/>
    <w:rsid w:val="00A1462E"/>
    <w:rsid w:val="00A27D03"/>
    <w:rsid w:val="00A33642"/>
    <w:rsid w:val="00A35C1B"/>
    <w:rsid w:val="00A467F6"/>
    <w:rsid w:val="00A546A2"/>
    <w:rsid w:val="00A63A90"/>
    <w:rsid w:val="00A701B0"/>
    <w:rsid w:val="00A75043"/>
    <w:rsid w:val="00A8272E"/>
    <w:rsid w:val="00A86CCD"/>
    <w:rsid w:val="00A92254"/>
    <w:rsid w:val="00AC16CB"/>
    <w:rsid w:val="00AD1F42"/>
    <w:rsid w:val="00AD474E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67587"/>
    <w:rsid w:val="00B75A41"/>
    <w:rsid w:val="00B97F1B"/>
    <w:rsid w:val="00BC1D69"/>
    <w:rsid w:val="00BC723F"/>
    <w:rsid w:val="00BD26BC"/>
    <w:rsid w:val="00BD396C"/>
    <w:rsid w:val="00BE7E88"/>
    <w:rsid w:val="00BF02F7"/>
    <w:rsid w:val="00BF03AB"/>
    <w:rsid w:val="00C07577"/>
    <w:rsid w:val="00C22109"/>
    <w:rsid w:val="00C2216C"/>
    <w:rsid w:val="00C33035"/>
    <w:rsid w:val="00C43ECF"/>
    <w:rsid w:val="00C472C5"/>
    <w:rsid w:val="00C50379"/>
    <w:rsid w:val="00C52152"/>
    <w:rsid w:val="00C67E6F"/>
    <w:rsid w:val="00C71C8F"/>
    <w:rsid w:val="00CB35E6"/>
    <w:rsid w:val="00CB3F29"/>
    <w:rsid w:val="00CC173A"/>
    <w:rsid w:val="00CC55EE"/>
    <w:rsid w:val="00CD1FF4"/>
    <w:rsid w:val="00CD354B"/>
    <w:rsid w:val="00CD6D95"/>
    <w:rsid w:val="00CE7FE0"/>
    <w:rsid w:val="00CF4C8A"/>
    <w:rsid w:val="00D07D36"/>
    <w:rsid w:val="00D10761"/>
    <w:rsid w:val="00D14E74"/>
    <w:rsid w:val="00D21823"/>
    <w:rsid w:val="00D2653D"/>
    <w:rsid w:val="00D269E3"/>
    <w:rsid w:val="00D272D0"/>
    <w:rsid w:val="00D35936"/>
    <w:rsid w:val="00D71417"/>
    <w:rsid w:val="00D72D32"/>
    <w:rsid w:val="00DA53B6"/>
    <w:rsid w:val="00DF401D"/>
    <w:rsid w:val="00E003E4"/>
    <w:rsid w:val="00E01950"/>
    <w:rsid w:val="00E07880"/>
    <w:rsid w:val="00E16E39"/>
    <w:rsid w:val="00E40F3F"/>
    <w:rsid w:val="00E453B4"/>
    <w:rsid w:val="00E47856"/>
    <w:rsid w:val="00E61FC2"/>
    <w:rsid w:val="00E65070"/>
    <w:rsid w:val="00E87965"/>
    <w:rsid w:val="00E90A50"/>
    <w:rsid w:val="00E92610"/>
    <w:rsid w:val="00E946BA"/>
    <w:rsid w:val="00EE1B4B"/>
    <w:rsid w:val="00EE2904"/>
    <w:rsid w:val="00EF1E9D"/>
    <w:rsid w:val="00EF2CCA"/>
    <w:rsid w:val="00EF724C"/>
    <w:rsid w:val="00F0196D"/>
    <w:rsid w:val="00F17D67"/>
    <w:rsid w:val="00F27630"/>
    <w:rsid w:val="00F3444F"/>
    <w:rsid w:val="00F47DF4"/>
    <w:rsid w:val="00F74DD0"/>
    <w:rsid w:val="00F80ABD"/>
    <w:rsid w:val="00F87E3D"/>
    <w:rsid w:val="00F93557"/>
    <w:rsid w:val="00F93A12"/>
    <w:rsid w:val="00FB1DE7"/>
    <w:rsid w:val="00FD1D4E"/>
    <w:rsid w:val="00FD453B"/>
    <w:rsid w:val="00FD509B"/>
    <w:rsid w:val="00FD79FC"/>
    <w:rsid w:val="00FE1E55"/>
    <w:rsid w:val="00FE391F"/>
    <w:rsid w:val="00FF082E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39D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F08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F082E"/>
    <w:rPr>
      <w:rFonts w:ascii="微软雅黑" w:eastAsia="微软雅黑" w:hAnsi="微软雅黑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F08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F082E"/>
    <w:rPr>
      <w:rFonts w:ascii="微软雅黑" w:eastAsia="微软雅黑" w:hAnsi="微软雅黑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3" w:color="DEDEDE"/>
                <w:right w:val="none" w:sz="0" w:space="0" w:color="auto"/>
              </w:divBdr>
              <w:divsChild>
                <w:div w:id="1718698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ED553-5EA0-425A-97F9-32DF5FB8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409</Words>
  <Characters>2334</Characters>
  <Application>Microsoft Office Word</Application>
  <DocSecurity>0</DocSecurity>
  <Lines>19</Lines>
  <Paragraphs>5</Paragraphs>
  <ScaleCrop>false</ScaleCrop>
  <Company>China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helin</cp:lastModifiedBy>
  <cp:revision>22</cp:revision>
  <cp:lastPrinted>2019-03-21T12:39:00Z</cp:lastPrinted>
  <dcterms:created xsi:type="dcterms:W3CDTF">2019-10-30T01:41:00Z</dcterms:created>
  <dcterms:modified xsi:type="dcterms:W3CDTF">2019-12-10T09:06:00Z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