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2D36" w14:textId="77777777"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1D35E3">
        <w:rPr>
          <w:rFonts w:ascii="黑体" w:eastAsia="黑体" w:hAnsi="黑体"/>
          <w:noProof/>
          <w:sz w:val="30"/>
          <w:szCs w:val="30"/>
        </w:rPr>
        <w:pict w14:anchorId="622DB73E">
          <v:rect id="_x0000_s1040" style="position:absolute;margin-left:-35.6pt;margin-top:-25pt;width:515.4pt;height:1in;z-index:251671552;mso-position-horizontal-relative:text;mso-position-vertical-relative:text;v-text-anchor:middle" filled="f" stroked="f">
            <v:textbox style="mso-next-textbox:#_x0000_s1040">
              <w:txbxContent>
                <w:p w14:paraId="2DF838F3" w14:textId="77777777" w:rsidR="00571BEF" w:rsidRDefault="00571BEF" w:rsidP="00A92254">
                  <w:pPr>
                    <w:jc w:val="center"/>
                  </w:pPr>
                  <w:r>
                    <w:rPr>
                      <w:rFonts w:ascii="方正小标宋简体" w:eastAsia="方正小标宋简体" w:hint="eastAsia"/>
                      <w:sz w:val="44"/>
                      <w:szCs w:val="44"/>
                    </w:rPr>
                    <w:t>金融学</w:t>
                  </w:r>
                  <w:r w:rsidRPr="00323D55">
                    <w:rPr>
                      <w:rFonts w:ascii="方正小标宋简体" w:eastAsia="方正小标宋简体" w:hint="eastAsia"/>
                      <w:sz w:val="44"/>
                      <w:szCs w:val="44"/>
                    </w:rPr>
                    <w:t>本科课程教学大纲</w:t>
                  </w:r>
                </w:p>
              </w:txbxContent>
            </v:textbox>
          </v:rect>
        </w:pict>
      </w:r>
    </w:p>
    <w:p w14:paraId="22D373AB" w14:textId="77777777"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14:paraId="25093520" w14:textId="77777777" w:rsidR="00A92254" w:rsidRDefault="001D35E3"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w14:anchorId="0EDBB9AA">
          <v:rect id="_x0000_s1042" style="position:absolute;margin-left:239.2pt;margin-top:3.2pt;width:216.6pt;height:66.6pt;z-index:251673600;v-text-anchor:middle" filled="f" stroked="f">
            <v:textbox style="mso-next-textbox:#_x0000_s1042">
              <w:txbxContent>
                <w:p w14:paraId="69516A59" w14:textId="77777777" w:rsidR="00571BEF" w:rsidRPr="00323D55" w:rsidRDefault="00571BEF"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Pr>
                      <w:rFonts w:ascii="仿宋_GB2312" w:eastAsia="仿宋_GB2312" w:hAnsi="黑体" w:hint="eastAsia"/>
                      <w:sz w:val="30"/>
                      <w:szCs w:val="30"/>
                    </w:rPr>
                    <w:t>何桃富</w:t>
                  </w:r>
                </w:p>
                <w:p w14:paraId="7369D922" w14:textId="610A4101" w:rsidR="00571BEF" w:rsidRDefault="00571BEF"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523D4D">
                    <w:rPr>
                      <w:rFonts w:ascii="仿宋_GB2312" w:eastAsia="仿宋_GB2312" w:hAnsi="黑体" w:hint="eastAsia"/>
                      <w:sz w:val="30"/>
                      <w:szCs w:val="30"/>
                    </w:rPr>
                    <w:t>赖斌慧</w:t>
                  </w:r>
                </w:p>
                <w:p w14:paraId="3EBBD068" w14:textId="77777777" w:rsidR="00571BEF" w:rsidRPr="00C4638F" w:rsidRDefault="00571BEF" w:rsidP="00A92254"/>
              </w:txbxContent>
            </v:textbox>
          </v:rect>
        </w:pict>
      </w:r>
      <w:r>
        <w:rPr>
          <w:rFonts w:ascii="仿宋_GB2312" w:eastAsia="仿宋_GB2312" w:hAnsi="黑体"/>
          <w:noProof/>
          <w:sz w:val="30"/>
          <w:szCs w:val="30"/>
        </w:rPr>
        <w:pict w14:anchorId="1E6E7711">
          <v:rect id="_x0000_s1041" style="position:absolute;margin-left:-6.8pt;margin-top:3.2pt;width:229.8pt;height:66.6pt;z-index:251672576;v-text-anchor:middle" filled="f" stroked="f">
            <v:textbox style="mso-next-textbox:#_x0000_s1041">
              <w:txbxContent>
                <w:p w14:paraId="47BCBFA4" w14:textId="77777777" w:rsidR="00571BEF" w:rsidRPr="00323D55" w:rsidRDefault="00571BEF"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14:paraId="2F10C448" w14:textId="77777777" w:rsidR="00571BEF" w:rsidRDefault="00571BEF"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编制时间：2019.</w:t>
                  </w:r>
                  <w:r w:rsidR="001C0754">
                    <w:rPr>
                      <w:rFonts w:ascii="仿宋_GB2312" w:eastAsia="仿宋_GB2312" w:hAnsi="黑体" w:hint="eastAsia"/>
                      <w:sz w:val="30"/>
                      <w:szCs w:val="30"/>
                    </w:rPr>
                    <w:t>8</w:t>
                  </w:r>
                  <w:r>
                    <w:rPr>
                      <w:rFonts w:ascii="仿宋_GB2312" w:eastAsia="仿宋_GB2312" w:hAnsi="黑体" w:hint="eastAsia"/>
                      <w:sz w:val="30"/>
                      <w:szCs w:val="30"/>
                    </w:rPr>
                    <w:t>.</w:t>
                  </w:r>
                  <w:r w:rsidR="001C0754">
                    <w:rPr>
                      <w:rFonts w:ascii="仿宋_GB2312" w:eastAsia="仿宋_GB2312" w:hAnsi="黑体" w:hint="eastAsia"/>
                      <w:sz w:val="30"/>
                      <w:szCs w:val="30"/>
                    </w:rPr>
                    <w:t>30</w:t>
                  </w:r>
                  <w:r>
                    <w:rPr>
                      <w:rFonts w:ascii="仿宋_GB2312" w:eastAsia="仿宋_GB2312" w:hAnsi="黑体" w:hint="eastAsia"/>
                      <w:sz w:val="30"/>
                      <w:szCs w:val="30"/>
                    </w:rPr>
                    <w:t xml:space="preserve">                  </w:t>
                  </w:r>
                </w:p>
                <w:p w14:paraId="3146BF7F" w14:textId="77777777" w:rsidR="00571BEF" w:rsidRPr="00C4638F" w:rsidRDefault="00571BEF" w:rsidP="00A92254"/>
              </w:txbxContent>
            </v:textbox>
          </v:rect>
        </w:pict>
      </w:r>
    </w:p>
    <w:p w14:paraId="6D47C378" w14:textId="77777777" w:rsidR="00A92254" w:rsidRDefault="00A92254" w:rsidP="00A92254">
      <w:pPr>
        <w:spacing w:line="360" w:lineRule="auto"/>
        <w:jc w:val="left"/>
        <w:outlineLvl w:val="0"/>
        <w:rPr>
          <w:rFonts w:ascii="仿宋_GB2312" w:eastAsia="仿宋_GB2312" w:hAnsi="黑体"/>
          <w:sz w:val="30"/>
          <w:szCs w:val="30"/>
        </w:rPr>
      </w:pPr>
    </w:p>
    <w:p w14:paraId="7522D14B" w14:textId="77777777"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14:paraId="53C43071" w14:textId="77777777"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7"/>
        <w:tblW w:w="9541" w:type="dxa"/>
        <w:jc w:val="center"/>
        <w:tblLook w:val="04A0" w:firstRow="1" w:lastRow="0" w:firstColumn="1" w:lastColumn="0" w:noHBand="0" w:noVBand="1"/>
      </w:tblPr>
      <w:tblGrid>
        <w:gridCol w:w="1577"/>
        <w:gridCol w:w="935"/>
        <w:gridCol w:w="2148"/>
        <w:gridCol w:w="1734"/>
        <w:gridCol w:w="3147"/>
      </w:tblGrid>
      <w:tr w:rsidR="00792141" w:rsidRPr="007E1E48" w14:paraId="55FED94E" w14:textId="77777777" w:rsidTr="00A92254">
        <w:trPr>
          <w:trHeight w:val="454"/>
          <w:jc w:val="center"/>
        </w:trPr>
        <w:tc>
          <w:tcPr>
            <w:tcW w:w="1577" w:type="dxa"/>
            <w:vMerge w:val="restart"/>
            <w:tcBorders>
              <w:left w:val="single" w:sz="4" w:space="0" w:color="auto"/>
              <w:right w:val="single" w:sz="4" w:space="0" w:color="auto"/>
            </w:tcBorders>
            <w:vAlign w:val="center"/>
          </w:tcPr>
          <w:p w14:paraId="2883452E" w14:textId="77777777"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14:paraId="4F01BF4A" w14:textId="77777777"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14:paraId="111461F6" w14:textId="77777777" w:rsidR="00792141" w:rsidRPr="007E1E48" w:rsidRDefault="00571BEF" w:rsidP="009A793F">
            <w:pPr>
              <w:jc w:val="center"/>
              <w:rPr>
                <w:rFonts w:ascii="宋体" w:eastAsia="宋体" w:hAnsi="宋体"/>
                <w:sz w:val="24"/>
                <w:szCs w:val="24"/>
              </w:rPr>
            </w:pPr>
            <w:r>
              <w:rPr>
                <w:rFonts w:ascii="宋体" w:eastAsia="宋体" w:hAnsi="宋体" w:hint="eastAsia"/>
                <w:sz w:val="24"/>
                <w:szCs w:val="24"/>
              </w:rPr>
              <w:t>金融学</w:t>
            </w:r>
          </w:p>
        </w:tc>
      </w:tr>
      <w:tr w:rsidR="00792141" w:rsidRPr="007E1E48" w14:paraId="374CFB80" w14:textId="77777777" w:rsidTr="00A92254">
        <w:trPr>
          <w:trHeight w:val="454"/>
          <w:jc w:val="center"/>
        </w:trPr>
        <w:tc>
          <w:tcPr>
            <w:tcW w:w="1577" w:type="dxa"/>
            <w:vMerge/>
            <w:tcBorders>
              <w:left w:val="single" w:sz="4" w:space="0" w:color="auto"/>
              <w:right w:val="single" w:sz="4" w:space="0" w:color="auto"/>
            </w:tcBorders>
            <w:vAlign w:val="center"/>
          </w:tcPr>
          <w:p w14:paraId="2CE3755B" w14:textId="77777777" w:rsidR="00792141" w:rsidRDefault="00792141" w:rsidP="00CE49ED">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14:paraId="2D19ECBE" w14:textId="77777777"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14:paraId="569BEFD7" w14:textId="77777777" w:rsidR="00792141" w:rsidRPr="009A793F" w:rsidRDefault="00553ED8" w:rsidP="00571BEF">
            <w:pPr>
              <w:jc w:val="center"/>
              <w:rPr>
                <w:rFonts w:ascii="Times New Roman" w:eastAsia="宋体" w:hAnsi="Times New Roman" w:cs="Times New Roman"/>
                <w:sz w:val="24"/>
                <w:szCs w:val="24"/>
              </w:rPr>
            </w:pPr>
            <w:r>
              <w:rPr>
                <w:rFonts w:ascii="Times New Roman" w:hAnsi="Times New Roman"/>
                <w:sz w:val="24"/>
              </w:rPr>
              <w:t>Finance</w:t>
            </w:r>
            <w:r>
              <w:rPr>
                <w:rFonts w:ascii="Times New Roman" w:hAnsi="Times New Roman" w:hint="eastAsia"/>
                <w:sz w:val="24"/>
              </w:rPr>
              <w:t xml:space="preserve"> Economics</w:t>
            </w:r>
          </w:p>
        </w:tc>
      </w:tr>
      <w:tr w:rsidR="00792141" w:rsidRPr="007E1E48" w14:paraId="36664BE2" w14:textId="77777777" w:rsidTr="00A92254">
        <w:trPr>
          <w:trHeight w:val="454"/>
          <w:jc w:val="center"/>
        </w:trPr>
        <w:tc>
          <w:tcPr>
            <w:tcW w:w="1577" w:type="dxa"/>
            <w:tcBorders>
              <w:left w:val="single" w:sz="4" w:space="0" w:color="auto"/>
              <w:right w:val="single" w:sz="4" w:space="0" w:color="auto"/>
            </w:tcBorders>
            <w:vAlign w:val="center"/>
          </w:tcPr>
          <w:p w14:paraId="1F5922A9" w14:textId="77777777"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14:paraId="399379F9" w14:textId="77777777" w:rsidR="00792141" w:rsidRPr="002544C8" w:rsidRDefault="00D47D6E" w:rsidP="00CE49ED">
            <w:pPr>
              <w:jc w:val="center"/>
              <w:rPr>
                <w:rFonts w:ascii="Times New Roman" w:eastAsia="宋体" w:hAnsi="Times New Roman" w:cs="Times New Roman"/>
                <w:sz w:val="24"/>
                <w:szCs w:val="24"/>
              </w:rPr>
            </w:pPr>
            <w:r w:rsidRPr="00F42BC1">
              <w:rPr>
                <w:rFonts w:ascii="宋体" w:hAnsi="宋体" w:cs="宋体"/>
                <w:kern w:val="0"/>
                <w:sz w:val="20"/>
                <w:szCs w:val="20"/>
              </w:rPr>
              <w:t>18</w:t>
            </w:r>
            <w:r>
              <w:rPr>
                <w:rFonts w:ascii="宋体" w:hAnsi="宋体" w:cs="宋体"/>
                <w:kern w:val="0"/>
                <w:sz w:val="20"/>
                <w:szCs w:val="20"/>
              </w:rPr>
              <w:t>252</w:t>
            </w:r>
            <w:r w:rsidRPr="00F42BC1">
              <w:rPr>
                <w:rFonts w:ascii="宋体" w:hAnsi="宋体" w:cs="宋体"/>
                <w:kern w:val="0"/>
                <w:sz w:val="20"/>
                <w:szCs w:val="20"/>
              </w:rPr>
              <w:t>050200</w:t>
            </w:r>
          </w:p>
        </w:tc>
        <w:tc>
          <w:tcPr>
            <w:tcW w:w="1734" w:type="dxa"/>
            <w:tcBorders>
              <w:left w:val="single" w:sz="4" w:space="0" w:color="auto"/>
              <w:right w:val="single" w:sz="4" w:space="0" w:color="auto"/>
            </w:tcBorders>
            <w:vAlign w:val="center"/>
          </w:tcPr>
          <w:p w14:paraId="69BB115B" w14:textId="77777777"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课程性质</w:t>
            </w:r>
          </w:p>
        </w:tc>
        <w:tc>
          <w:tcPr>
            <w:tcW w:w="3147" w:type="dxa"/>
            <w:tcBorders>
              <w:left w:val="single" w:sz="4" w:space="0" w:color="auto"/>
            </w:tcBorders>
            <w:vAlign w:val="center"/>
          </w:tcPr>
          <w:p w14:paraId="4895D056" w14:textId="77777777" w:rsidR="00792141" w:rsidRPr="002544C8" w:rsidRDefault="00571BEF" w:rsidP="00571BEF">
            <w:pPr>
              <w:jc w:val="center"/>
              <w:rPr>
                <w:rFonts w:ascii="Times New Roman" w:eastAsia="宋体" w:hAnsi="Times New Roman" w:cs="Times New Roman"/>
                <w:sz w:val="24"/>
                <w:szCs w:val="24"/>
              </w:rPr>
            </w:pPr>
            <w:r>
              <w:rPr>
                <w:rFonts w:ascii="宋体" w:eastAsia="宋体" w:hAnsi="宋体" w:hint="eastAsia"/>
                <w:color w:val="000000" w:themeColor="text1"/>
                <w:sz w:val="24"/>
                <w:szCs w:val="24"/>
              </w:rPr>
              <w:t>专业</w:t>
            </w:r>
            <w:r>
              <w:rPr>
                <w:rFonts w:ascii="宋体" w:eastAsia="宋体" w:hAnsi="宋体" w:hint="eastAsia"/>
                <w:sz w:val="24"/>
                <w:szCs w:val="24"/>
              </w:rPr>
              <w:t>公共选修课</w:t>
            </w:r>
          </w:p>
        </w:tc>
      </w:tr>
      <w:tr w:rsidR="00792141" w:rsidRPr="007E1E48" w14:paraId="0D8E8EF2" w14:textId="77777777" w:rsidTr="00A92254">
        <w:trPr>
          <w:trHeight w:val="454"/>
          <w:jc w:val="center"/>
        </w:trPr>
        <w:tc>
          <w:tcPr>
            <w:tcW w:w="1577" w:type="dxa"/>
            <w:tcBorders>
              <w:left w:val="single" w:sz="4" w:space="0" w:color="auto"/>
              <w:right w:val="single" w:sz="4" w:space="0" w:color="auto"/>
            </w:tcBorders>
            <w:vAlign w:val="center"/>
          </w:tcPr>
          <w:p w14:paraId="0D79F260" w14:textId="77777777"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14:paraId="1A53F51D" w14:textId="77777777" w:rsidR="00792141" w:rsidRPr="002544C8" w:rsidRDefault="00571BEF" w:rsidP="00CE49E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734" w:type="dxa"/>
            <w:tcBorders>
              <w:left w:val="single" w:sz="4" w:space="0" w:color="auto"/>
              <w:right w:val="single" w:sz="4" w:space="0" w:color="auto"/>
            </w:tcBorders>
            <w:vAlign w:val="center"/>
          </w:tcPr>
          <w:p w14:paraId="21EF21C5" w14:textId="77777777"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课程学时</w:t>
            </w:r>
          </w:p>
        </w:tc>
        <w:tc>
          <w:tcPr>
            <w:tcW w:w="3147" w:type="dxa"/>
            <w:tcBorders>
              <w:left w:val="single" w:sz="4" w:space="0" w:color="auto"/>
            </w:tcBorders>
            <w:vAlign w:val="center"/>
          </w:tcPr>
          <w:p w14:paraId="6DEF39F0" w14:textId="77777777" w:rsidR="00792141" w:rsidRPr="002544C8" w:rsidRDefault="00571BEF" w:rsidP="00CE49E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32</w:t>
            </w:r>
          </w:p>
        </w:tc>
      </w:tr>
      <w:tr w:rsidR="00792141" w:rsidRPr="007E1E48" w14:paraId="2947F617" w14:textId="77777777" w:rsidTr="00A92254">
        <w:trPr>
          <w:trHeight w:val="454"/>
          <w:jc w:val="center"/>
        </w:trPr>
        <w:tc>
          <w:tcPr>
            <w:tcW w:w="1577" w:type="dxa"/>
            <w:tcBorders>
              <w:left w:val="single" w:sz="4" w:space="0" w:color="auto"/>
              <w:right w:val="single" w:sz="4" w:space="0" w:color="auto"/>
            </w:tcBorders>
            <w:vAlign w:val="center"/>
          </w:tcPr>
          <w:p w14:paraId="310E9CFA" w14:textId="77777777" w:rsidR="00792141" w:rsidRDefault="00792141" w:rsidP="00CE49ED">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14:paraId="18A8EC1A" w14:textId="77777777" w:rsidR="00792141" w:rsidRPr="002544C8" w:rsidRDefault="00571BEF" w:rsidP="00CE49ED">
            <w:pPr>
              <w:jc w:val="center"/>
              <w:rPr>
                <w:rFonts w:ascii="Times New Roman" w:eastAsia="宋体" w:hAnsi="Times New Roman" w:cs="Times New Roman"/>
                <w:sz w:val="24"/>
                <w:szCs w:val="24"/>
              </w:rPr>
            </w:pPr>
            <w:r>
              <w:rPr>
                <w:rFonts w:ascii="Times New Roman" w:eastAsia="宋体" w:hAnsi="宋体" w:cs="Times New Roman" w:hint="eastAsia"/>
                <w:sz w:val="24"/>
                <w:szCs w:val="24"/>
              </w:rPr>
              <w:t>财务管理</w:t>
            </w:r>
          </w:p>
        </w:tc>
        <w:tc>
          <w:tcPr>
            <w:tcW w:w="1734" w:type="dxa"/>
            <w:tcBorders>
              <w:left w:val="single" w:sz="4" w:space="0" w:color="auto"/>
              <w:right w:val="single" w:sz="4" w:space="0" w:color="auto"/>
            </w:tcBorders>
            <w:vAlign w:val="center"/>
          </w:tcPr>
          <w:p w14:paraId="23766DA6" w14:textId="77777777"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w:t>
            </w:r>
            <w:r w:rsidR="007D4FB9" w:rsidRPr="002544C8">
              <w:rPr>
                <w:rFonts w:ascii="Times New Roman" w:eastAsia="宋体" w:hAnsi="宋体" w:cs="Times New Roman"/>
                <w:sz w:val="24"/>
                <w:szCs w:val="24"/>
              </w:rPr>
              <w:t>组</w:t>
            </w:r>
            <w:r w:rsidRPr="002544C8">
              <w:rPr>
                <w:rFonts w:ascii="Times New Roman" w:eastAsia="宋体" w:hAnsi="宋体" w:cs="Times New Roman"/>
                <w:sz w:val="24"/>
                <w:szCs w:val="24"/>
              </w:rPr>
              <w:t>负责人</w:t>
            </w:r>
          </w:p>
        </w:tc>
        <w:tc>
          <w:tcPr>
            <w:tcW w:w="3147" w:type="dxa"/>
            <w:tcBorders>
              <w:left w:val="single" w:sz="4" w:space="0" w:color="auto"/>
            </w:tcBorders>
            <w:vAlign w:val="center"/>
          </w:tcPr>
          <w:p w14:paraId="115948BB" w14:textId="77777777"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乔红芳</w:t>
            </w:r>
          </w:p>
        </w:tc>
      </w:tr>
      <w:tr w:rsidR="00792141" w:rsidRPr="007E1E48" w14:paraId="1080229E" w14:textId="77777777" w:rsidTr="00A92254">
        <w:trPr>
          <w:trHeight w:val="736"/>
          <w:jc w:val="center"/>
        </w:trPr>
        <w:tc>
          <w:tcPr>
            <w:tcW w:w="1577" w:type="dxa"/>
            <w:tcBorders>
              <w:left w:val="single" w:sz="4" w:space="0" w:color="auto"/>
              <w:right w:val="single" w:sz="4" w:space="0" w:color="auto"/>
            </w:tcBorders>
            <w:vAlign w:val="center"/>
          </w:tcPr>
          <w:p w14:paraId="48B8A71F" w14:textId="77777777" w:rsidR="00792141" w:rsidRDefault="00792141" w:rsidP="00CE49ED">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14:paraId="6EF03723" w14:textId="77777777" w:rsidR="00792141" w:rsidRPr="007E1E48" w:rsidRDefault="002544C8" w:rsidP="008023F8">
            <w:pPr>
              <w:ind w:firstLineChars="100" w:firstLine="240"/>
              <w:jc w:val="left"/>
              <w:rPr>
                <w:rFonts w:ascii="宋体" w:eastAsia="宋体" w:hAnsi="宋体"/>
                <w:sz w:val="24"/>
                <w:szCs w:val="24"/>
              </w:rPr>
            </w:pPr>
            <w:r w:rsidRPr="002544C8">
              <w:rPr>
                <w:rFonts w:ascii="Times New Roman" w:eastAsia="宋体" w:hAnsi="宋体" w:cs="Times New Roman"/>
                <w:sz w:val="24"/>
                <w:szCs w:val="24"/>
              </w:rPr>
              <w:t>乔红芳</w:t>
            </w:r>
            <w:r w:rsidR="00571BEF">
              <w:rPr>
                <w:rFonts w:ascii="Times New Roman" w:eastAsia="宋体" w:hAnsi="宋体" w:cs="Times New Roman" w:hint="eastAsia"/>
                <w:sz w:val="24"/>
                <w:szCs w:val="24"/>
              </w:rPr>
              <w:t>、</w:t>
            </w:r>
            <w:r w:rsidR="00553ED8">
              <w:rPr>
                <w:rFonts w:ascii="Times New Roman" w:hint="eastAsia"/>
                <w:sz w:val="24"/>
              </w:rPr>
              <w:t>程水红、何圣财、林小香、张贞、何桃富</w:t>
            </w:r>
          </w:p>
        </w:tc>
      </w:tr>
      <w:tr w:rsidR="00792141" w:rsidRPr="007E1E48" w14:paraId="14E98622" w14:textId="77777777" w:rsidTr="00A92254">
        <w:trPr>
          <w:trHeight w:val="851"/>
          <w:jc w:val="center"/>
        </w:trPr>
        <w:tc>
          <w:tcPr>
            <w:tcW w:w="1577" w:type="dxa"/>
            <w:tcBorders>
              <w:left w:val="single" w:sz="4" w:space="0" w:color="auto"/>
              <w:right w:val="single" w:sz="4" w:space="0" w:color="auto"/>
            </w:tcBorders>
            <w:vAlign w:val="center"/>
          </w:tcPr>
          <w:p w14:paraId="1EBCC644" w14:textId="77777777" w:rsidR="00792141" w:rsidRDefault="00792141" w:rsidP="00CE49ED">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14:paraId="4B0EE164" w14:textId="215B8898" w:rsidR="00792141" w:rsidRPr="007E1E48" w:rsidRDefault="00792141" w:rsidP="00553ED8">
            <w:pPr>
              <w:jc w:val="left"/>
              <w:rPr>
                <w:rFonts w:ascii="宋体" w:eastAsia="宋体" w:hAnsi="宋体"/>
                <w:sz w:val="24"/>
                <w:szCs w:val="24"/>
              </w:rPr>
            </w:pPr>
          </w:p>
        </w:tc>
      </w:tr>
      <w:tr w:rsidR="00792141" w:rsidRPr="007E1E48" w14:paraId="4C493028" w14:textId="77777777" w:rsidTr="00A92254">
        <w:trPr>
          <w:trHeight w:val="851"/>
          <w:jc w:val="center"/>
        </w:trPr>
        <w:tc>
          <w:tcPr>
            <w:tcW w:w="1577" w:type="dxa"/>
            <w:tcBorders>
              <w:left w:val="single" w:sz="4" w:space="0" w:color="auto"/>
              <w:right w:val="single" w:sz="4" w:space="0" w:color="auto"/>
            </w:tcBorders>
            <w:vAlign w:val="center"/>
          </w:tcPr>
          <w:p w14:paraId="5DCB80CB" w14:textId="77777777" w:rsidR="00792141" w:rsidRDefault="00792141" w:rsidP="00CE49ED">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14:paraId="6318DFA9" w14:textId="77777777" w:rsidR="00792141" w:rsidRPr="00553ED8" w:rsidRDefault="00553ED8" w:rsidP="00553ED8">
            <w:pPr>
              <w:rPr>
                <w:rFonts w:ascii="Times New Roman" w:eastAsia="宋体" w:hAnsi="Times New Roman" w:cs="Times New Roman"/>
                <w:bCs/>
                <w:szCs w:val="21"/>
              </w:rPr>
            </w:pPr>
            <w:r w:rsidRPr="00553ED8">
              <w:rPr>
                <w:rFonts w:ascii="Times New Roman" w:eastAsia="宋体" w:hAnsi="Times New Roman" w:cs="Times New Roman" w:hint="eastAsia"/>
                <w:bCs/>
                <w:szCs w:val="21"/>
              </w:rPr>
              <w:t>曹龙骐</w:t>
            </w:r>
            <w:r w:rsidRPr="00553ED8">
              <w:rPr>
                <w:rFonts w:ascii="Times New Roman" w:eastAsia="宋体" w:hAnsi="Times New Roman" w:cs="Times New Roman" w:hint="eastAsia"/>
                <w:bCs/>
                <w:szCs w:val="21"/>
              </w:rPr>
              <w:t>.</w:t>
            </w:r>
            <w:r w:rsidRPr="00553ED8">
              <w:rPr>
                <w:rFonts w:ascii="Times New Roman" w:eastAsia="宋体" w:hAnsi="Times New Roman" w:cs="Times New Roman" w:hint="eastAsia"/>
                <w:bCs/>
                <w:szCs w:val="21"/>
              </w:rPr>
              <w:t>金融学</w:t>
            </w:r>
            <w:r>
              <w:rPr>
                <w:rFonts w:ascii="Times New Roman" w:eastAsia="宋体" w:hAnsi="Times New Roman" w:cs="Times New Roman" w:hint="eastAsia"/>
                <w:bCs/>
                <w:szCs w:val="21"/>
              </w:rPr>
              <w:t>（第五版）</w:t>
            </w:r>
            <w:r w:rsidRPr="00553ED8">
              <w:rPr>
                <w:rFonts w:ascii="Times New Roman" w:eastAsia="宋体" w:hAnsi="Times New Roman" w:cs="Times New Roman" w:hint="eastAsia"/>
                <w:bCs/>
                <w:szCs w:val="21"/>
              </w:rPr>
              <w:t>.</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北京：</w:t>
            </w:r>
            <w:r w:rsidRPr="00553ED8">
              <w:rPr>
                <w:rFonts w:ascii="Times New Roman" w:eastAsia="宋体" w:hAnsi="Times New Roman" w:cs="Times New Roman" w:hint="eastAsia"/>
                <w:bCs/>
                <w:szCs w:val="21"/>
              </w:rPr>
              <w:t>高等教育出版社</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2016</w:t>
            </w:r>
          </w:p>
        </w:tc>
      </w:tr>
      <w:tr w:rsidR="00792141" w:rsidRPr="007E1E48" w14:paraId="688727D7" w14:textId="77777777" w:rsidTr="00A92254">
        <w:trPr>
          <w:trHeight w:val="851"/>
          <w:jc w:val="center"/>
        </w:trPr>
        <w:tc>
          <w:tcPr>
            <w:tcW w:w="1577" w:type="dxa"/>
            <w:tcBorders>
              <w:left w:val="single" w:sz="4" w:space="0" w:color="auto"/>
              <w:right w:val="single" w:sz="4" w:space="0" w:color="auto"/>
            </w:tcBorders>
            <w:vAlign w:val="center"/>
          </w:tcPr>
          <w:p w14:paraId="2EC95F99" w14:textId="77777777" w:rsidR="00792141" w:rsidRDefault="00792141" w:rsidP="00CE49ED">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14:paraId="7E654E17" w14:textId="77777777" w:rsidR="00553ED8" w:rsidRPr="00553ED8" w:rsidRDefault="00553ED8" w:rsidP="00553ED8">
            <w:pPr>
              <w:rPr>
                <w:rFonts w:ascii="Times New Roman" w:eastAsia="宋体" w:hAnsi="Times New Roman" w:cs="Times New Roman"/>
                <w:bCs/>
                <w:szCs w:val="21"/>
              </w:rPr>
            </w:pPr>
            <w:r w:rsidRPr="00553ED8">
              <w:rPr>
                <w:rFonts w:ascii="Times New Roman" w:eastAsia="宋体" w:hAnsi="Times New Roman" w:cs="Times New Roman" w:hint="eastAsia"/>
                <w:bCs/>
                <w:szCs w:val="21"/>
              </w:rPr>
              <w:t>1.</w:t>
            </w:r>
            <w:r w:rsidRPr="00553ED8">
              <w:rPr>
                <w:rFonts w:ascii="Times New Roman" w:eastAsia="宋体" w:hAnsi="Times New Roman" w:cs="Times New Roman" w:hint="eastAsia"/>
                <w:bCs/>
                <w:szCs w:val="21"/>
              </w:rPr>
              <w:t>黄达</w:t>
            </w:r>
            <w:r w:rsidRPr="00553ED8">
              <w:rPr>
                <w:rFonts w:ascii="Times New Roman" w:eastAsia="宋体" w:hAnsi="Times New Roman" w:cs="Times New Roman" w:hint="eastAsia"/>
                <w:bCs/>
                <w:szCs w:val="21"/>
              </w:rPr>
              <w:t>.</w:t>
            </w:r>
            <w:r w:rsidRPr="00553ED8">
              <w:rPr>
                <w:rFonts w:ascii="Times New Roman" w:eastAsia="宋体" w:hAnsi="Times New Roman" w:cs="Times New Roman" w:hint="eastAsia"/>
                <w:bCs/>
                <w:szCs w:val="21"/>
              </w:rPr>
              <w:t>金融学</w:t>
            </w:r>
            <w:r w:rsidRPr="00553ED8">
              <w:rPr>
                <w:rFonts w:ascii="Times New Roman" w:eastAsia="宋体" w:hAnsi="Times New Roman" w:cs="Times New Roman" w:hint="eastAsia"/>
                <w:bCs/>
                <w:szCs w:val="21"/>
              </w:rPr>
              <w:t>.</w:t>
            </w:r>
            <w:r w:rsidRPr="00553ED8">
              <w:rPr>
                <w:rFonts w:ascii="Times New Roman" w:eastAsia="宋体" w:hAnsi="Times New Roman" w:cs="Times New Roman" w:hint="eastAsia"/>
                <w:bCs/>
                <w:szCs w:val="21"/>
              </w:rPr>
              <w:t>中国人民大学出版社</w:t>
            </w:r>
          </w:p>
          <w:p w14:paraId="0F71BC93" w14:textId="77777777" w:rsidR="00553ED8" w:rsidRPr="00553ED8" w:rsidRDefault="00553ED8" w:rsidP="00553ED8">
            <w:pPr>
              <w:rPr>
                <w:rFonts w:ascii="Times New Roman" w:eastAsia="宋体" w:hAnsi="Times New Roman" w:cs="Times New Roman"/>
                <w:bCs/>
                <w:szCs w:val="21"/>
              </w:rPr>
            </w:pPr>
            <w:r w:rsidRPr="00553ED8">
              <w:rPr>
                <w:rFonts w:ascii="Times New Roman" w:eastAsia="宋体" w:hAnsi="Times New Roman" w:cs="Times New Roman" w:hint="eastAsia"/>
                <w:bCs/>
                <w:szCs w:val="21"/>
              </w:rPr>
              <w:t>2.</w:t>
            </w:r>
            <w:r w:rsidRPr="00553ED8">
              <w:rPr>
                <w:rFonts w:ascii="Times New Roman" w:eastAsia="宋体" w:hAnsi="Times New Roman" w:cs="Times New Roman" w:hint="eastAsia"/>
                <w:bCs/>
                <w:szCs w:val="21"/>
              </w:rPr>
              <w:t>戴国强</w:t>
            </w:r>
            <w:r w:rsidRPr="00553ED8">
              <w:rPr>
                <w:rFonts w:ascii="Times New Roman" w:eastAsia="宋体" w:hAnsi="Times New Roman" w:cs="Times New Roman" w:hint="eastAsia"/>
                <w:bCs/>
                <w:szCs w:val="21"/>
              </w:rPr>
              <w:t>.</w:t>
            </w:r>
            <w:r w:rsidRPr="00553ED8">
              <w:rPr>
                <w:rFonts w:ascii="Times New Roman" w:eastAsia="宋体" w:hAnsi="Times New Roman" w:cs="Times New Roman" w:hint="eastAsia"/>
                <w:bCs/>
                <w:szCs w:val="21"/>
              </w:rPr>
              <w:t>货币金融学</w:t>
            </w:r>
            <w:r w:rsidRPr="00553ED8">
              <w:rPr>
                <w:rFonts w:ascii="Times New Roman" w:eastAsia="宋体" w:hAnsi="Times New Roman" w:cs="Times New Roman" w:hint="eastAsia"/>
                <w:bCs/>
                <w:szCs w:val="21"/>
              </w:rPr>
              <w:t>.</w:t>
            </w:r>
            <w:r w:rsidRPr="00553ED8">
              <w:rPr>
                <w:rFonts w:ascii="Times New Roman" w:eastAsia="宋体" w:hAnsi="Times New Roman" w:cs="Times New Roman" w:hint="eastAsia"/>
                <w:bCs/>
                <w:szCs w:val="21"/>
              </w:rPr>
              <w:t>上海财大出版社</w:t>
            </w:r>
          </w:p>
          <w:p w14:paraId="195BFC64" w14:textId="77777777" w:rsidR="00553ED8" w:rsidRPr="00553ED8" w:rsidRDefault="00553ED8" w:rsidP="00553ED8">
            <w:pPr>
              <w:rPr>
                <w:rFonts w:ascii="Times New Roman" w:eastAsia="宋体" w:hAnsi="Times New Roman" w:cs="Times New Roman"/>
                <w:bCs/>
                <w:szCs w:val="21"/>
              </w:rPr>
            </w:pPr>
            <w:r w:rsidRPr="00553ED8">
              <w:rPr>
                <w:rFonts w:ascii="Times New Roman" w:eastAsia="宋体" w:hAnsi="Times New Roman" w:cs="Times New Roman" w:hint="eastAsia"/>
                <w:bCs/>
                <w:szCs w:val="21"/>
              </w:rPr>
              <w:t>3.</w:t>
            </w:r>
            <w:r w:rsidRPr="00553ED8">
              <w:rPr>
                <w:rFonts w:ascii="Times New Roman" w:eastAsia="宋体" w:hAnsi="Times New Roman" w:cs="Times New Roman" w:hint="eastAsia"/>
                <w:bCs/>
                <w:szCs w:val="21"/>
              </w:rPr>
              <w:t>米什金</w:t>
            </w:r>
            <w:r w:rsidRPr="00553ED8">
              <w:rPr>
                <w:rFonts w:ascii="Times New Roman" w:eastAsia="宋体" w:hAnsi="Times New Roman" w:cs="Times New Roman" w:hint="eastAsia"/>
                <w:bCs/>
                <w:szCs w:val="21"/>
              </w:rPr>
              <w:t>.</w:t>
            </w:r>
            <w:r w:rsidRPr="00553ED8">
              <w:rPr>
                <w:rFonts w:ascii="Times New Roman" w:eastAsia="宋体" w:hAnsi="Times New Roman" w:cs="Times New Roman" w:hint="eastAsia"/>
                <w:bCs/>
                <w:szCs w:val="21"/>
              </w:rPr>
              <w:t>货币金融学</w:t>
            </w:r>
            <w:r w:rsidRPr="00553ED8">
              <w:rPr>
                <w:rFonts w:ascii="Times New Roman" w:eastAsia="宋体" w:hAnsi="Times New Roman" w:cs="Times New Roman" w:hint="eastAsia"/>
                <w:bCs/>
                <w:szCs w:val="21"/>
              </w:rPr>
              <w:t>.</w:t>
            </w:r>
            <w:r w:rsidRPr="00553ED8">
              <w:rPr>
                <w:rFonts w:ascii="Times New Roman" w:eastAsia="宋体" w:hAnsi="Times New Roman" w:cs="Times New Roman" w:hint="eastAsia"/>
                <w:bCs/>
                <w:szCs w:val="21"/>
              </w:rPr>
              <w:t>中国人民大学出版社</w:t>
            </w:r>
          </w:p>
          <w:p w14:paraId="78EE4983" w14:textId="77777777" w:rsidR="00792141" w:rsidRPr="008023F8" w:rsidRDefault="00553ED8" w:rsidP="00553ED8">
            <w:pPr>
              <w:spacing w:line="360" w:lineRule="auto"/>
              <w:jc w:val="left"/>
              <w:rPr>
                <w:rFonts w:ascii="宋体" w:eastAsia="宋体" w:hAnsi="宋体"/>
                <w:sz w:val="24"/>
                <w:szCs w:val="24"/>
              </w:rPr>
            </w:pPr>
            <w:r w:rsidRPr="00553ED8">
              <w:rPr>
                <w:rFonts w:ascii="Times New Roman" w:eastAsia="宋体" w:hAnsi="Times New Roman" w:cs="Times New Roman" w:hint="eastAsia"/>
                <w:bCs/>
                <w:szCs w:val="21"/>
              </w:rPr>
              <w:t>4.</w:t>
            </w:r>
            <w:r w:rsidRPr="00553ED8">
              <w:rPr>
                <w:rFonts w:ascii="Times New Roman" w:eastAsia="宋体" w:hAnsi="Times New Roman" w:cs="Times New Roman" w:hint="eastAsia"/>
                <w:bCs/>
                <w:szCs w:val="21"/>
              </w:rPr>
              <w:t>茨维·博迪，莫顿</w:t>
            </w:r>
            <w:r w:rsidRPr="00553ED8">
              <w:rPr>
                <w:rFonts w:ascii="Times New Roman" w:eastAsia="宋体" w:hAnsi="Times New Roman" w:cs="Times New Roman" w:hint="eastAsia"/>
                <w:bCs/>
                <w:szCs w:val="21"/>
              </w:rPr>
              <w:t>.</w:t>
            </w:r>
            <w:r w:rsidRPr="00553ED8">
              <w:rPr>
                <w:rFonts w:ascii="Times New Roman" w:eastAsia="宋体" w:hAnsi="Times New Roman" w:cs="Times New Roman" w:hint="eastAsia"/>
                <w:bCs/>
                <w:szCs w:val="21"/>
              </w:rPr>
              <w:t>金融学</w:t>
            </w:r>
            <w:r w:rsidRPr="00553ED8">
              <w:rPr>
                <w:rFonts w:ascii="Times New Roman" w:eastAsia="宋体" w:hAnsi="Times New Roman" w:cs="Times New Roman" w:hint="eastAsia"/>
                <w:bCs/>
                <w:szCs w:val="21"/>
              </w:rPr>
              <w:t>.</w:t>
            </w:r>
            <w:r w:rsidRPr="00553ED8">
              <w:rPr>
                <w:rFonts w:ascii="Times New Roman" w:eastAsia="宋体" w:hAnsi="Times New Roman" w:cs="Times New Roman" w:hint="eastAsia"/>
                <w:bCs/>
                <w:szCs w:val="21"/>
              </w:rPr>
              <w:t>中国人民大学出版社</w:t>
            </w:r>
          </w:p>
        </w:tc>
      </w:tr>
      <w:tr w:rsidR="00792141" w:rsidRPr="007E1E48" w14:paraId="10E3624C" w14:textId="77777777" w:rsidTr="00A92254">
        <w:trPr>
          <w:trHeight w:val="851"/>
          <w:jc w:val="center"/>
        </w:trPr>
        <w:tc>
          <w:tcPr>
            <w:tcW w:w="1577" w:type="dxa"/>
            <w:tcBorders>
              <w:left w:val="single" w:sz="4" w:space="0" w:color="auto"/>
              <w:right w:val="single" w:sz="4" w:space="0" w:color="auto"/>
            </w:tcBorders>
            <w:vAlign w:val="center"/>
          </w:tcPr>
          <w:p w14:paraId="241049AF" w14:textId="77777777" w:rsidR="00792141" w:rsidRDefault="00792141" w:rsidP="00CE49ED">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14:paraId="1FE78B9A" w14:textId="77777777" w:rsidR="00792141" w:rsidRPr="00553ED8" w:rsidRDefault="00553ED8" w:rsidP="00553ED8">
            <w:pPr>
              <w:rPr>
                <w:rFonts w:ascii="Times New Roman" w:eastAsia="宋体" w:hAnsi="Times New Roman" w:cs="Times New Roman"/>
                <w:bCs/>
                <w:szCs w:val="21"/>
              </w:rPr>
            </w:pPr>
            <w:r w:rsidRPr="00553ED8">
              <w:rPr>
                <w:rFonts w:ascii="Times New Roman" w:eastAsia="宋体" w:hAnsi="Times New Roman" w:cs="Times New Roman" w:hint="eastAsia"/>
                <w:bCs/>
                <w:szCs w:val="21"/>
              </w:rPr>
              <w:t>曹龙骐</w:t>
            </w:r>
            <w:r w:rsidRPr="00553ED8">
              <w:rPr>
                <w:rFonts w:ascii="Times New Roman" w:eastAsia="宋体" w:hAnsi="Times New Roman" w:cs="Times New Roman" w:hint="eastAsia"/>
                <w:bCs/>
                <w:szCs w:val="21"/>
              </w:rPr>
              <w:t>.</w:t>
            </w:r>
            <w:r w:rsidRPr="00553ED8">
              <w:rPr>
                <w:rFonts w:ascii="Times New Roman" w:eastAsia="宋体" w:hAnsi="Times New Roman" w:cs="Times New Roman" w:hint="eastAsia"/>
                <w:bCs/>
                <w:szCs w:val="21"/>
              </w:rPr>
              <w:t>金融学</w:t>
            </w:r>
            <w:r>
              <w:rPr>
                <w:rFonts w:ascii="Times New Roman" w:eastAsia="宋体" w:hAnsi="Times New Roman" w:cs="Times New Roman" w:hint="eastAsia"/>
                <w:bCs/>
                <w:szCs w:val="21"/>
              </w:rPr>
              <w:t>（第五版）</w:t>
            </w:r>
            <w:r w:rsidRPr="00553ED8">
              <w:rPr>
                <w:rFonts w:ascii="Times New Roman" w:eastAsia="宋体" w:hAnsi="Times New Roman" w:cs="Times New Roman" w:hint="eastAsia"/>
                <w:bCs/>
                <w:szCs w:val="21"/>
              </w:rPr>
              <w:t>.</w:t>
            </w:r>
            <w:r>
              <w:rPr>
                <w:rFonts w:ascii="Times New Roman" w:eastAsia="宋体" w:hAnsi="Times New Roman" w:cs="Times New Roman" w:hint="eastAsia"/>
                <w:bCs/>
                <w:szCs w:val="21"/>
              </w:rPr>
              <w:t>北京：</w:t>
            </w:r>
            <w:r w:rsidRPr="00553ED8">
              <w:rPr>
                <w:rFonts w:ascii="Times New Roman" w:eastAsia="宋体" w:hAnsi="Times New Roman" w:cs="Times New Roman" w:hint="eastAsia"/>
                <w:bCs/>
                <w:szCs w:val="21"/>
              </w:rPr>
              <w:t>高等教育出版社</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2016</w:t>
            </w:r>
          </w:p>
        </w:tc>
      </w:tr>
    </w:tbl>
    <w:p w14:paraId="7E3EBECB" w14:textId="77777777" w:rsidR="004B47A0" w:rsidRPr="00B118F1" w:rsidRDefault="004B47A0" w:rsidP="00817571">
      <w:pPr>
        <w:widowControl/>
        <w:spacing w:line="360" w:lineRule="auto"/>
        <w:jc w:val="left"/>
        <w:outlineLvl w:val="0"/>
        <w:rPr>
          <w:rFonts w:ascii="黑体" w:eastAsia="黑体" w:hAnsi="黑体"/>
          <w:sz w:val="30"/>
          <w:szCs w:val="30"/>
        </w:rPr>
      </w:pPr>
      <w:bookmarkStart w:id="2" w:name="_Toc2371664"/>
      <w:bookmarkStart w:id="3" w:name="_Toc4406546"/>
      <w:r w:rsidRPr="00B118F1">
        <w:rPr>
          <w:rFonts w:ascii="黑体" w:eastAsia="黑体" w:hAnsi="黑体" w:hint="eastAsia"/>
          <w:sz w:val="30"/>
          <w:szCs w:val="30"/>
        </w:rPr>
        <w:t>二、课程</w:t>
      </w:r>
      <w:r w:rsidR="00D2653D" w:rsidRPr="00B118F1">
        <w:rPr>
          <w:rFonts w:ascii="黑体" w:eastAsia="黑体" w:hAnsi="黑体" w:hint="eastAsia"/>
          <w:sz w:val="30"/>
          <w:szCs w:val="30"/>
        </w:rPr>
        <w:t>目标</w:t>
      </w:r>
      <w:bookmarkEnd w:id="2"/>
      <w:bookmarkEnd w:id="3"/>
    </w:p>
    <w:p w14:paraId="482A72FF" w14:textId="77777777"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7"/>
        <w:tblW w:w="9874" w:type="dxa"/>
        <w:jc w:val="center"/>
        <w:tblLook w:val="04A0" w:firstRow="1" w:lastRow="0" w:firstColumn="1" w:lastColumn="0" w:noHBand="0" w:noVBand="1"/>
      </w:tblPr>
      <w:tblGrid>
        <w:gridCol w:w="1565"/>
        <w:gridCol w:w="8309"/>
      </w:tblGrid>
      <w:tr w:rsidR="009E5D44" w:rsidRPr="007E1E48" w14:paraId="53C31A13" w14:textId="77777777" w:rsidTr="00A92254">
        <w:trPr>
          <w:trHeight w:val="585"/>
          <w:jc w:val="center"/>
        </w:trPr>
        <w:tc>
          <w:tcPr>
            <w:tcW w:w="1565" w:type="dxa"/>
            <w:tcBorders>
              <w:left w:val="single" w:sz="4" w:space="0" w:color="auto"/>
              <w:right w:val="single" w:sz="4" w:space="0" w:color="auto"/>
            </w:tcBorders>
            <w:vAlign w:val="center"/>
          </w:tcPr>
          <w:p w14:paraId="1F8A8737" w14:textId="77777777"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14:paraId="20721602" w14:textId="77777777"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14:paraId="0F555E20" w14:textId="77777777" w:rsidTr="00A92254">
        <w:trPr>
          <w:trHeight w:val="585"/>
          <w:jc w:val="center"/>
        </w:trPr>
        <w:tc>
          <w:tcPr>
            <w:tcW w:w="1565" w:type="dxa"/>
            <w:tcBorders>
              <w:left w:val="single" w:sz="4" w:space="0" w:color="auto"/>
              <w:right w:val="single" w:sz="4" w:space="0" w:color="auto"/>
            </w:tcBorders>
            <w:vAlign w:val="center"/>
          </w:tcPr>
          <w:p w14:paraId="7ECC3273" w14:textId="77777777"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14:paraId="7AB86707" w14:textId="77777777" w:rsidR="009E5D44" w:rsidRPr="00EC2DE4" w:rsidRDefault="00EC2DE4" w:rsidP="00EC2DE4">
            <w:pPr>
              <w:jc w:val="left"/>
            </w:pPr>
            <w:r w:rsidRPr="00EC2DE4">
              <w:rPr>
                <w:rFonts w:ascii="宋体" w:eastAsia="宋体" w:hAnsi="宋体" w:cs="Times New Roman" w:hint="eastAsia"/>
                <w:bCs/>
                <w:szCs w:val="21"/>
              </w:rPr>
              <w:t>了解和掌握有关货币、信用、利息、外汇、金融市场、金融机构</w:t>
            </w:r>
            <w:r>
              <w:rPr>
                <w:rFonts w:ascii="宋体" w:eastAsia="宋体" w:hAnsi="宋体" w:cs="Times New Roman" w:hint="eastAsia"/>
                <w:bCs/>
                <w:szCs w:val="21"/>
              </w:rPr>
              <w:t>（商业银行、中央银行）</w:t>
            </w:r>
            <w:r w:rsidRPr="00EC2DE4">
              <w:rPr>
                <w:rFonts w:ascii="宋体" w:eastAsia="宋体" w:hAnsi="宋体" w:cs="Times New Roman" w:hint="eastAsia"/>
                <w:bCs/>
                <w:szCs w:val="21"/>
              </w:rPr>
              <w:t>、货币需求、货币供给、货币均衡、</w:t>
            </w:r>
            <w:r>
              <w:rPr>
                <w:rFonts w:hint="eastAsia"/>
              </w:rPr>
              <w:t>通货膨胀、</w:t>
            </w:r>
            <w:r w:rsidRPr="00EC2DE4">
              <w:rPr>
                <w:rFonts w:ascii="宋体" w:eastAsia="宋体" w:hAnsi="宋体" w:cs="Times New Roman" w:hint="eastAsia"/>
                <w:bCs/>
                <w:szCs w:val="21"/>
              </w:rPr>
              <w:t>货币政策</w:t>
            </w:r>
            <w:r>
              <w:rPr>
                <w:rFonts w:ascii="宋体" w:eastAsia="宋体" w:hAnsi="宋体" w:cs="Times New Roman" w:hint="eastAsia"/>
                <w:bCs/>
                <w:szCs w:val="21"/>
              </w:rPr>
              <w:t>等基础理论知识</w:t>
            </w:r>
          </w:p>
        </w:tc>
      </w:tr>
      <w:tr w:rsidR="009E5D44" w:rsidRPr="007E1E48" w14:paraId="15260EE1" w14:textId="77777777" w:rsidTr="00A92254">
        <w:trPr>
          <w:trHeight w:val="585"/>
          <w:jc w:val="center"/>
        </w:trPr>
        <w:tc>
          <w:tcPr>
            <w:tcW w:w="1565" w:type="dxa"/>
            <w:tcBorders>
              <w:left w:val="single" w:sz="4" w:space="0" w:color="auto"/>
              <w:right w:val="single" w:sz="4" w:space="0" w:color="auto"/>
            </w:tcBorders>
            <w:vAlign w:val="center"/>
          </w:tcPr>
          <w:p w14:paraId="5908985D" w14:textId="77777777"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14:paraId="39C9FE1A" w14:textId="77777777" w:rsidR="009E5D44" w:rsidRPr="009E5D44" w:rsidRDefault="00EC2DE4" w:rsidP="00EC2DE4">
            <w:pPr>
              <w:jc w:val="left"/>
              <w:rPr>
                <w:rFonts w:ascii="宋体" w:eastAsia="宋体" w:hAnsi="宋体"/>
                <w:szCs w:val="21"/>
              </w:rPr>
            </w:pPr>
            <w:r w:rsidRPr="009E5314">
              <w:rPr>
                <w:rFonts w:ascii="宋体" w:eastAsia="宋体" w:hAnsi="宋体" w:hint="eastAsia"/>
                <w:szCs w:val="21"/>
              </w:rPr>
              <w:t>熟悉</w:t>
            </w:r>
            <w:r>
              <w:rPr>
                <w:rFonts w:ascii="宋体" w:eastAsia="宋体" w:hAnsi="宋体" w:hint="eastAsia"/>
                <w:szCs w:val="21"/>
              </w:rPr>
              <w:t>金融学各</w:t>
            </w:r>
            <w:r w:rsidRPr="009E5314">
              <w:rPr>
                <w:rFonts w:ascii="宋体" w:eastAsia="宋体" w:hAnsi="宋体" w:hint="eastAsia"/>
                <w:szCs w:val="21"/>
              </w:rPr>
              <w:t>领域最前沿的研究成果、最新研究动态</w:t>
            </w:r>
            <w:r>
              <w:rPr>
                <w:rFonts w:ascii="宋体" w:eastAsia="宋体" w:hAnsi="宋体" w:hint="eastAsia"/>
                <w:szCs w:val="21"/>
              </w:rPr>
              <w:t>、发展趋势</w:t>
            </w:r>
            <w:r w:rsidRPr="009E5314">
              <w:rPr>
                <w:rFonts w:ascii="宋体" w:eastAsia="宋体" w:hAnsi="宋体" w:hint="eastAsia"/>
                <w:szCs w:val="21"/>
              </w:rPr>
              <w:t>，具有</w:t>
            </w:r>
            <w:r>
              <w:rPr>
                <w:rFonts w:ascii="宋体" w:eastAsia="宋体" w:hAnsi="宋体" w:hint="eastAsia"/>
                <w:szCs w:val="21"/>
              </w:rPr>
              <w:t>一</w:t>
            </w:r>
            <w:r w:rsidR="00E40F63">
              <w:rPr>
                <w:rFonts w:ascii="宋体" w:eastAsia="宋体" w:hAnsi="宋体" w:hint="eastAsia"/>
                <w:szCs w:val="21"/>
              </w:rPr>
              <w:t>定的创新创业能力</w:t>
            </w:r>
          </w:p>
        </w:tc>
      </w:tr>
      <w:tr w:rsidR="009E5D44" w:rsidRPr="007E1E48" w14:paraId="615F780E" w14:textId="77777777" w:rsidTr="00A92254">
        <w:trPr>
          <w:trHeight w:val="585"/>
          <w:jc w:val="center"/>
        </w:trPr>
        <w:tc>
          <w:tcPr>
            <w:tcW w:w="1565" w:type="dxa"/>
            <w:tcBorders>
              <w:left w:val="single" w:sz="4" w:space="0" w:color="auto"/>
              <w:right w:val="single" w:sz="4" w:space="0" w:color="auto"/>
            </w:tcBorders>
            <w:vAlign w:val="center"/>
          </w:tcPr>
          <w:p w14:paraId="701582A3" w14:textId="77777777"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14:paraId="04418A33" w14:textId="77777777" w:rsidR="009E5D44" w:rsidRPr="009E5D44" w:rsidRDefault="00EC2DE4" w:rsidP="00EC2DE4">
            <w:pPr>
              <w:jc w:val="left"/>
              <w:rPr>
                <w:rFonts w:ascii="宋体" w:eastAsia="宋体" w:hAnsi="宋体"/>
                <w:szCs w:val="21"/>
              </w:rPr>
            </w:pPr>
            <w:r>
              <w:rPr>
                <w:rFonts w:hint="eastAsia"/>
              </w:rPr>
              <w:t>运用金融学基本知识和原理对我国现实经济运行过程中的金融现象做出合理的解释，并能提出一些解决现实问题的方法</w:t>
            </w:r>
          </w:p>
        </w:tc>
      </w:tr>
    </w:tbl>
    <w:p w14:paraId="268D8D66" w14:textId="77777777" w:rsidR="002D233C" w:rsidRPr="00FF5B65" w:rsidRDefault="002D233C" w:rsidP="00FF5B65">
      <w:pPr>
        <w:ind w:firstLineChars="200" w:firstLine="420"/>
        <w:rPr>
          <w:rFonts w:ascii="宋体" w:eastAsia="宋体" w:hAnsi="宋体"/>
          <w:color w:val="FF0000"/>
          <w:szCs w:val="21"/>
        </w:rPr>
      </w:pPr>
    </w:p>
    <w:p w14:paraId="1F765381" w14:textId="77777777"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lastRenderedPageBreak/>
        <w:t>（二）</w:t>
      </w:r>
      <w:r w:rsidR="004B47A0" w:rsidRPr="00D71417">
        <w:rPr>
          <w:rFonts w:ascii="仿宋_GB2312" w:eastAsia="仿宋_GB2312" w:hAnsi="宋体" w:hint="eastAsia"/>
          <w:b/>
          <w:sz w:val="30"/>
          <w:szCs w:val="30"/>
        </w:rPr>
        <w:t>课程目标与毕业要求的关系</w:t>
      </w:r>
    </w:p>
    <w:tbl>
      <w:tblPr>
        <w:tblStyle w:val="a7"/>
        <w:tblW w:w="9987" w:type="dxa"/>
        <w:jc w:val="center"/>
        <w:tblLayout w:type="fixed"/>
        <w:tblLook w:val="04A0" w:firstRow="1" w:lastRow="0" w:firstColumn="1" w:lastColumn="0" w:noHBand="0" w:noVBand="1"/>
      </w:tblPr>
      <w:tblGrid>
        <w:gridCol w:w="1509"/>
        <w:gridCol w:w="2808"/>
        <w:gridCol w:w="5670"/>
      </w:tblGrid>
      <w:tr w:rsidR="00BF02F7" w:rsidRPr="00B75A41" w14:paraId="6FB03E53" w14:textId="77777777" w:rsidTr="006625D0">
        <w:trPr>
          <w:trHeight w:val="454"/>
          <w:jc w:val="center"/>
        </w:trPr>
        <w:tc>
          <w:tcPr>
            <w:tcW w:w="1509" w:type="dxa"/>
            <w:vAlign w:val="center"/>
          </w:tcPr>
          <w:p w14:paraId="196E405A"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14:paraId="35A770EC"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14:paraId="73A3D85C"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14:paraId="0B8EF82F" w14:textId="77777777" w:rsidTr="003C4383">
        <w:trPr>
          <w:trHeight w:val="1090"/>
          <w:jc w:val="center"/>
        </w:trPr>
        <w:tc>
          <w:tcPr>
            <w:tcW w:w="1509" w:type="dxa"/>
            <w:vAlign w:val="center"/>
          </w:tcPr>
          <w:p w14:paraId="5753EE90" w14:textId="77777777" w:rsidR="00BF02F7" w:rsidRPr="00482A1F" w:rsidRDefault="00BF02F7" w:rsidP="009E2AB9">
            <w:pPr>
              <w:spacing w:line="300" w:lineRule="exact"/>
              <w:jc w:val="center"/>
              <w:rPr>
                <w:rFonts w:ascii="宋体" w:eastAsia="宋体" w:hAnsi="宋体"/>
                <w:szCs w:val="21"/>
              </w:rPr>
            </w:pPr>
            <w:r w:rsidRPr="00482A1F">
              <w:rPr>
                <w:rFonts w:ascii="宋体" w:eastAsia="宋体" w:hAnsi="宋体"/>
                <w:szCs w:val="21"/>
              </w:rPr>
              <w:t>课程目标1</w:t>
            </w:r>
          </w:p>
        </w:tc>
        <w:tc>
          <w:tcPr>
            <w:tcW w:w="2808" w:type="dxa"/>
            <w:vAlign w:val="center"/>
          </w:tcPr>
          <w:p w14:paraId="49F3E041" w14:textId="77777777" w:rsidR="00BF02F7" w:rsidRPr="00482A1F" w:rsidRDefault="00993BE1" w:rsidP="00DC7046">
            <w:pPr>
              <w:spacing w:line="300" w:lineRule="exact"/>
              <w:jc w:val="left"/>
              <w:rPr>
                <w:rFonts w:ascii="宋体" w:eastAsia="宋体" w:hAnsi="宋体"/>
                <w:szCs w:val="21"/>
              </w:rPr>
            </w:pPr>
            <w:r w:rsidRPr="00E40F63">
              <w:rPr>
                <w:rFonts w:ascii="宋体" w:eastAsia="宋体" w:hAnsi="宋体" w:cs="Times New Roman" w:hint="eastAsia"/>
                <w:szCs w:val="21"/>
              </w:rPr>
              <w:t>毕业要求</w:t>
            </w:r>
            <w:r w:rsidRPr="00E40F63">
              <w:rPr>
                <w:rFonts w:ascii="宋体" w:eastAsia="宋体" w:hAnsi="宋体" w:cs="Times New Roman"/>
                <w:szCs w:val="21"/>
              </w:rPr>
              <w:t>1</w:t>
            </w:r>
            <w:r w:rsidRPr="00E40F63">
              <w:rPr>
                <w:rFonts w:ascii="宋体" w:eastAsia="宋体" w:hAnsi="宋体" w:cs="Times New Roman" w:hint="eastAsia"/>
                <w:szCs w:val="21"/>
              </w:rPr>
              <w:t>：知识要求</w:t>
            </w:r>
          </w:p>
        </w:tc>
        <w:tc>
          <w:tcPr>
            <w:tcW w:w="5670" w:type="dxa"/>
            <w:vAlign w:val="center"/>
          </w:tcPr>
          <w:p w14:paraId="2BEF0491" w14:textId="77777777" w:rsidR="00BF02F7" w:rsidRPr="00482A1F" w:rsidRDefault="00993BE1" w:rsidP="00993BE1">
            <w:pPr>
              <w:spacing w:line="400" w:lineRule="exact"/>
              <w:rPr>
                <w:rFonts w:ascii="宋体" w:eastAsia="宋体" w:hAnsi="宋体" w:cs="Times New Roman"/>
                <w:szCs w:val="21"/>
              </w:rPr>
            </w:pPr>
            <w:r w:rsidRPr="00E40F63">
              <w:rPr>
                <w:rFonts w:ascii="宋体" w:eastAsia="宋体" w:hAnsi="宋体" w:cs="Times New Roman"/>
                <w:szCs w:val="21"/>
              </w:rPr>
              <w:t>1</w:t>
            </w:r>
            <w:r w:rsidRPr="00E40F63">
              <w:rPr>
                <w:rFonts w:ascii="宋体" w:eastAsia="宋体" w:hAnsi="宋体" w:cs="Times New Roman" w:hint="eastAsia"/>
                <w:szCs w:val="21"/>
              </w:rPr>
              <w:t>.1掌握经济、管理、法律等基础知识。</w:t>
            </w:r>
          </w:p>
        </w:tc>
      </w:tr>
      <w:tr w:rsidR="005E1972" w:rsidRPr="00B75A41" w14:paraId="2A0FF806" w14:textId="77777777" w:rsidTr="003C4383">
        <w:trPr>
          <w:trHeight w:val="932"/>
          <w:jc w:val="center"/>
        </w:trPr>
        <w:tc>
          <w:tcPr>
            <w:tcW w:w="1509" w:type="dxa"/>
            <w:vAlign w:val="center"/>
          </w:tcPr>
          <w:p w14:paraId="06D3DDD2" w14:textId="77777777" w:rsidR="005E1972" w:rsidRPr="00482A1F" w:rsidRDefault="005E1972" w:rsidP="00BF02F7">
            <w:pPr>
              <w:spacing w:line="300" w:lineRule="exact"/>
              <w:jc w:val="center"/>
              <w:rPr>
                <w:rFonts w:ascii="宋体" w:eastAsia="宋体" w:hAnsi="宋体"/>
                <w:szCs w:val="21"/>
              </w:rPr>
            </w:pPr>
            <w:r w:rsidRPr="00482A1F">
              <w:rPr>
                <w:rFonts w:ascii="宋体" w:eastAsia="宋体" w:hAnsi="宋体" w:hint="eastAsia"/>
                <w:szCs w:val="21"/>
              </w:rPr>
              <w:t>课程目标2</w:t>
            </w:r>
          </w:p>
        </w:tc>
        <w:tc>
          <w:tcPr>
            <w:tcW w:w="2808" w:type="dxa"/>
            <w:vAlign w:val="center"/>
          </w:tcPr>
          <w:p w14:paraId="08F1845B" w14:textId="77777777" w:rsidR="005E1972" w:rsidRPr="00482A1F" w:rsidRDefault="00482A1F" w:rsidP="00CE49ED">
            <w:pPr>
              <w:spacing w:line="300" w:lineRule="exact"/>
              <w:jc w:val="left"/>
              <w:rPr>
                <w:rFonts w:ascii="宋体" w:eastAsia="宋体" w:hAnsi="宋体"/>
                <w:szCs w:val="21"/>
              </w:rPr>
            </w:pPr>
            <w:r w:rsidRPr="00E40F63">
              <w:rPr>
                <w:rFonts w:ascii="宋体" w:eastAsia="宋体" w:hAnsi="宋体" w:cs="Times New Roman" w:hint="eastAsia"/>
                <w:szCs w:val="21"/>
              </w:rPr>
              <w:t>毕业要求</w:t>
            </w:r>
            <w:r w:rsidRPr="00E40F63">
              <w:rPr>
                <w:rFonts w:ascii="宋体" w:eastAsia="宋体" w:hAnsi="宋体" w:cs="Times New Roman"/>
                <w:szCs w:val="21"/>
              </w:rPr>
              <w:t>4</w:t>
            </w:r>
            <w:r w:rsidRPr="00E40F63">
              <w:rPr>
                <w:rFonts w:ascii="宋体" w:eastAsia="宋体" w:hAnsi="宋体" w:cs="Times New Roman" w:hint="eastAsia"/>
                <w:szCs w:val="21"/>
              </w:rPr>
              <w:t>：素质要求</w:t>
            </w:r>
          </w:p>
        </w:tc>
        <w:tc>
          <w:tcPr>
            <w:tcW w:w="5670" w:type="dxa"/>
            <w:vAlign w:val="center"/>
          </w:tcPr>
          <w:p w14:paraId="346F39FA" w14:textId="77777777" w:rsidR="005E1972" w:rsidRPr="00482A1F" w:rsidRDefault="00482A1F" w:rsidP="00482A1F">
            <w:pPr>
              <w:spacing w:line="400" w:lineRule="exact"/>
              <w:rPr>
                <w:rFonts w:ascii="宋体" w:eastAsia="宋体" w:hAnsi="宋体" w:cs="Times New Roman"/>
                <w:szCs w:val="21"/>
              </w:rPr>
            </w:pPr>
            <w:r w:rsidRPr="00E40F63">
              <w:rPr>
                <w:rFonts w:ascii="宋体" w:eastAsia="宋体" w:hAnsi="宋体" w:cs="Times New Roman" w:hint="eastAsia"/>
                <w:szCs w:val="21"/>
              </w:rPr>
              <w:t>4</w:t>
            </w:r>
            <w:r w:rsidRPr="00E40F63">
              <w:rPr>
                <w:rFonts w:ascii="宋体" w:eastAsia="宋体" w:hAnsi="宋体" w:cs="Times New Roman"/>
                <w:szCs w:val="21"/>
              </w:rPr>
              <w:t>.3</w:t>
            </w:r>
            <w:r w:rsidRPr="00E40F63">
              <w:rPr>
                <w:rFonts w:ascii="宋体" w:eastAsia="宋体" w:hAnsi="宋体" w:cs="Times New Roman" w:hint="eastAsia"/>
                <w:szCs w:val="21"/>
              </w:rPr>
              <w:t>具有自主学习的能力、终身学习的意识，有适应环境变化不断接受新知识、新理论、新技术的能力。</w:t>
            </w:r>
          </w:p>
        </w:tc>
      </w:tr>
      <w:tr w:rsidR="00193671" w:rsidRPr="00B75A41" w14:paraId="14F6CF84" w14:textId="77777777" w:rsidTr="003C4383">
        <w:trPr>
          <w:trHeight w:val="932"/>
          <w:jc w:val="center"/>
        </w:trPr>
        <w:tc>
          <w:tcPr>
            <w:tcW w:w="1509" w:type="dxa"/>
            <w:vMerge w:val="restart"/>
            <w:vAlign w:val="center"/>
          </w:tcPr>
          <w:p w14:paraId="41AACD9B" w14:textId="77777777" w:rsidR="00193671" w:rsidRPr="00482A1F" w:rsidRDefault="00193671" w:rsidP="003C4383">
            <w:pPr>
              <w:spacing w:line="300" w:lineRule="exact"/>
              <w:jc w:val="center"/>
              <w:rPr>
                <w:rFonts w:ascii="宋体" w:eastAsia="宋体" w:hAnsi="宋体"/>
                <w:szCs w:val="21"/>
              </w:rPr>
            </w:pPr>
            <w:r w:rsidRPr="00482A1F">
              <w:rPr>
                <w:rFonts w:ascii="宋体" w:eastAsia="宋体" w:hAnsi="宋体" w:hint="eastAsia"/>
                <w:szCs w:val="21"/>
              </w:rPr>
              <w:t>课程目标3</w:t>
            </w:r>
          </w:p>
        </w:tc>
        <w:tc>
          <w:tcPr>
            <w:tcW w:w="2808" w:type="dxa"/>
            <w:vAlign w:val="center"/>
          </w:tcPr>
          <w:p w14:paraId="509E7B77" w14:textId="77777777" w:rsidR="00193671" w:rsidRPr="00482A1F" w:rsidRDefault="00993BE1" w:rsidP="00CE49ED">
            <w:pPr>
              <w:spacing w:line="300" w:lineRule="exact"/>
              <w:jc w:val="left"/>
              <w:rPr>
                <w:rFonts w:ascii="宋体" w:eastAsia="宋体" w:hAnsi="宋体"/>
                <w:szCs w:val="21"/>
              </w:rPr>
            </w:pPr>
            <w:r w:rsidRPr="00E40F63">
              <w:rPr>
                <w:rFonts w:ascii="宋体" w:eastAsia="宋体" w:hAnsi="宋体" w:cs="Times New Roman" w:hint="eastAsia"/>
                <w:szCs w:val="21"/>
              </w:rPr>
              <w:t>毕业要求</w:t>
            </w:r>
            <w:r w:rsidRPr="00E40F63">
              <w:rPr>
                <w:rFonts w:ascii="宋体" w:eastAsia="宋体" w:hAnsi="宋体" w:cs="Times New Roman"/>
                <w:szCs w:val="21"/>
              </w:rPr>
              <w:t>1</w:t>
            </w:r>
            <w:r w:rsidRPr="00E40F63">
              <w:rPr>
                <w:rFonts w:ascii="宋体" w:eastAsia="宋体" w:hAnsi="宋体" w:cs="Times New Roman" w:hint="eastAsia"/>
                <w:szCs w:val="21"/>
              </w:rPr>
              <w:t>：知识要求</w:t>
            </w:r>
          </w:p>
        </w:tc>
        <w:tc>
          <w:tcPr>
            <w:tcW w:w="5670" w:type="dxa"/>
            <w:vAlign w:val="center"/>
          </w:tcPr>
          <w:p w14:paraId="6AF35AFF" w14:textId="77777777" w:rsidR="00193671" w:rsidRPr="00482A1F" w:rsidRDefault="00993BE1" w:rsidP="00482A1F">
            <w:pPr>
              <w:spacing w:line="400" w:lineRule="exact"/>
              <w:rPr>
                <w:rFonts w:ascii="宋体" w:eastAsia="宋体" w:hAnsi="宋体" w:cs="Times New Roman"/>
                <w:szCs w:val="21"/>
              </w:rPr>
            </w:pPr>
            <w:r w:rsidRPr="00E40F63">
              <w:rPr>
                <w:rFonts w:ascii="宋体" w:eastAsia="宋体" w:hAnsi="宋体" w:cs="Times New Roman" w:hint="eastAsia"/>
                <w:szCs w:val="21"/>
              </w:rPr>
              <w:t>1</w:t>
            </w:r>
            <w:r w:rsidRPr="00E40F63">
              <w:rPr>
                <w:rFonts w:ascii="宋体" w:eastAsia="宋体" w:hAnsi="宋体" w:cs="Times New Roman"/>
                <w:szCs w:val="21"/>
              </w:rPr>
              <w:t>.3</w:t>
            </w:r>
            <w:r w:rsidRPr="00E40F63">
              <w:rPr>
                <w:rFonts w:ascii="宋体" w:eastAsia="宋体" w:hAnsi="宋体" w:cs="Times New Roman" w:hint="eastAsia"/>
                <w:szCs w:val="21"/>
              </w:rPr>
              <w:t>具备应用经济管理专业知识解决经济管理问题的能力，能够从事分析、预测、规划、决策等财务管理工作。</w:t>
            </w:r>
          </w:p>
        </w:tc>
      </w:tr>
      <w:tr w:rsidR="00993BE1" w:rsidRPr="00B75A41" w14:paraId="06E6DCB6" w14:textId="77777777" w:rsidTr="003C4383">
        <w:trPr>
          <w:trHeight w:val="932"/>
          <w:jc w:val="center"/>
        </w:trPr>
        <w:tc>
          <w:tcPr>
            <w:tcW w:w="1509" w:type="dxa"/>
            <w:vMerge/>
            <w:vAlign w:val="center"/>
          </w:tcPr>
          <w:p w14:paraId="5B83BD90" w14:textId="77777777" w:rsidR="00993BE1" w:rsidRPr="00482A1F" w:rsidRDefault="00993BE1" w:rsidP="003C4383">
            <w:pPr>
              <w:spacing w:line="300" w:lineRule="exact"/>
              <w:jc w:val="center"/>
              <w:rPr>
                <w:rFonts w:ascii="宋体" w:eastAsia="宋体" w:hAnsi="宋体"/>
                <w:szCs w:val="21"/>
              </w:rPr>
            </w:pPr>
          </w:p>
        </w:tc>
        <w:tc>
          <w:tcPr>
            <w:tcW w:w="2808" w:type="dxa"/>
            <w:vAlign w:val="center"/>
          </w:tcPr>
          <w:p w14:paraId="680C2982" w14:textId="77777777" w:rsidR="00993BE1" w:rsidRPr="00482A1F" w:rsidRDefault="00993BE1" w:rsidP="00CE49ED">
            <w:pPr>
              <w:spacing w:line="300" w:lineRule="exact"/>
              <w:jc w:val="left"/>
              <w:rPr>
                <w:rFonts w:ascii="宋体" w:eastAsia="宋体" w:hAnsi="宋体" w:cs="Times New Roman"/>
                <w:szCs w:val="21"/>
              </w:rPr>
            </w:pPr>
            <w:r w:rsidRPr="00E40F63">
              <w:rPr>
                <w:rFonts w:ascii="宋体" w:eastAsia="宋体" w:hAnsi="宋体" w:cs="Times New Roman" w:hint="eastAsia"/>
                <w:szCs w:val="21"/>
              </w:rPr>
              <w:t>毕业要求</w:t>
            </w:r>
            <w:r w:rsidRPr="00E40F63">
              <w:rPr>
                <w:rFonts w:ascii="宋体" w:eastAsia="宋体" w:hAnsi="宋体" w:cs="Times New Roman"/>
                <w:szCs w:val="21"/>
              </w:rPr>
              <w:t>2</w:t>
            </w:r>
            <w:r w:rsidRPr="00E40F63">
              <w:rPr>
                <w:rFonts w:ascii="宋体" w:eastAsia="宋体" w:hAnsi="宋体" w:cs="Times New Roman" w:hint="eastAsia"/>
                <w:szCs w:val="21"/>
              </w:rPr>
              <w:t>：技能要求</w:t>
            </w:r>
          </w:p>
        </w:tc>
        <w:tc>
          <w:tcPr>
            <w:tcW w:w="5670" w:type="dxa"/>
            <w:vAlign w:val="center"/>
          </w:tcPr>
          <w:p w14:paraId="35A14528" w14:textId="77777777" w:rsidR="00993BE1" w:rsidRPr="00482A1F" w:rsidRDefault="00993BE1" w:rsidP="00993BE1">
            <w:pPr>
              <w:spacing w:line="400" w:lineRule="exact"/>
              <w:rPr>
                <w:rFonts w:ascii="宋体" w:eastAsia="宋体" w:hAnsi="宋体" w:cs="Times New Roman"/>
                <w:szCs w:val="21"/>
              </w:rPr>
            </w:pPr>
            <w:r w:rsidRPr="00E40F63">
              <w:rPr>
                <w:rFonts w:ascii="宋体" w:eastAsia="宋体" w:hAnsi="宋体" w:cs="Times New Roman"/>
                <w:szCs w:val="21"/>
              </w:rPr>
              <w:t>2</w:t>
            </w:r>
            <w:r w:rsidRPr="00E40F63">
              <w:rPr>
                <w:rFonts w:ascii="宋体" w:eastAsia="宋体" w:hAnsi="宋体" w:cs="Times New Roman" w:hint="eastAsia"/>
                <w:szCs w:val="21"/>
              </w:rPr>
              <w:t>.1具有合理的数学知识结构，能够用于分析、解决复杂经济管理问题。</w:t>
            </w:r>
          </w:p>
        </w:tc>
      </w:tr>
      <w:tr w:rsidR="00193671" w:rsidRPr="00B75A41" w14:paraId="0DEFE0E6" w14:textId="77777777" w:rsidTr="003C4383">
        <w:trPr>
          <w:trHeight w:val="932"/>
          <w:jc w:val="center"/>
        </w:trPr>
        <w:tc>
          <w:tcPr>
            <w:tcW w:w="1509" w:type="dxa"/>
            <w:vMerge/>
            <w:vAlign w:val="center"/>
          </w:tcPr>
          <w:p w14:paraId="61ADE90A" w14:textId="77777777" w:rsidR="00193671" w:rsidRPr="00482A1F" w:rsidRDefault="00193671" w:rsidP="00BF02F7">
            <w:pPr>
              <w:spacing w:line="300" w:lineRule="exact"/>
              <w:jc w:val="center"/>
              <w:rPr>
                <w:rFonts w:ascii="宋体" w:eastAsia="宋体" w:hAnsi="宋体"/>
                <w:szCs w:val="21"/>
              </w:rPr>
            </w:pPr>
          </w:p>
        </w:tc>
        <w:tc>
          <w:tcPr>
            <w:tcW w:w="2808" w:type="dxa"/>
            <w:vAlign w:val="center"/>
          </w:tcPr>
          <w:p w14:paraId="67D203F1" w14:textId="7CBF1B08" w:rsidR="00193671" w:rsidRPr="00482A1F" w:rsidRDefault="00993BE1" w:rsidP="00CE49ED">
            <w:pPr>
              <w:spacing w:line="300" w:lineRule="exact"/>
              <w:jc w:val="left"/>
              <w:rPr>
                <w:rFonts w:ascii="宋体" w:eastAsia="宋体" w:hAnsi="宋体"/>
                <w:szCs w:val="21"/>
              </w:rPr>
            </w:pPr>
            <w:r w:rsidRPr="00E40F63">
              <w:rPr>
                <w:rFonts w:ascii="宋体" w:eastAsia="宋体" w:hAnsi="宋体" w:cs="Times New Roman" w:hint="eastAsia"/>
                <w:szCs w:val="21"/>
              </w:rPr>
              <w:t>毕业要求</w:t>
            </w:r>
            <w:r w:rsidRPr="00E40F63">
              <w:rPr>
                <w:rFonts w:ascii="宋体" w:eastAsia="宋体" w:hAnsi="宋体" w:cs="Times New Roman"/>
                <w:szCs w:val="21"/>
              </w:rPr>
              <w:t>3</w:t>
            </w:r>
            <w:r w:rsidRPr="00E40F63">
              <w:rPr>
                <w:rFonts w:ascii="宋体" w:eastAsia="宋体" w:hAnsi="宋体" w:cs="Times New Roman" w:hint="eastAsia"/>
                <w:szCs w:val="21"/>
              </w:rPr>
              <w:t>：能力要求</w:t>
            </w:r>
          </w:p>
        </w:tc>
        <w:tc>
          <w:tcPr>
            <w:tcW w:w="5670" w:type="dxa"/>
            <w:vAlign w:val="center"/>
          </w:tcPr>
          <w:p w14:paraId="7EEE102F" w14:textId="77777777" w:rsidR="00193671" w:rsidRPr="00482A1F" w:rsidRDefault="00993BE1" w:rsidP="00482A1F">
            <w:pPr>
              <w:spacing w:line="400" w:lineRule="exact"/>
              <w:rPr>
                <w:rFonts w:ascii="宋体" w:eastAsia="宋体" w:hAnsi="宋体" w:cs="Times New Roman"/>
                <w:szCs w:val="21"/>
              </w:rPr>
            </w:pPr>
            <w:r w:rsidRPr="00E40F63">
              <w:rPr>
                <w:rFonts w:ascii="宋体" w:eastAsia="宋体" w:hAnsi="宋体" w:cs="Times New Roman"/>
                <w:szCs w:val="21"/>
              </w:rPr>
              <w:t>3.3</w:t>
            </w:r>
            <w:r w:rsidRPr="00E40F63">
              <w:rPr>
                <w:rFonts w:ascii="宋体" w:eastAsia="宋体" w:hAnsi="宋体" w:cs="Times New Roman" w:hint="eastAsia"/>
                <w:szCs w:val="21"/>
              </w:rPr>
              <w:t>具有将专业知识融会贯通，综合运用专业知识分析和解决问题的能力。</w:t>
            </w:r>
          </w:p>
        </w:tc>
      </w:tr>
    </w:tbl>
    <w:p w14:paraId="46939AEA" w14:textId="77777777" w:rsidR="009904EF" w:rsidRPr="00B118F1" w:rsidRDefault="009904EF" w:rsidP="00571BEF">
      <w:pPr>
        <w:spacing w:beforeLines="100" w:before="312" w:afterLines="50" w:after="156" w:line="360" w:lineRule="auto"/>
        <w:jc w:val="left"/>
        <w:outlineLvl w:val="0"/>
        <w:rPr>
          <w:rFonts w:ascii="黑体" w:eastAsia="黑体" w:hAnsi="黑体"/>
          <w:sz w:val="30"/>
          <w:szCs w:val="30"/>
        </w:rPr>
      </w:pPr>
      <w:bookmarkStart w:id="4" w:name="_Toc4406547"/>
      <w:bookmarkStart w:id="5" w:name="_Toc2371665"/>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4"/>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71"/>
        <w:gridCol w:w="3118"/>
        <w:gridCol w:w="2552"/>
        <w:gridCol w:w="2185"/>
      </w:tblGrid>
      <w:tr w:rsidR="009904EF" w:rsidRPr="00B75A41" w14:paraId="79893CC5" w14:textId="77777777" w:rsidTr="0050422A">
        <w:trPr>
          <w:trHeight w:val="454"/>
          <w:jc w:val="center"/>
        </w:trPr>
        <w:tc>
          <w:tcPr>
            <w:tcW w:w="675" w:type="dxa"/>
            <w:vAlign w:val="center"/>
          </w:tcPr>
          <w:p w14:paraId="27AAE82A" w14:textId="77777777"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71" w:type="dxa"/>
            <w:vAlign w:val="center"/>
          </w:tcPr>
          <w:p w14:paraId="62994EF9" w14:textId="77777777"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118" w:type="dxa"/>
            <w:vAlign w:val="center"/>
          </w:tcPr>
          <w:p w14:paraId="2E779DBF" w14:textId="77777777"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552" w:type="dxa"/>
            <w:vAlign w:val="center"/>
          </w:tcPr>
          <w:p w14:paraId="3DEB6275" w14:textId="77777777"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2185" w:type="dxa"/>
            <w:vAlign w:val="center"/>
          </w:tcPr>
          <w:p w14:paraId="0A2CF394" w14:textId="77777777"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14:paraId="0758E07F" w14:textId="77777777" w:rsidTr="0050422A">
        <w:trPr>
          <w:trHeight w:val="454"/>
          <w:jc w:val="center"/>
        </w:trPr>
        <w:tc>
          <w:tcPr>
            <w:tcW w:w="675" w:type="dxa"/>
            <w:vAlign w:val="center"/>
          </w:tcPr>
          <w:p w14:paraId="20ED40C3" w14:textId="77777777" w:rsidR="009904EF" w:rsidRPr="0050422A" w:rsidRDefault="009904EF" w:rsidP="0050422A">
            <w:pPr>
              <w:spacing w:line="300" w:lineRule="exact"/>
              <w:ind w:firstLineChars="100" w:firstLine="210"/>
              <w:rPr>
                <w:rFonts w:ascii="宋体" w:eastAsia="宋体" w:hAnsi="宋体"/>
                <w:szCs w:val="21"/>
              </w:rPr>
            </w:pPr>
            <w:r w:rsidRPr="0050422A">
              <w:rPr>
                <w:rFonts w:ascii="宋体" w:eastAsia="宋体" w:hAnsi="宋体" w:hint="eastAsia"/>
                <w:szCs w:val="21"/>
              </w:rPr>
              <w:t>1</w:t>
            </w:r>
          </w:p>
        </w:tc>
        <w:tc>
          <w:tcPr>
            <w:tcW w:w="1571" w:type="dxa"/>
            <w:vAlign w:val="center"/>
          </w:tcPr>
          <w:p w14:paraId="48DA4198" w14:textId="77777777" w:rsidR="009904EF" w:rsidRPr="0050422A" w:rsidRDefault="00B4006A" w:rsidP="0050422A">
            <w:pPr>
              <w:spacing w:line="300" w:lineRule="exact"/>
              <w:jc w:val="center"/>
              <w:rPr>
                <w:rFonts w:ascii="宋体" w:eastAsia="宋体" w:hAnsi="宋体"/>
                <w:szCs w:val="21"/>
              </w:rPr>
            </w:pPr>
            <w:r w:rsidRPr="0050422A">
              <w:rPr>
                <w:rFonts w:ascii="宋体" w:eastAsia="宋体" w:hAnsi="宋体"/>
                <w:szCs w:val="21"/>
              </w:rPr>
              <w:t>导论</w:t>
            </w:r>
          </w:p>
        </w:tc>
        <w:tc>
          <w:tcPr>
            <w:tcW w:w="3118" w:type="dxa"/>
            <w:vAlign w:val="center"/>
          </w:tcPr>
          <w:p w14:paraId="78134C5E" w14:textId="77777777" w:rsidR="009904EF" w:rsidRPr="00725CDE" w:rsidRDefault="00482A1F" w:rsidP="00725CDE">
            <w:pPr>
              <w:pStyle w:val="1"/>
              <w:spacing w:line="400" w:lineRule="exact"/>
              <w:ind w:firstLineChars="0" w:firstLine="0"/>
              <w:rPr>
                <w:color w:val="000000"/>
                <w:szCs w:val="21"/>
              </w:rPr>
            </w:pPr>
            <w:r>
              <w:rPr>
                <w:rFonts w:hint="eastAsia"/>
                <w:color w:val="000000"/>
                <w:szCs w:val="21"/>
              </w:rPr>
              <w:t>理解金融的含义，了解金融功能演变的过程和现代金融业的定位，掌握金融学科的研究方法。</w:t>
            </w:r>
          </w:p>
        </w:tc>
        <w:tc>
          <w:tcPr>
            <w:tcW w:w="2552" w:type="dxa"/>
            <w:vAlign w:val="center"/>
          </w:tcPr>
          <w:p w14:paraId="17659E6C" w14:textId="77777777" w:rsidR="009904EF" w:rsidRPr="0050422A" w:rsidRDefault="00725CDE" w:rsidP="001C0754">
            <w:pPr>
              <w:spacing w:line="300" w:lineRule="exact"/>
              <w:rPr>
                <w:rFonts w:ascii="宋体" w:eastAsia="宋体" w:hAnsi="宋体"/>
                <w:szCs w:val="21"/>
              </w:rPr>
            </w:pPr>
            <w:r>
              <w:rPr>
                <w:rFonts w:hint="eastAsia"/>
              </w:rPr>
              <w:t>金融的含义</w:t>
            </w:r>
            <w:r w:rsidR="001C0754">
              <w:rPr>
                <w:rFonts w:hint="eastAsia"/>
              </w:rPr>
              <w:t>、</w:t>
            </w:r>
            <w:r>
              <w:rPr>
                <w:rFonts w:hint="eastAsia"/>
              </w:rPr>
              <w:t>金融学科的研究方法</w:t>
            </w:r>
          </w:p>
        </w:tc>
        <w:tc>
          <w:tcPr>
            <w:tcW w:w="2185" w:type="dxa"/>
            <w:vAlign w:val="center"/>
          </w:tcPr>
          <w:p w14:paraId="307B5AD8" w14:textId="77777777" w:rsidR="009904EF" w:rsidRPr="0050422A" w:rsidRDefault="00725CDE" w:rsidP="0050422A">
            <w:pPr>
              <w:spacing w:line="300" w:lineRule="exact"/>
              <w:rPr>
                <w:rFonts w:ascii="宋体" w:eastAsia="宋体" w:hAnsi="宋体"/>
                <w:szCs w:val="21"/>
              </w:rPr>
            </w:pPr>
            <w:r>
              <w:rPr>
                <w:rFonts w:hint="eastAsia"/>
              </w:rPr>
              <w:t>金融的含义</w:t>
            </w:r>
          </w:p>
        </w:tc>
      </w:tr>
      <w:tr w:rsidR="009904EF" w:rsidRPr="00B75A41" w14:paraId="5BE76621" w14:textId="77777777" w:rsidTr="0050422A">
        <w:trPr>
          <w:trHeight w:val="454"/>
          <w:jc w:val="center"/>
        </w:trPr>
        <w:tc>
          <w:tcPr>
            <w:tcW w:w="675" w:type="dxa"/>
            <w:vAlign w:val="center"/>
          </w:tcPr>
          <w:p w14:paraId="77A91B4F" w14:textId="77777777" w:rsidR="009904EF" w:rsidRPr="0050422A" w:rsidRDefault="009904EF" w:rsidP="0050422A">
            <w:pPr>
              <w:spacing w:line="300" w:lineRule="exact"/>
              <w:jc w:val="center"/>
              <w:rPr>
                <w:rFonts w:ascii="宋体" w:eastAsia="宋体" w:hAnsi="宋体"/>
                <w:szCs w:val="21"/>
              </w:rPr>
            </w:pPr>
            <w:r w:rsidRPr="0050422A">
              <w:rPr>
                <w:rFonts w:ascii="宋体" w:eastAsia="宋体" w:hAnsi="宋体" w:hint="eastAsia"/>
                <w:szCs w:val="21"/>
              </w:rPr>
              <w:t>2</w:t>
            </w:r>
          </w:p>
        </w:tc>
        <w:tc>
          <w:tcPr>
            <w:tcW w:w="1571" w:type="dxa"/>
            <w:vAlign w:val="center"/>
          </w:tcPr>
          <w:p w14:paraId="2D89A83A" w14:textId="77777777" w:rsidR="009904EF" w:rsidRPr="00725CDE" w:rsidRDefault="00816C43" w:rsidP="00725CDE">
            <w:pPr>
              <w:spacing w:line="300" w:lineRule="exact"/>
              <w:jc w:val="center"/>
              <w:rPr>
                <w:rFonts w:ascii="宋体" w:eastAsia="宋体" w:hAnsi="宋体"/>
                <w:color w:val="000000" w:themeColor="text1"/>
                <w:szCs w:val="21"/>
              </w:rPr>
            </w:pPr>
            <w:r w:rsidRPr="00725CDE">
              <w:rPr>
                <w:rFonts w:ascii="宋体" w:eastAsia="宋体" w:hAnsi="宋体"/>
                <w:color w:val="000000" w:themeColor="text1"/>
                <w:szCs w:val="21"/>
              </w:rPr>
              <w:t>第</w:t>
            </w:r>
            <w:r w:rsidR="00725CDE" w:rsidRPr="00725CDE">
              <w:rPr>
                <w:rFonts w:ascii="宋体" w:eastAsia="宋体" w:hAnsi="宋体" w:hint="eastAsia"/>
                <w:color w:val="000000" w:themeColor="text1"/>
                <w:szCs w:val="21"/>
              </w:rPr>
              <w:t>1</w:t>
            </w:r>
            <w:r w:rsidRPr="00725CDE">
              <w:rPr>
                <w:rFonts w:ascii="宋体" w:eastAsia="宋体" w:hAnsi="宋体"/>
                <w:color w:val="000000" w:themeColor="text1"/>
                <w:szCs w:val="21"/>
              </w:rPr>
              <w:t>章</w:t>
            </w:r>
            <w:r w:rsidR="00725CDE" w:rsidRPr="00725CDE">
              <w:rPr>
                <w:rFonts w:ascii="宋体" w:eastAsia="宋体" w:hAnsi="宋体" w:hint="eastAsia"/>
                <w:color w:val="000000" w:themeColor="text1"/>
                <w:szCs w:val="21"/>
              </w:rPr>
              <w:t xml:space="preserve"> </w:t>
            </w:r>
            <w:r w:rsidR="00725CDE" w:rsidRPr="00725CDE">
              <w:rPr>
                <w:rFonts w:ascii="Tahoma" w:hAnsi="Tahoma" w:cs="Tahoma" w:hint="eastAsia"/>
                <w:color w:val="000000" w:themeColor="text1"/>
                <w:szCs w:val="21"/>
                <w:shd w:val="clear" w:color="auto" w:fill="FFFCF7"/>
              </w:rPr>
              <w:t>货币</w:t>
            </w:r>
          </w:p>
        </w:tc>
        <w:tc>
          <w:tcPr>
            <w:tcW w:w="3118" w:type="dxa"/>
            <w:vAlign w:val="center"/>
          </w:tcPr>
          <w:p w14:paraId="15077CBC" w14:textId="77777777" w:rsidR="009904EF" w:rsidRPr="00725CDE" w:rsidRDefault="00725CDE" w:rsidP="00725CDE">
            <w:pPr>
              <w:spacing w:line="400" w:lineRule="exact"/>
              <w:rPr>
                <w:rFonts w:ascii="Calibri" w:eastAsia="宋体" w:hAnsi="Calibri" w:cs="Times New Roman"/>
                <w:b/>
              </w:rPr>
            </w:pPr>
            <w:r w:rsidRPr="00725CDE">
              <w:rPr>
                <w:rFonts w:ascii="Calibri" w:eastAsia="宋体" w:hAnsi="Calibri" w:cs="Times New Roman" w:hint="eastAsia"/>
                <w:color w:val="000000"/>
                <w:szCs w:val="21"/>
              </w:rPr>
              <w:t>掌握价值形式的演变过程，理解货币的本质和五大职能及其之间的关系，了解货币形态的演变过程，掌握货币层次量划分的标准、目的和内容，了解各国货币层次量的划分差异和原因。</w:t>
            </w:r>
          </w:p>
        </w:tc>
        <w:tc>
          <w:tcPr>
            <w:tcW w:w="2552" w:type="dxa"/>
            <w:vAlign w:val="center"/>
          </w:tcPr>
          <w:p w14:paraId="5B48EC98" w14:textId="77777777" w:rsidR="009904EF" w:rsidRPr="00725CDE" w:rsidRDefault="00725CDE" w:rsidP="00725CDE">
            <w:pPr>
              <w:spacing w:line="400" w:lineRule="exact"/>
              <w:rPr>
                <w:rFonts w:ascii="Calibri" w:eastAsia="宋体" w:hAnsi="Calibri" w:cs="Times New Roman"/>
                <w:b/>
              </w:rPr>
            </w:pPr>
            <w:r w:rsidRPr="00725CDE">
              <w:rPr>
                <w:rFonts w:ascii="Calibri" w:eastAsia="宋体" w:hAnsi="Calibri" w:cs="Times New Roman" w:hint="eastAsia"/>
              </w:rPr>
              <w:t>价值形式演变过程、货币的本质、货币的五大职能、信用货币的形态、货币层次量的含义和划分标准、不同货币层次的内容</w:t>
            </w:r>
          </w:p>
        </w:tc>
        <w:tc>
          <w:tcPr>
            <w:tcW w:w="2185" w:type="dxa"/>
            <w:vAlign w:val="center"/>
          </w:tcPr>
          <w:p w14:paraId="17A97B2F" w14:textId="77777777" w:rsidR="009904EF" w:rsidRPr="0050422A" w:rsidRDefault="00725CDE" w:rsidP="0050422A">
            <w:pPr>
              <w:spacing w:line="300" w:lineRule="exact"/>
              <w:rPr>
                <w:rFonts w:ascii="宋体" w:eastAsia="宋体" w:hAnsi="宋体"/>
                <w:szCs w:val="21"/>
              </w:rPr>
            </w:pPr>
            <w:r>
              <w:rPr>
                <w:rFonts w:hint="eastAsia"/>
              </w:rPr>
              <w:t>货币的本质、货币的职能、货币层次量划分的标准及内容</w:t>
            </w:r>
          </w:p>
        </w:tc>
      </w:tr>
      <w:tr w:rsidR="00B4006A" w:rsidRPr="00B75A41" w14:paraId="5BA9FBB9" w14:textId="77777777" w:rsidTr="0050422A">
        <w:trPr>
          <w:trHeight w:val="454"/>
          <w:jc w:val="center"/>
        </w:trPr>
        <w:tc>
          <w:tcPr>
            <w:tcW w:w="675" w:type="dxa"/>
            <w:vAlign w:val="center"/>
          </w:tcPr>
          <w:p w14:paraId="5745F8B2" w14:textId="77777777"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3</w:t>
            </w:r>
          </w:p>
        </w:tc>
        <w:tc>
          <w:tcPr>
            <w:tcW w:w="1571" w:type="dxa"/>
            <w:vAlign w:val="center"/>
          </w:tcPr>
          <w:p w14:paraId="3262B668" w14:textId="77777777" w:rsidR="00B4006A" w:rsidRPr="00725CDE" w:rsidRDefault="00424777" w:rsidP="00725CDE">
            <w:pPr>
              <w:spacing w:line="300" w:lineRule="exact"/>
              <w:jc w:val="center"/>
              <w:rPr>
                <w:rFonts w:ascii="宋体" w:eastAsia="宋体" w:hAnsi="宋体"/>
                <w:szCs w:val="21"/>
              </w:rPr>
            </w:pPr>
            <w:r w:rsidRPr="00725CDE">
              <w:rPr>
                <w:rFonts w:ascii="宋体" w:eastAsia="宋体" w:hAnsi="宋体"/>
                <w:szCs w:val="21"/>
              </w:rPr>
              <w:t>第</w:t>
            </w:r>
            <w:r w:rsidR="00725CDE" w:rsidRPr="00725CDE">
              <w:rPr>
                <w:rFonts w:ascii="宋体" w:eastAsia="宋体" w:hAnsi="宋体" w:hint="eastAsia"/>
                <w:szCs w:val="21"/>
              </w:rPr>
              <w:t>2</w:t>
            </w:r>
            <w:r w:rsidRPr="00725CDE">
              <w:rPr>
                <w:rFonts w:ascii="宋体" w:eastAsia="宋体" w:hAnsi="宋体"/>
                <w:szCs w:val="21"/>
              </w:rPr>
              <w:t>章</w:t>
            </w:r>
            <w:r w:rsidR="00725CDE" w:rsidRPr="00725CDE">
              <w:rPr>
                <w:rFonts w:ascii="宋体" w:eastAsia="宋体" w:hAnsi="宋体" w:hint="eastAsia"/>
                <w:szCs w:val="21"/>
              </w:rPr>
              <w:t xml:space="preserve"> </w:t>
            </w:r>
            <w:r w:rsidR="00725CDE" w:rsidRPr="00725CDE">
              <w:rPr>
                <w:rFonts w:ascii="Tahoma" w:hAnsi="Tahoma" w:cs="Tahoma" w:hint="eastAsia"/>
                <w:color w:val="333333"/>
                <w:szCs w:val="21"/>
                <w:shd w:val="clear" w:color="auto" w:fill="FFFCF7"/>
              </w:rPr>
              <w:t>货币制度</w:t>
            </w:r>
          </w:p>
        </w:tc>
        <w:tc>
          <w:tcPr>
            <w:tcW w:w="3118" w:type="dxa"/>
            <w:vAlign w:val="center"/>
          </w:tcPr>
          <w:p w14:paraId="0FFC8349" w14:textId="77777777" w:rsidR="00B4006A" w:rsidRPr="00725CDE" w:rsidRDefault="00725CDE" w:rsidP="00725CDE">
            <w:pPr>
              <w:spacing w:line="400" w:lineRule="exact"/>
              <w:rPr>
                <w:rFonts w:ascii="Calibri" w:eastAsia="宋体" w:hAnsi="Calibri" w:cs="Times New Roman"/>
                <w:b/>
              </w:rPr>
            </w:pPr>
            <w:r w:rsidRPr="00725CDE">
              <w:rPr>
                <w:rFonts w:ascii="Calibri" w:eastAsia="宋体" w:hAnsi="Calibri" w:cs="Times New Roman" w:hint="eastAsia"/>
                <w:color w:val="000000"/>
                <w:szCs w:val="21"/>
              </w:rPr>
              <w:t>掌握货币制度的构成要素，理解货币制度演变的逻辑和规律，了解我国和国际货币制度的具体内容。</w:t>
            </w:r>
          </w:p>
        </w:tc>
        <w:tc>
          <w:tcPr>
            <w:tcW w:w="2552" w:type="dxa"/>
            <w:vAlign w:val="center"/>
          </w:tcPr>
          <w:p w14:paraId="65453047" w14:textId="77777777" w:rsidR="00B4006A" w:rsidRPr="00725CDE" w:rsidRDefault="00725CDE" w:rsidP="00293E31">
            <w:pPr>
              <w:spacing w:line="400" w:lineRule="exact"/>
              <w:rPr>
                <w:b/>
              </w:rPr>
            </w:pPr>
            <w:r>
              <w:rPr>
                <w:rFonts w:hint="eastAsia"/>
                <w:color w:val="000000"/>
                <w:szCs w:val="21"/>
              </w:rPr>
              <w:t>货币制度含义、货币制度的构成要素、货币制度的演变过程、我国货币制度的具体内容</w:t>
            </w:r>
          </w:p>
        </w:tc>
        <w:tc>
          <w:tcPr>
            <w:tcW w:w="2185" w:type="dxa"/>
            <w:vAlign w:val="center"/>
          </w:tcPr>
          <w:p w14:paraId="2A5A0CCE" w14:textId="77777777" w:rsidR="00B4006A" w:rsidRPr="0050422A" w:rsidRDefault="00725CDE" w:rsidP="0050422A">
            <w:pPr>
              <w:spacing w:line="300" w:lineRule="exact"/>
              <w:rPr>
                <w:rFonts w:ascii="宋体" w:eastAsia="宋体" w:hAnsi="宋体"/>
                <w:szCs w:val="21"/>
              </w:rPr>
            </w:pPr>
            <w:r>
              <w:rPr>
                <w:rFonts w:hint="eastAsia"/>
                <w:color w:val="000000"/>
                <w:szCs w:val="21"/>
              </w:rPr>
              <w:t>货币制度演变的逻辑和规律</w:t>
            </w:r>
          </w:p>
        </w:tc>
      </w:tr>
      <w:tr w:rsidR="00B4006A" w:rsidRPr="00B75A41" w14:paraId="43615334" w14:textId="77777777" w:rsidTr="0050422A">
        <w:trPr>
          <w:trHeight w:val="454"/>
          <w:jc w:val="center"/>
        </w:trPr>
        <w:tc>
          <w:tcPr>
            <w:tcW w:w="675" w:type="dxa"/>
            <w:vAlign w:val="center"/>
          </w:tcPr>
          <w:p w14:paraId="232ACD96" w14:textId="77777777"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4</w:t>
            </w:r>
          </w:p>
        </w:tc>
        <w:tc>
          <w:tcPr>
            <w:tcW w:w="1571" w:type="dxa"/>
            <w:vAlign w:val="center"/>
          </w:tcPr>
          <w:p w14:paraId="3C1DC41E" w14:textId="77777777" w:rsidR="00B4006A" w:rsidRPr="0050422A" w:rsidRDefault="00424777" w:rsidP="00293E31">
            <w:pPr>
              <w:spacing w:line="300" w:lineRule="exact"/>
              <w:jc w:val="center"/>
              <w:rPr>
                <w:rFonts w:ascii="宋体" w:eastAsia="宋体" w:hAnsi="宋体"/>
                <w:szCs w:val="21"/>
              </w:rPr>
            </w:pPr>
            <w:r w:rsidRPr="00293E31">
              <w:rPr>
                <w:rFonts w:ascii="宋体" w:eastAsia="宋体" w:hAnsi="宋体"/>
                <w:szCs w:val="21"/>
              </w:rPr>
              <w:t>第</w:t>
            </w:r>
            <w:r w:rsidR="00725CDE" w:rsidRPr="00293E31">
              <w:rPr>
                <w:rFonts w:ascii="宋体" w:eastAsia="宋体" w:hAnsi="宋体" w:hint="eastAsia"/>
                <w:szCs w:val="21"/>
              </w:rPr>
              <w:t>3</w:t>
            </w:r>
            <w:r w:rsidRPr="00293E31">
              <w:rPr>
                <w:rFonts w:ascii="宋体" w:eastAsia="宋体" w:hAnsi="宋体"/>
                <w:szCs w:val="21"/>
              </w:rPr>
              <w:t xml:space="preserve">章  </w:t>
            </w:r>
            <w:r w:rsidR="00725CDE" w:rsidRPr="00293E31">
              <w:rPr>
                <w:rFonts w:ascii="Tahoma" w:hAnsi="Tahoma" w:cs="Tahoma" w:hint="eastAsia"/>
                <w:color w:val="333333"/>
                <w:szCs w:val="21"/>
                <w:shd w:val="clear" w:color="auto" w:fill="FFFCF7"/>
              </w:rPr>
              <w:t>信用、利息与利率</w:t>
            </w:r>
          </w:p>
        </w:tc>
        <w:tc>
          <w:tcPr>
            <w:tcW w:w="3118" w:type="dxa"/>
            <w:vAlign w:val="center"/>
          </w:tcPr>
          <w:p w14:paraId="5CF97775" w14:textId="77777777" w:rsidR="00B4006A" w:rsidRPr="001C0754" w:rsidRDefault="00725CDE" w:rsidP="001C0754">
            <w:pPr>
              <w:spacing w:line="400" w:lineRule="exact"/>
              <w:rPr>
                <w:color w:val="000000"/>
                <w:szCs w:val="21"/>
              </w:rPr>
            </w:pPr>
            <w:r>
              <w:rPr>
                <w:rFonts w:hint="eastAsia"/>
                <w:color w:val="000000"/>
                <w:szCs w:val="21"/>
              </w:rPr>
              <w:t>掌握信用的一般原理，熟悉各种信用形式的基本特点，熟悉票据、股票和债券等基础金融工具</w:t>
            </w:r>
            <w:r>
              <w:rPr>
                <w:rFonts w:hint="eastAsia"/>
                <w:color w:val="000000"/>
                <w:szCs w:val="21"/>
              </w:rPr>
              <w:lastRenderedPageBreak/>
              <w:t>的特点，了解金融衍生工具的原理和特点，理解利息的本质，熟悉利率的各种分类方式，掌握不同利率决定理论的差异。</w:t>
            </w:r>
          </w:p>
        </w:tc>
        <w:tc>
          <w:tcPr>
            <w:tcW w:w="2552" w:type="dxa"/>
            <w:vAlign w:val="center"/>
          </w:tcPr>
          <w:p w14:paraId="6968A50F" w14:textId="77777777" w:rsidR="00B4006A" w:rsidRPr="001C0754" w:rsidRDefault="00725CDE" w:rsidP="001C0754">
            <w:pPr>
              <w:spacing w:line="400" w:lineRule="exact"/>
              <w:rPr>
                <w:color w:val="000000"/>
                <w:szCs w:val="21"/>
              </w:rPr>
            </w:pPr>
            <w:r>
              <w:rPr>
                <w:rFonts w:hint="eastAsia"/>
                <w:color w:val="000000"/>
                <w:szCs w:val="21"/>
              </w:rPr>
              <w:lastRenderedPageBreak/>
              <w:t>信用的含义、信用的构成要素及特征、信用的职能、各种不同的信用形式、信</w:t>
            </w:r>
            <w:r>
              <w:rPr>
                <w:rFonts w:hint="eastAsia"/>
                <w:color w:val="000000"/>
                <w:szCs w:val="21"/>
              </w:rPr>
              <w:lastRenderedPageBreak/>
              <w:t>用工具的含义和基础性信用工具、利息的本质、利率的分类、利率决定理论</w:t>
            </w:r>
          </w:p>
        </w:tc>
        <w:tc>
          <w:tcPr>
            <w:tcW w:w="2185" w:type="dxa"/>
            <w:vAlign w:val="center"/>
          </w:tcPr>
          <w:p w14:paraId="6E911D51" w14:textId="77777777" w:rsidR="00725CDE" w:rsidRDefault="00725CDE" w:rsidP="001C0754">
            <w:pPr>
              <w:spacing w:line="400" w:lineRule="exact"/>
              <w:ind w:leftChars="150" w:left="315"/>
              <w:rPr>
                <w:b/>
              </w:rPr>
            </w:pPr>
            <w:r>
              <w:rPr>
                <w:rFonts w:hint="eastAsia"/>
                <w:color w:val="000000"/>
                <w:szCs w:val="21"/>
              </w:rPr>
              <w:lastRenderedPageBreak/>
              <w:t>各种不同的信用形式的比较、不同基础性信用工具</w:t>
            </w:r>
            <w:r>
              <w:rPr>
                <w:rFonts w:hint="eastAsia"/>
                <w:color w:val="000000"/>
                <w:szCs w:val="21"/>
              </w:rPr>
              <w:lastRenderedPageBreak/>
              <w:t>的比较、不同利率决定理论的比较</w:t>
            </w:r>
          </w:p>
          <w:p w14:paraId="501EA9B5" w14:textId="77777777" w:rsidR="00B4006A" w:rsidRPr="00725CDE" w:rsidRDefault="00B4006A" w:rsidP="00AA58B9">
            <w:pPr>
              <w:spacing w:line="300" w:lineRule="exact"/>
              <w:rPr>
                <w:rFonts w:ascii="宋体" w:eastAsia="宋体" w:hAnsi="宋体"/>
                <w:szCs w:val="21"/>
              </w:rPr>
            </w:pPr>
          </w:p>
        </w:tc>
      </w:tr>
      <w:tr w:rsidR="00B4006A" w:rsidRPr="00B75A41" w14:paraId="7FCF2B8F" w14:textId="77777777" w:rsidTr="0050422A">
        <w:trPr>
          <w:trHeight w:val="454"/>
          <w:jc w:val="center"/>
        </w:trPr>
        <w:tc>
          <w:tcPr>
            <w:tcW w:w="675" w:type="dxa"/>
            <w:vAlign w:val="center"/>
          </w:tcPr>
          <w:p w14:paraId="07C1D28D" w14:textId="77777777"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lastRenderedPageBreak/>
              <w:t>5</w:t>
            </w:r>
          </w:p>
        </w:tc>
        <w:tc>
          <w:tcPr>
            <w:tcW w:w="1571" w:type="dxa"/>
            <w:vAlign w:val="center"/>
          </w:tcPr>
          <w:p w14:paraId="31B72AD7" w14:textId="77777777" w:rsidR="00B4006A" w:rsidRPr="0050422A" w:rsidRDefault="00424777" w:rsidP="00293E31">
            <w:pPr>
              <w:spacing w:line="300" w:lineRule="exact"/>
              <w:jc w:val="center"/>
              <w:rPr>
                <w:rFonts w:ascii="宋体" w:eastAsia="宋体" w:hAnsi="宋体"/>
                <w:szCs w:val="21"/>
              </w:rPr>
            </w:pPr>
            <w:r w:rsidRPr="00AF2A6F">
              <w:rPr>
                <w:rFonts w:ascii="宋体" w:eastAsia="宋体" w:hAnsi="宋体"/>
                <w:szCs w:val="21"/>
              </w:rPr>
              <w:t>第</w:t>
            </w:r>
            <w:r w:rsidR="00293E31">
              <w:rPr>
                <w:rFonts w:ascii="宋体" w:eastAsia="宋体" w:hAnsi="宋体" w:hint="eastAsia"/>
                <w:szCs w:val="21"/>
              </w:rPr>
              <w:t>4</w:t>
            </w:r>
            <w:r w:rsidRPr="00AF2A6F">
              <w:rPr>
                <w:rFonts w:ascii="宋体" w:eastAsia="宋体" w:hAnsi="宋体"/>
                <w:szCs w:val="21"/>
              </w:rPr>
              <w:t xml:space="preserve">章  </w:t>
            </w:r>
            <w:r w:rsidR="00725CDE">
              <w:rPr>
                <w:rFonts w:hint="eastAsia"/>
                <w:szCs w:val="21"/>
              </w:rPr>
              <w:t>外汇与汇率</w:t>
            </w:r>
          </w:p>
        </w:tc>
        <w:tc>
          <w:tcPr>
            <w:tcW w:w="3118" w:type="dxa"/>
            <w:vAlign w:val="center"/>
          </w:tcPr>
          <w:p w14:paraId="5AF335BF" w14:textId="77777777" w:rsidR="00725CDE" w:rsidRDefault="00725CDE" w:rsidP="00725CDE">
            <w:pPr>
              <w:pStyle w:val="HTML"/>
              <w:shd w:val="clear" w:color="auto" w:fill="FFFFFF"/>
              <w:rPr>
                <w:sz w:val="21"/>
                <w:szCs w:val="21"/>
              </w:rPr>
            </w:pPr>
            <w:r>
              <w:rPr>
                <w:rFonts w:hint="eastAsia"/>
                <w:sz w:val="21"/>
                <w:szCs w:val="21"/>
              </w:rPr>
              <w:t>了解外汇的含义、外汇储备，</w:t>
            </w:r>
          </w:p>
          <w:p w14:paraId="3F61D0B4" w14:textId="77777777" w:rsidR="00B4006A" w:rsidRPr="0050422A" w:rsidRDefault="00725CDE" w:rsidP="00725CDE">
            <w:pPr>
              <w:rPr>
                <w:rFonts w:ascii="宋体" w:eastAsia="宋体" w:hAnsi="宋体"/>
                <w:szCs w:val="21"/>
              </w:rPr>
            </w:pPr>
            <w:r>
              <w:rPr>
                <w:rFonts w:hint="eastAsia"/>
              </w:rPr>
              <w:t>掌握汇率的标价方式，理解汇率决定理论，理解</w:t>
            </w:r>
            <w:r w:rsidRPr="00725CDE">
              <w:rPr>
                <w:rFonts w:ascii="Times New Roman" w:eastAsia="宋体" w:hAnsi="Times New Roman" w:cs="Times New Roman" w:hint="eastAsia"/>
                <w:szCs w:val="21"/>
              </w:rPr>
              <w:t>汇率变动的影响及其约束条件</w:t>
            </w:r>
            <w:r>
              <w:rPr>
                <w:rFonts w:ascii="Times New Roman" w:eastAsia="宋体" w:hAnsi="Times New Roman" w:cs="Times New Roman" w:hint="eastAsia"/>
                <w:szCs w:val="21"/>
              </w:rPr>
              <w:t>，了解</w:t>
            </w:r>
            <w:r w:rsidRPr="00725CDE">
              <w:rPr>
                <w:rFonts w:ascii="Times New Roman" w:eastAsia="宋体" w:hAnsi="Times New Roman" w:cs="Times New Roman" w:hint="eastAsia"/>
                <w:szCs w:val="21"/>
              </w:rPr>
              <w:t>外汇风险与外汇管理</w:t>
            </w:r>
          </w:p>
        </w:tc>
        <w:tc>
          <w:tcPr>
            <w:tcW w:w="2552" w:type="dxa"/>
            <w:vAlign w:val="center"/>
          </w:tcPr>
          <w:p w14:paraId="26906DF2" w14:textId="77777777" w:rsidR="00725CDE" w:rsidRPr="00725CDE" w:rsidRDefault="00725CDE" w:rsidP="001C0754">
            <w:pPr>
              <w:spacing w:line="300" w:lineRule="exact"/>
              <w:rPr>
                <w:rFonts w:ascii="宋体" w:eastAsia="宋体" w:hAnsi="宋体"/>
                <w:szCs w:val="21"/>
              </w:rPr>
            </w:pPr>
            <w:r>
              <w:rPr>
                <w:rFonts w:ascii="宋体" w:eastAsia="宋体" w:hAnsi="宋体" w:hint="eastAsia"/>
                <w:szCs w:val="21"/>
              </w:rPr>
              <w:t>外汇的含义</w:t>
            </w:r>
            <w:r w:rsidR="001C0754">
              <w:rPr>
                <w:rFonts w:ascii="宋体" w:eastAsia="宋体" w:hAnsi="宋体" w:hint="eastAsia"/>
                <w:szCs w:val="21"/>
              </w:rPr>
              <w:t>、</w:t>
            </w:r>
            <w:r>
              <w:rPr>
                <w:rFonts w:ascii="宋体" w:eastAsia="宋体" w:hAnsi="宋体" w:hint="eastAsia"/>
                <w:szCs w:val="21"/>
              </w:rPr>
              <w:t>外汇储备管理</w:t>
            </w:r>
            <w:r w:rsidR="001C0754">
              <w:rPr>
                <w:rFonts w:ascii="宋体" w:eastAsia="宋体" w:hAnsi="宋体" w:hint="eastAsia"/>
                <w:szCs w:val="21"/>
              </w:rPr>
              <w:t>、</w:t>
            </w:r>
            <w:r>
              <w:rPr>
                <w:rFonts w:ascii="宋体" w:eastAsia="宋体" w:hAnsi="宋体" w:hint="eastAsia"/>
                <w:szCs w:val="21"/>
              </w:rPr>
              <w:t>汇率标价</w:t>
            </w:r>
            <w:r w:rsidR="001C0754">
              <w:rPr>
                <w:rFonts w:ascii="宋体" w:eastAsia="宋体" w:hAnsi="宋体" w:hint="eastAsia"/>
                <w:szCs w:val="21"/>
              </w:rPr>
              <w:t>、</w:t>
            </w:r>
            <w:r>
              <w:rPr>
                <w:rFonts w:ascii="宋体" w:eastAsia="宋体" w:hAnsi="宋体" w:hint="eastAsia"/>
                <w:szCs w:val="21"/>
              </w:rPr>
              <w:t>汇率决定理论</w:t>
            </w:r>
            <w:r w:rsidR="001C0754">
              <w:rPr>
                <w:rFonts w:ascii="宋体" w:eastAsia="宋体" w:hAnsi="宋体" w:hint="eastAsia"/>
                <w:szCs w:val="21"/>
              </w:rPr>
              <w:t>、</w:t>
            </w:r>
            <w:r>
              <w:rPr>
                <w:rFonts w:ascii="宋体" w:eastAsia="宋体" w:hAnsi="宋体" w:hint="eastAsia"/>
                <w:szCs w:val="21"/>
              </w:rPr>
              <w:t>汇率变动效应</w:t>
            </w:r>
            <w:r w:rsidR="001C0754">
              <w:rPr>
                <w:rFonts w:ascii="宋体" w:eastAsia="宋体" w:hAnsi="宋体" w:hint="eastAsia"/>
                <w:szCs w:val="21"/>
              </w:rPr>
              <w:t>、</w:t>
            </w:r>
            <w:r>
              <w:rPr>
                <w:rFonts w:ascii="宋体" w:eastAsia="宋体" w:hAnsi="宋体" w:hint="eastAsia"/>
                <w:szCs w:val="21"/>
              </w:rPr>
              <w:t>外汇风险</w:t>
            </w:r>
            <w:r w:rsidR="001C0754">
              <w:rPr>
                <w:rFonts w:ascii="宋体" w:eastAsia="宋体" w:hAnsi="宋体" w:hint="eastAsia"/>
                <w:szCs w:val="21"/>
              </w:rPr>
              <w:t>、</w:t>
            </w:r>
            <w:r>
              <w:rPr>
                <w:rFonts w:ascii="宋体" w:eastAsia="宋体" w:hAnsi="宋体" w:hint="eastAsia"/>
                <w:szCs w:val="21"/>
              </w:rPr>
              <w:t>外汇管理</w:t>
            </w:r>
          </w:p>
        </w:tc>
        <w:tc>
          <w:tcPr>
            <w:tcW w:w="2185" w:type="dxa"/>
            <w:vAlign w:val="center"/>
          </w:tcPr>
          <w:p w14:paraId="0DD6AD9D" w14:textId="77777777" w:rsidR="00B4006A" w:rsidRPr="00725CDE" w:rsidRDefault="00725CDE" w:rsidP="001C0754">
            <w:pPr>
              <w:spacing w:line="300" w:lineRule="exact"/>
              <w:rPr>
                <w:rFonts w:ascii="宋体" w:eastAsia="宋体" w:hAnsi="宋体"/>
                <w:szCs w:val="21"/>
              </w:rPr>
            </w:pPr>
            <w:r>
              <w:rPr>
                <w:rFonts w:ascii="宋体" w:eastAsia="宋体" w:hAnsi="宋体" w:hint="eastAsia"/>
                <w:szCs w:val="21"/>
              </w:rPr>
              <w:t>外汇的含义</w:t>
            </w:r>
            <w:r w:rsidR="001C0754">
              <w:rPr>
                <w:rFonts w:ascii="宋体" w:eastAsia="宋体" w:hAnsi="宋体" w:hint="eastAsia"/>
                <w:szCs w:val="21"/>
              </w:rPr>
              <w:t>、</w:t>
            </w:r>
            <w:r>
              <w:rPr>
                <w:rFonts w:ascii="宋体" w:eastAsia="宋体" w:hAnsi="宋体" w:hint="eastAsia"/>
                <w:szCs w:val="21"/>
              </w:rPr>
              <w:t>汇率决定理论</w:t>
            </w:r>
            <w:r w:rsidR="001C0754">
              <w:rPr>
                <w:rFonts w:ascii="宋体" w:eastAsia="宋体" w:hAnsi="宋体" w:hint="eastAsia"/>
                <w:szCs w:val="21"/>
              </w:rPr>
              <w:t>、</w:t>
            </w:r>
            <w:r>
              <w:rPr>
                <w:rFonts w:ascii="宋体" w:eastAsia="宋体" w:hAnsi="宋体" w:hint="eastAsia"/>
                <w:szCs w:val="21"/>
              </w:rPr>
              <w:t>汇率效应</w:t>
            </w:r>
          </w:p>
        </w:tc>
      </w:tr>
      <w:tr w:rsidR="00424777" w:rsidRPr="00B75A41" w14:paraId="555F612C" w14:textId="77777777" w:rsidTr="0050422A">
        <w:trPr>
          <w:trHeight w:val="454"/>
          <w:jc w:val="center"/>
        </w:trPr>
        <w:tc>
          <w:tcPr>
            <w:tcW w:w="675" w:type="dxa"/>
            <w:vAlign w:val="center"/>
          </w:tcPr>
          <w:p w14:paraId="49C710BF" w14:textId="77777777"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6</w:t>
            </w:r>
          </w:p>
        </w:tc>
        <w:tc>
          <w:tcPr>
            <w:tcW w:w="1571" w:type="dxa"/>
            <w:vAlign w:val="center"/>
          </w:tcPr>
          <w:p w14:paraId="74DA5CB4" w14:textId="77777777" w:rsidR="00424777" w:rsidRPr="00725CDE" w:rsidRDefault="00424777" w:rsidP="00293E31">
            <w:pPr>
              <w:spacing w:line="300" w:lineRule="exact"/>
              <w:jc w:val="center"/>
              <w:rPr>
                <w:rFonts w:ascii="宋体" w:eastAsia="宋体" w:hAnsi="宋体"/>
                <w:szCs w:val="21"/>
              </w:rPr>
            </w:pPr>
            <w:r w:rsidRPr="00725CDE">
              <w:rPr>
                <w:rFonts w:ascii="宋体" w:eastAsia="宋体" w:hAnsi="宋体"/>
                <w:szCs w:val="21"/>
              </w:rPr>
              <w:t>第</w:t>
            </w:r>
            <w:r w:rsidR="00293E31">
              <w:rPr>
                <w:rFonts w:ascii="宋体" w:eastAsia="宋体" w:hAnsi="宋体" w:hint="eastAsia"/>
                <w:szCs w:val="21"/>
              </w:rPr>
              <w:t>5</w:t>
            </w:r>
            <w:r w:rsidRPr="00725CDE">
              <w:rPr>
                <w:rFonts w:ascii="宋体" w:eastAsia="宋体" w:hAnsi="宋体"/>
                <w:szCs w:val="21"/>
              </w:rPr>
              <w:t xml:space="preserve">章  </w:t>
            </w:r>
            <w:r w:rsidR="00725CDE" w:rsidRPr="00725CDE">
              <w:rPr>
                <w:rFonts w:ascii="宋体" w:hint="eastAsia"/>
              </w:rPr>
              <w:t>金融市场</w:t>
            </w:r>
          </w:p>
        </w:tc>
        <w:tc>
          <w:tcPr>
            <w:tcW w:w="3118" w:type="dxa"/>
            <w:vAlign w:val="center"/>
          </w:tcPr>
          <w:p w14:paraId="7823661D" w14:textId="77777777" w:rsidR="00424777" w:rsidRPr="00293E31" w:rsidRDefault="00293E31" w:rsidP="00293E31">
            <w:pPr>
              <w:spacing w:line="400" w:lineRule="exact"/>
              <w:rPr>
                <w:rFonts w:ascii="Calibri" w:eastAsia="宋体" w:hAnsi="Calibri" w:cs="Times New Roman"/>
                <w:b/>
              </w:rPr>
            </w:pPr>
            <w:r w:rsidRPr="00293E31">
              <w:rPr>
                <w:rFonts w:ascii="Calibri" w:eastAsia="宋体" w:hAnsi="Calibri" w:cs="Times New Roman" w:hint="eastAsia"/>
                <w:color w:val="000000"/>
                <w:szCs w:val="21"/>
              </w:rPr>
              <w:t>理解金融市场的含义及其与普通商品市场的差异，熟悉金融市场的特征和各种分类方式，掌握金融市场的构成要素，理解金融市场的功能，了解货币市场和资本市场的各种子市场。</w:t>
            </w:r>
          </w:p>
        </w:tc>
        <w:tc>
          <w:tcPr>
            <w:tcW w:w="2552" w:type="dxa"/>
            <w:vAlign w:val="center"/>
          </w:tcPr>
          <w:p w14:paraId="01116924" w14:textId="77777777" w:rsidR="00293E31" w:rsidRPr="00293E31" w:rsidRDefault="00293E31" w:rsidP="00293E31">
            <w:pPr>
              <w:spacing w:line="400" w:lineRule="exact"/>
              <w:rPr>
                <w:rFonts w:ascii="Calibri" w:eastAsia="宋体" w:hAnsi="Calibri" w:cs="Times New Roman"/>
                <w:b/>
              </w:rPr>
            </w:pPr>
            <w:r w:rsidRPr="00293E31">
              <w:rPr>
                <w:rFonts w:ascii="宋体" w:eastAsia="宋体" w:hAnsi="Calibri" w:cs="Times New Roman" w:hint="eastAsia"/>
                <w:bCs/>
              </w:rPr>
              <w:t>金融市场的含义、金融市场的特征、金融市场的构成要素、金融市场的分类、货币市场与资本市场的子市场</w:t>
            </w:r>
          </w:p>
          <w:p w14:paraId="13FB2E46" w14:textId="77777777" w:rsidR="00424777" w:rsidRPr="00293E31" w:rsidRDefault="00424777" w:rsidP="00FB2123">
            <w:pPr>
              <w:spacing w:line="300" w:lineRule="exact"/>
              <w:rPr>
                <w:rFonts w:ascii="宋体" w:eastAsia="宋体" w:hAnsi="宋体"/>
                <w:szCs w:val="21"/>
              </w:rPr>
            </w:pPr>
          </w:p>
        </w:tc>
        <w:tc>
          <w:tcPr>
            <w:tcW w:w="2185" w:type="dxa"/>
            <w:vAlign w:val="center"/>
          </w:tcPr>
          <w:p w14:paraId="262ADCA5" w14:textId="77777777" w:rsidR="00424777" w:rsidRPr="0050422A" w:rsidRDefault="00293E31" w:rsidP="00FB2123">
            <w:pPr>
              <w:spacing w:line="300" w:lineRule="exact"/>
              <w:rPr>
                <w:rFonts w:ascii="宋体" w:eastAsia="宋体" w:hAnsi="宋体"/>
                <w:szCs w:val="21"/>
              </w:rPr>
            </w:pPr>
            <w:r>
              <w:rPr>
                <w:rFonts w:ascii="宋体" w:hint="eastAsia"/>
                <w:bCs/>
              </w:rPr>
              <w:t>金融市场的含义及特征、金融市场的分类方式、货币市场和资本市场的差异</w:t>
            </w:r>
          </w:p>
        </w:tc>
      </w:tr>
      <w:tr w:rsidR="00424777" w:rsidRPr="00B75A41" w14:paraId="147DD046" w14:textId="77777777" w:rsidTr="0050422A">
        <w:trPr>
          <w:trHeight w:val="454"/>
          <w:jc w:val="center"/>
        </w:trPr>
        <w:tc>
          <w:tcPr>
            <w:tcW w:w="675" w:type="dxa"/>
            <w:vAlign w:val="center"/>
          </w:tcPr>
          <w:p w14:paraId="471FB228" w14:textId="77777777"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7</w:t>
            </w:r>
          </w:p>
        </w:tc>
        <w:tc>
          <w:tcPr>
            <w:tcW w:w="1571" w:type="dxa"/>
            <w:vAlign w:val="center"/>
          </w:tcPr>
          <w:p w14:paraId="26029089" w14:textId="77777777" w:rsidR="00424777" w:rsidRPr="00293E31" w:rsidRDefault="00424777" w:rsidP="00293E31">
            <w:pPr>
              <w:spacing w:line="300" w:lineRule="exact"/>
              <w:jc w:val="center"/>
              <w:rPr>
                <w:rFonts w:ascii="宋体" w:eastAsia="宋体" w:hAnsi="宋体"/>
                <w:szCs w:val="21"/>
              </w:rPr>
            </w:pPr>
            <w:r w:rsidRPr="00AF2A6F">
              <w:rPr>
                <w:rFonts w:ascii="宋体" w:eastAsia="宋体" w:hAnsi="宋体"/>
                <w:szCs w:val="21"/>
              </w:rPr>
              <w:t>第</w:t>
            </w:r>
            <w:r w:rsidR="00293E31">
              <w:rPr>
                <w:rFonts w:ascii="宋体" w:eastAsia="宋体" w:hAnsi="宋体" w:hint="eastAsia"/>
                <w:szCs w:val="21"/>
              </w:rPr>
              <w:t>6</w:t>
            </w:r>
            <w:r w:rsidRPr="00AF2A6F">
              <w:rPr>
                <w:rFonts w:ascii="宋体" w:eastAsia="宋体" w:hAnsi="宋体"/>
                <w:szCs w:val="21"/>
              </w:rPr>
              <w:t xml:space="preserve">章  </w:t>
            </w:r>
            <w:r w:rsidR="00293E31" w:rsidRPr="00293E31">
              <w:rPr>
                <w:rFonts w:ascii="宋体" w:hint="eastAsia"/>
              </w:rPr>
              <w:t>金融机构</w:t>
            </w:r>
          </w:p>
        </w:tc>
        <w:tc>
          <w:tcPr>
            <w:tcW w:w="3118" w:type="dxa"/>
            <w:vAlign w:val="center"/>
          </w:tcPr>
          <w:p w14:paraId="4B6F8FBE" w14:textId="77777777" w:rsidR="00424777" w:rsidRPr="0050422A" w:rsidRDefault="00293E31" w:rsidP="00FB2123">
            <w:pPr>
              <w:spacing w:line="300" w:lineRule="exact"/>
              <w:rPr>
                <w:rFonts w:ascii="宋体" w:eastAsia="宋体" w:hAnsi="宋体"/>
                <w:szCs w:val="21"/>
              </w:rPr>
            </w:pPr>
            <w:r>
              <w:rPr>
                <w:rFonts w:hint="eastAsia"/>
                <w:color w:val="000000"/>
                <w:szCs w:val="21"/>
              </w:rPr>
              <w:t>理解金融机构存在的必要性，了解我国和西方国家金融体系构成的现状，熟悉商业银行、政策性银行、证券公司、保险公司等各类金融机构提供的金融服务的差异性</w:t>
            </w:r>
          </w:p>
        </w:tc>
        <w:tc>
          <w:tcPr>
            <w:tcW w:w="2552" w:type="dxa"/>
            <w:vAlign w:val="center"/>
          </w:tcPr>
          <w:p w14:paraId="11EA39CD" w14:textId="77777777" w:rsidR="00424777" w:rsidRPr="00293E31" w:rsidRDefault="00293E31" w:rsidP="00293E31">
            <w:pPr>
              <w:spacing w:line="400" w:lineRule="exact"/>
              <w:rPr>
                <w:rFonts w:ascii="Calibri" w:eastAsia="宋体" w:hAnsi="Calibri" w:cs="Times New Roman"/>
                <w:b/>
              </w:rPr>
            </w:pPr>
            <w:r w:rsidRPr="00293E31">
              <w:rPr>
                <w:rFonts w:ascii="Calibri" w:eastAsia="宋体" w:hAnsi="Calibri" w:cs="Times New Roman" w:hint="eastAsia"/>
                <w:color w:val="000000"/>
                <w:szCs w:val="21"/>
              </w:rPr>
              <w:t>金融机构存在的经济分析、金融机构的功能、各类金融机构业务的差异性</w:t>
            </w:r>
          </w:p>
        </w:tc>
        <w:tc>
          <w:tcPr>
            <w:tcW w:w="2185" w:type="dxa"/>
            <w:vAlign w:val="center"/>
          </w:tcPr>
          <w:p w14:paraId="61B835C7" w14:textId="77777777" w:rsidR="00293E31" w:rsidRPr="00293E31" w:rsidRDefault="00293E31" w:rsidP="00293E31">
            <w:pPr>
              <w:spacing w:line="400" w:lineRule="exact"/>
              <w:rPr>
                <w:rFonts w:ascii="Calibri" w:eastAsia="宋体" w:hAnsi="Calibri" w:cs="Times New Roman"/>
                <w:color w:val="000000"/>
                <w:szCs w:val="21"/>
              </w:rPr>
            </w:pPr>
            <w:r w:rsidRPr="00293E31">
              <w:rPr>
                <w:rFonts w:ascii="Calibri" w:eastAsia="宋体" w:hAnsi="Calibri" w:cs="Times New Roman" w:hint="eastAsia"/>
                <w:color w:val="000000"/>
                <w:szCs w:val="21"/>
              </w:rPr>
              <w:t>各类金融机构业务的差异性</w:t>
            </w:r>
          </w:p>
          <w:p w14:paraId="72F3F7FE" w14:textId="77777777" w:rsidR="00424777" w:rsidRPr="00293E31" w:rsidRDefault="00424777" w:rsidP="00FB2123">
            <w:pPr>
              <w:spacing w:line="300" w:lineRule="exact"/>
              <w:rPr>
                <w:rFonts w:ascii="宋体" w:eastAsia="宋体" w:hAnsi="宋体"/>
                <w:szCs w:val="21"/>
              </w:rPr>
            </w:pPr>
          </w:p>
        </w:tc>
      </w:tr>
      <w:tr w:rsidR="00424777" w:rsidRPr="00B75A41" w14:paraId="600C7FA5" w14:textId="77777777" w:rsidTr="0050422A">
        <w:trPr>
          <w:trHeight w:val="454"/>
          <w:jc w:val="center"/>
        </w:trPr>
        <w:tc>
          <w:tcPr>
            <w:tcW w:w="675" w:type="dxa"/>
            <w:vAlign w:val="center"/>
          </w:tcPr>
          <w:p w14:paraId="39ABD0CA" w14:textId="77777777"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8</w:t>
            </w:r>
          </w:p>
        </w:tc>
        <w:tc>
          <w:tcPr>
            <w:tcW w:w="1571" w:type="dxa"/>
            <w:vAlign w:val="center"/>
          </w:tcPr>
          <w:p w14:paraId="0F75BA8A" w14:textId="77777777" w:rsidR="00424777" w:rsidRPr="00293E31" w:rsidRDefault="00424777" w:rsidP="00293E31">
            <w:pPr>
              <w:spacing w:line="300" w:lineRule="exact"/>
              <w:jc w:val="center"/>
              <w:rPr>
                <w:rFonts w:ascii="宋体" w:eastAsia="宋体" w:hAnsi="宋体"/>
                <w:szCs w:val="21"/>
              </w:rPr>
            </w:pPr>
            <w:r w:rsidRPr="00293E31">
              <w:rPr>
                <w:rFonts w:ascii="宋体" w:eastAsia="宋体" w:hAnsi="宋体"/>
                <w:szCs w:val="21"/>
              </w:rPr>
              <w:t>第</w:t>
            </w:r>
            <w:r w:rsidR="00293E31" w:rsidRPr="00293E31">
              <w:rPr>
                <w:rFonts w:ascii="宋体" w:eastAsia="宋体" w:hAnsi="宋体" w:hint="eastAsia"/>
                <w:szCs w:val="21"/>
              </w:rPr>
              <w:t>7</w:t>
            </w:r>
            <w:r w:rsidRPr="00293E31">
              <w:rPr>
                <w:rFonts w:ascii="宋体" w:eastAsia="宋体" w:hAnsi="宋体"/>
                <w:szCs w:val="21"/>
              </w:rPr>
              <w:t xml:space="preserve">章  </w:t>
            </w:r>
            <w:r w:rsidR="00293E31" w:rsidRPr="00293E31">
              <w:rPr>
                <w:rFonts w:ascii="宋体" w:hint="eastAsia"/>
              </w:rPr>
              <w:t>商业银行</w:t>
            </w:r>
          </w:p>
        </w:tc>
        <w:tc>
          <w:tcPr>
            <w:tcW w:w="3118" w:type="dxa"/>
            <w:vAlign w:val="center"/>
          </w:tcPr>
          <w:p w14:paraId="3281FBDA" w14:textId="77777777" w:rsidR="00424777" w:rsidRPr="00293E31" w:rsidRDefault="00293E31" w:rsidP="00293E31">
            <w:pPr>
              <w:spacing w:line="400" w:lineRule="exact"/>
              <w:rPr>
                <w:rFonts w:ascii="Calibri" w:eastAsia="宋体" w:hAnsi="Calibri" w:cs="Times New Roman"/>
                <w:b/>
              </w:rPr>
            </w:pPr>
            <w:r w:rsidRPr="00293E31">
              <w:rPr>
                <w:rFonts w:ascii="Calibri" w:eastAsia="宋体" w:hAnsi="Calibri" w:cs="Times New Roman" w:hint="eastAsia"/>
              </w:rPr>
              <w:t>了解商行的产生与发展的过程；掌握商业银行的性质及其与工商企业的异同点，理解商业银行的各种职能、熟悉商业银行经营的各种业务，理解商行经营过程中三性原则的平衡，了解中国商业银行的改革历程，了解存款保险制度的内容及优缺点。</w:t>
            </w:r>
          </w:p>
        </w:tc>
        <w:tc>
          <w:tcPr>
            <w:tcW w:w="2552" w:type="dxa"/>
            <w:vAlign w:val="center"/>
          </w:tcPr>
          <w:p w14:paraId="3FA7AB1E" w14:textId="77777777" w:rsidR="00293E31" w:rsidRPr="00293E31" w:rsidRDefault="00293E31" w:rsidP="00293E31">
            <w:pPr>
              <w:spacing w:line="400" w:lineRule="exact"/>
              <w:rPr>
                <w:rFonts w:ascii="Calibri" w:eastAsia="宋体" w:hAnsi="Calibri" w:cs="Times New Roman"/>
                <w:b/>
              </w:rPr>
            </w:pPr>
            <w:r w:rsidRPr="00293E31">
              <w:rPr>
                <w:rFonts w:ascii="Calibri" w:eastAsia="宋体" w:hAnsi="Calibri" w:cs="Times New Roman" w:hint="eastAsia"/>
              </w:rPr>
              <w:t>商业银行的性质及其与工商企业的异同点、商业银行的职能、商业银行经营的资产、负债和中间业务、商业银行三性原则的平衡</w:t>
            </w:r>
          </w:p>
          <w:p w14:paraId="1E5C7E55" w14:textId="77777777" w:rsidR="00424777" w:rsidRPr="00293E31" w:rsidRDefault="00424777" w:rsidP="0050422A">
            <w:pPr>
              <w:spacing w:line="300" w:lineRule="exact"/>
              <w:rPr>
                <w:rFonts w:ascii="宋体" w:eastAsia="宋体" w:hAnsi="宋体"/>
                <w:szCs w:val="21"/>
              </w:rPr>
            </w:pPr>
          </w:p>
        </w:tc>
        <w:tc>
          <w:tcPr>
            <w:tcW w:w="2185" w:type="dxa"/>
            <w:vAlign w:val="center"/>
          </w:tcPr>
          <w:p w14:paraId="5D6753F3" w14:textId="77777777" w:rsidR="00424777" w:rsidRPr="00FB2123" w:rsidRDefault="00293E31" w:rsidP="0050422A">
            <w:pPr>
              <w:spacing w:line="300" w:lineRule="exact"/>
              <w:rPr>
                <w:rFonts w:ascii="宋体" w:eastAsia="宋体" w:hAnsi="宋体"/>
                <w:szCs w:val="21"/>
              </w:rPr>
            </w:pPr>
            <w:r w:rsidRPr="00293E31">
              <w:rPr>
                <w:rFonts w:ascii="Calibri" w:eastAsia="宋体" w:hAnsi="Calibri" w:cs="Times New Roman" w:hint="eastAsia"/>
              </w:rPr>
              <w:t>商业银行</w:t>
            </w:r>
            <w:r>
              <w:rPr>
                <w:rFonts w:hint="eastAsia"/>
              </w:rPr>
              <w:t>性质的理解、</w:t>
            </w:r>
            <w:r w:rsidRPr="00293E31">
              <w:rPr>
                <w:rFonts w:ascii="Calibri" w:eastAsia="宋体" w:hAnsi="Calibri" w:cs="Times New Roman" w:hint="eastAsia"/>
              </w:rPr>
              <w:t>商业银行</w:t>
            </w:r>
            <w:r>
              <w:rPr>
                <w:rFonts w:hint="eastAsia"/>
              </w:rPr>
              <w:t>信用创造职能的理解、</w:t>
            </w:r>
            <w:r w:rsidRPr="00293E31">
              <w:rPr>
                <w:rFonts w:ascii="Calibri" w:eastAsia="宋体" w:hAnsi="Calibri" w:cs="Times New Roman" w:hint="eastAsia"/>
              </w:rPr>
              <w:t>商业银行</w:t>
            </w:r>
            <w:r>
              <w:rPr>
                <w:rFonts w:hint="eastAsia"/>
              </w:rPr>
              <w:t>三性原则的平衡</w:t>
            </w:r>
          </w:p>
        </w:tc>
      </w:tr>
      <w:tr w:rsidR="00424777" w:rsidRPr="00B75A41" w14:paraId="4A62EE34" w14:textId="77777777" w:rsidTr="0050422A">
        <w:trPr>
          <w:trHeight w:val="454"/>
          <w:jc w:val="center"/>
        </w:trPr>
        <w:tc>
          <w:tcPr>
            <w:tcW w:w="675" w:type="dxa"/>
            <w:vAlign w:val="center"/>
          </w:tcPr>
          <w:p w14:paraId="5A89CC22" w14:textId="77777777"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9</w:t>
            </w:r>
          </w:p>
        </w:tc>
        <w:tc>
          <w:tcPr>
            <w:tcW w:w="1571" w:type="dxa"/>
            <w:vAlign w:val="center"/>
          </w:tcPr>
          <w:p w14:paraId="73692378" w14:textId="77777777" w:rsidR="00424777" w:rsidRPr="00293E31" w:rsidRDefault="00424777" w:rsidP="00293E31">
            <w:pPr>
              <w:spacing w:line="300" w:lineRule="exact"/>
              <w:jc w:val="center"/>
              <w:rPr>
                <w:rFonts w:ascii="宋体" w:eastAsia="宋体" w:hAnsi="宋体"/>
                <w:szCs w:val="21"/>
              </w:rPr>
            </w:pPr>
            <w:r w:rsidRPr="00293E31">
              <w:rPr>
                <w:rFonts w:ascii="宋体" w:eastAsia="宋体" w:hAnsi="宋体"/>
                <w:szCs w:val="21"/>
              </w:rPr>
              <w:t>第</w:t>
            </w:r>
            <w:r w:rsidR="00293E31" w:rsidRPr="00293E31">
              <w:rPr>
                <w:rFonts w:ascii="宋体" w:eastAsia="宋体" w:hAnsi="宋体" w:hint="eastAsia"/>
                <w:szCs w:val="21"/>
              </w:rPr>
              <w:t>8</w:t>
            </w:r>
            <w:r w:rsidRPr="00293E31">
              <w:rPr>
                <w:rFonts w:ascii="宋体" w:eastAsia="宋体" w:hAnsi="宋体"/>
                <w:szCs w:val="21"/>
              </w:rPr>
              <w:t>章</w:t>
            </w:r>
            <w:r w:rsidR="00293E31" w:rsidRPr="00293E31">
              <w:rPr>
                <w:rFonts w:ascii="宋体" w:eastAsia="宋体" w:hAnsi="宋体" w:hint="eastAsia"/>
                <w:szCs w:val="21"/>
              </w:rPr>
              <w:t xml:space="preserve"> </w:t>
            </w:r>
            <w:r w:rsidR="00293E31" w:rsidRPr="00293E31">
              <w:rPr>
                <w:rFonts w:ascii="宋体" w:hint="eastAsia"/>
              </w:rPr>
              <w:t>中央银行</w:t>
            </w:r>
          </w:p>
        </w:tc>
        <w:tc>
          <w:tcPr>
            <w:tcW w:w="3118" w:type="dxa"/>
            <w:vAlign w:val="center"/>
          </w:tcPr>
          <w:p w14:paraId="23829ABF" w14:textId="77777777" w:rsidR="00424777" w:rsidRPr="0050422A" w:rsidRDefault="00293E31" w:rsidP="00FB2123">
            <w:pPr>
              <w:spacing w:line="300" w:lineRule="exact"/>
              <w:rPr>
                <w:rFonts w:ascii="宋体" w:eastAsia="宋体" w:hAnsi="宋体"/>
                <w:szCs w:val="21"/>
              </w:rPr>
            </w:pPr>
            <w:r>
              <w:rPr>
                <w:rFonts w:hint="eastAsia"/>
              </w:rPr>
              <w:t>理解央行产生的客观必然性，了解央行发展的过程，掌握央行的性质和职能，熟悉央行的业务内容，了解央行的独立性。</w:t>
            </w:r>
          </w:p>
        </w:tc>
        <w:tc>
          <w:tcPr>
            <w:tcW w:w="2552" w:type="dxa"/>
            <w:vAlign w:val="center"/>
          </w:tcPr>
          <w:p w14:paraId="64775771" w14:textId="77777777" w:rsidR="00424777" w:rsidRPr="00293E31" w:rsidRDefault="00293E31" w:rsidP="00293E31">
            <w:pPr>
              <w:spacing w:line="400" w:lineRule="exact"/>
              <w:rPr>
                <w:b/>
              </w:rPr>
            </w:pPr>
            <w:r>
              <w:rPr>
                <w:rFonts w:hint="eastAsia"/>
              </w:rPr>
              <w:t>央行产生的客观必然性、央行的性质和职能、央行的负债、资产和清算业务</w:t>
            </w:r>
          </w:p>
        </w:tc>
        <w:tc>
          <w:tcPr>
            <w:tcW w:w="2185" w:type="dxa"/>
            <w:vAlign w:val="center"/>
          </w:tcPr>
          <w:p w14:paraId="516283E2" w14:textId="77777777" w:rsidR="00293E31" w:rsidRDefault="00293E31" w:rsidP="00293E31">
            <w:pPr>
              <w:spacing w:line="400" w:lineRule="exact"/>
              <w:rPr>
                <w:b/>
              </w:rPr>
            </w:pPr>
            <w:r>
              <w:rPr>
                <w:rFonts w:hint="eastAsia"/>
              </w:rPr>
              <w:t>央行的性质及职能、央行的货币发行业务</w:t>
            </w:r>
          </w:p>
          <w:p w14:paraId="4B6A5C47" w14:textId="77777777" w:rsidR="00424777" w:rsidRPr="00293E31" w:rsidRDefault="00424777" w:rsidP="00FB2123">
            <w:pPr>
              <w:spacing w:line="300" w:lineRule="exact"/>
              <w:rPr>
                <w:rFonts w:ascii="宋体" w:eastAsia="宋体" w:hAnsi="宋体"/>
                <w:szCs w:val="21"/>
              </w:rPr>
            </w:pPr>
          </w:p>
        </w:tc>
      </w:tr>
      <w:tr w:rsidR="00424777" w:rsidRPr="00B75A41" w14:paraId="1A6B597E" w14:textId="77777777" w:rsidTr="0050422A">
        <w:trPr>
          <w:trHeight w:val="454"/>
          <w:jc w:val="center"/>
        </w:trPr>
        <w:tc>
          <w:tcPr>
            <w:tcW w:w="675" w:type="dxa"/>
            <w:vAlign w:val="center"/>
          </w:tcPr>
          <w:p w14:paraId="505915A2" w14:textId="77777777"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10</w:t>
            </w:r>
          </w:p>
        </w:tc>
        <w:tc>
          <w:tcPr>
            <w:tcW w:w="1571" w:type="dxa"/>
            <w:vAlign w:val="center"/>
          </w:tcPr>
          <w:p w14:paraId="049FD267" w14:textId="77777777" w:rsidR="00424777" w:rsidRPr="00293E31" w:rsidRDefault="00424777" w:rsidP="00293E31">
            <w:pPr>
              <w:spacing w:line="300" w:lineRule="exact"/>
              <w:jc w:val="center"/>
              <w:rPr>
                <w:rFonts w:ascii="宋体" w:eastAsia="宋体" w:hAnsi="宋体"/>
                <w:szCs w:val="21"/>
              </w:rPr>
            </w:pPr>
            <w:r w:rsidRPr="00293E31">
              <w:rPr>
                <w:rFonts w:ascii="宋体" w:eastAsia="宋体" w:hAnsi="宋体"/>
                <w:szCs w:val="21"/>
              </w:rPr>
              <w:t>第</w:t>
            </w:r>
            <w:r w:rsidR="00293E31" w:rsidRPr="00293E31">
              <w:rPr>
                <w:rFonts w:ascii="宋体" w:eastAsia="宋体" w:hAnsi="宋体" w:hint="eastAsia"/>
                <w:szCs w:val="21"/>
              </w:rPr>
              <w:t>9</w:t>
            </w:r>
            <w:r w:rsidRPr="00293E31">
              <w:rPr>
                <w:rFonts w:ascii="宋体" w:eastAsia="宋体" w:hAnsi="宋体"/>
                <w:szCs w:val="21"/>
              </w:rPr>
              <w:t xml:space="preserve">章 </w:t>
            </w:r>
            <w:r w:rsidR="00293E31" w:rsidRPr="00293E31">
              <w:rPr>
                <w:rFonts w:ascii="宋体" w:hint="eastAsia"/>
              </w:rPr>
              <w:t>货币需求</w:t>
            </w:r>
          </w:p>
        </w:tc>
        <w:tc>
          <w:tcPr>
            <w:tcW w:w="3118" w:type="dxa"/>
            <w:vAlign w:val="center"/>
          </w:tcPr>
          <w:p w14:paraId="02577823" w14:textId="77777777" w:rsidR="00424777" w:rsidRPr="0050422A" w:rsidRDefault="00293E31" w:rsidP="00FB2123">
            <w:pPr>
              <w:spacing w:line="300" w:lineRule="exact"/>
              <w:rPr>
                <w:rFonts w:ascii="宋体" w:eastAsia="宋体" w:hAnsi="宋体"/>
                <w:szCs w:val="21"/>
              </w:rPr>
            </w:pPr>
            <w:r>
              <w:rPr>
                <w:rFonts w:hint="eastAsia"/>
              </w:rPr>
              <w:t>理解货币需求的含义和影响因素，了解古典经济学家们对货币需求的解释，掌握凯恩斯和弗里德曼的货币需求理论，了解后凯恩斯学派的发展</w:t>
            </w:r>
          </w:p>
        </w:tc>
        <w:tc>
          <w:tcPr>
            <w:tcW w:w="2552" w:type="dxa"/>
            <w:vAlign w:val="center"/>
          </w:tcPr>
          <w:p w14:paraId="70A88B76" w14:textId="77777777" w:rsidR="00424777" w:rsidRPr="00293E31" w:rsidRDefault="00293E31" w:rsidP="00293E31">
            <w:pPr>
              <w:spacing w:line="400" w:lineRule="exact"/>
              <w:rPr>
                <w:b/>
              </w:rPr>
            </w:pPr>
            <w:r>
              <w:rPr>
                <w:rFonts w:hint="eastAsia"/>
              </w:rPr>
              <w:t>货币需求的含义、费雪方程式、剑桥方程式、凯恩斯的货币需求理论、弗里德曼的货币需求理论</w:t>
            </w:r>
          </w:p>
        </w:tc>
        <w:tc>
          <w:tcPr>
            <w:tcW w:w="2185" w:type="dxa"/>
            <w:vAlign w:val="center"/>
          </w:tcPr>
          <w:p w14:paraId="0CFB2948" w14:textId="77777777" w:rsidR="00424777" w:rsidRPr="0050422A" w:rsidRDefault="00293E31" w:rsidP="0080283E">
            <w:pPr>
              <w:spacing w:line="300" w:lineRule="exact"/>
              <w:rPr>
                <w:rFonts w:ascii="宋体" w:eastAsia="宋体" w:hAnsi="宋体"/>
                <w:szCs w:val="21"/>
              </w:rPr>
            </w:pPr>
            <w:r>
              <w:rPr>
                <w:rFonts w:hint="eastAsia"/>
              </w:rPr>
              <w:t>不同货币需求理论的异同点</w:t>
            </w:r>
          </w:p>
        </w:tc>
      </w:tr>
      <w:tr w:rsidR="00424777" w:rsidRPr="00B75A41" w14:paraId="2EB9B739" w14:textId="77777777" w:rsidTr="0050422A">
        <w:trPr>
          <w:trHeight w:val="454"/>
          <w:jc w:val="center"/>
        </w:trPr>
        <w:tc>
          <w:tcPr>
            <w:tcW w:w="675" w:type="dxa"/>
            <w:vAlign w:val="center"/>
          </w:tcPr>
          <w:p w14:paraId="2355024E" w14:textId="77777777"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11</w:t>
            </w:r>
          </w:p>
        </w:tc>
        <w:tc>
          <w:tcPr>
            <w:tcW w:w="1571" w:type="dxa"/>
            <w:vAlign w:val="center"/>
          </w:tcPr>
          <w:p w14:paraId="0F462169" w14:textId="77777777" w:rsidR="00424777" w:rsidRPr="00293E31" w:rsidRDefault="00424777" w:rsidP="00293E31">
            <w:pPr>
              <w:spacing w:line="300" w:lineRule="exact"/>
              <w:jc w:val="center"/>
              <w:rPr>
                <w:rFonts w:ascii="宋体" w:eastAsia="宋体" w:hAnsi="宋体"/>
                <w:szCs w:val="21"/>
              </w:rPr>
            </w:pPr>
            <w:r w:rsidRPr="00293E31">
              <w:rPr>
                <w:rFonts w:ascii="宋体" w:eastAsia="宋体" w:hAnsi="宋体"/>
                <w:szCs w:val="21"/>
              </w:rPr>
              <w:t>第1</w:t>
            </w:r>
            <w:r w:rsidR="00293E31" w:rsidRPr="00293E31">
              <w:rPr>
                <w:rFonts w:ascii="宋体" w:eastAsia="宋体" w:hAnsi="宋体" w:hint="eastAsia"/>
                <w:szCs w:val="21"/>
              </w:rPr>
              <w:t>0</w:t>
            </w:r>
            <w:r w:rsidRPr="00293E31">
              <w:rPr>
                <w:rFonts w:ascii="宋体" w:eastAsia="宋体" w:hAnsi="宋体"/>
                <w:szCs w:val="21"/>
              </w:rPr>
              <w:t xml:space="preserve">章 </w:t>
            </w:r>
            <w:r w:rsidR="00293E31" w:rsidRPr="00293E31">
              <w:rPr>
                <w:rFonts w:ascii="宋体" w:hint="eastAsia"/>
              </w:rPr>
              <w:t>货币供给</w:t>
            </w:r>
          </w:p>
        </w:tc>
        <w:tc>
          <w:tcPr>
            <w:tcW w:w="3118" w:type="dxa"/>
            <w:vAlign w:val="center"/>
          </w:tcPr>
          <w:p w14:paraId="107C8008" w14:textId="77777777" w:rsidR="00424777" w:rsidRPr="0050422A" w:rsidRDefault="00293E31" w:rsidP="0080283E">
            <w:pPr>
              <w:spacing w:line="300" w:lineRule="exact"/>
              <w:rPr>
                <w:rFonts w:ascii="宋体" w:eastAsia="宋体" w:hAnsi="宋体"/>
                <w:szCs w:val="21"/>
              </w:rPr>
            </w:pPr>
            <w:r>
              <w:rPr>
                <w:rFonts w:hint="eastAsia"/>
              </w:rPr>
              <w:t>理解货币供给的含义和目的，熟悉货币供给量层次的划分，理解</w:t>
            </w:r>
            <w:r>
              <w:rPr>
                <w:rFonts w:hint="eastAsia"/>
              </w:rPr>
              <w:lastRenderedPageBreak/>
              <w:t>商业银行的存款创造过程并在此基础上掌握二级银行体制下的货币创造过程，了解几种不同的货币供给模型</w:t>
            </w:r>
          </w:p>
        </w:tc>
        <w:tc>
          <w:tcPr>
            <w:tcW w:w="2552" w:type="dxa"/>
            <w:vAlign w:val="center"/>
          </w:tcPr>
          <w:p w14:paraId="13485FF1" w14:textId="77777777" w:rsidR="00424777" w:rsidRPr="00293E31" w:rsidRDefault="00293E31" w:rsidP="00293E31">
            <w:pPr>
              <w:spacing w:line="400" w:lineRule="exact"/>
              <w:rPr>
                <w:b/>
              </w:rPr>
            </w:pPr>
            <w:r>
              <w:rPr>
                <w:rFonts w:hint="eastAsia"/>
              </w:rPr>
              <w:lastRenderedPageBreak/>
              <w:t>货币供给量层次的划分、</w:t>
            </w:r>
            <w:r>
              <w:rPr>
                <w:rFonts w:hint="eastAsia"/>
              </w:rPr>
              <w:lastRenderedPageBreak/>
              <w:t>商业银行的存款创造过程、</w:t>
            </w:r>
            <w:r>
              <w:rPr>
                <w:rFonts w:ascii="宋体" w:hint="eastAsia"/>
                <w:bCs/>
              </w:rPr>
              <w:t>中央银行和基础货币、</w:t>
            </w:r>
            <w:r>
              <w:rPr>
                <w:rFonts w:hint="eastAsia"/>
              </w:rPr>
              <w:t>二级银行体制下的货币创造过程</w:t>
            </w:r>
          </w:p>
        </w:tc>
        <w:tc>
          <w:tcPr>
            <w:tcW w:w="2185" w:type="dxa"/>
            <w:vAlign w:val="center"/>
          </w:tcPr>
          <w:p w14:paraId="5A955A65" w14:textId="77777777" w:rsidR="00424777" w:rsidRPr="0050422A" w:rsidRDefault="00293E31" w:rsidP="0080283E">
            <w:pPr>
              <w:spacing w:line="300" w:lineRule="exact"/>
              <w:rPr>
                <w:rFonts w:ascii="宋体" w:eastAsia="宋体" w:hAnsi="宋体"/>
                <w:szCs w:val="21"/>
              </w:rPr>
            </w:pPr>
            <w:r>
              <w:rPr>
                <w:rFonts w:hint="eastAsia"/>
              </w:rPr>
              <w:lastRenderedPageBreak/>
              <w:t>二级银行体制下的货币创造过程</w:t>
            </w:r>
          </w:p>
        </w:tc>
      </w:tr>
      <w:tr w:rsidR="00424777" w:rsidRPr="00B75A41" w14:paraId="6BD2A571" w14:textId="77777777" w:rsidTr="0050422A">
        <w:trPr>
          <w:trHeight w:val="454"/>
          <w:jc w:val="center"/>
        </w:trPr>
        <w:tc>
          <w:tcPr>
            <w:tcW w:w="675" w:type="dxa"/>
            <w:vAlign w:val="center"/>
          </w:tcPr>
          <w:p w14:paraId="25B6DA14" w14:textId="77777777"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12</w:t>
            </w:r>
          </w:p>
        </w:tc>
        <w:tc>
          <w:tcPr>
            <w:tcW w:w="1571" w:type="dxa"/>
            <w:vAlign w:val="center"/>
          </w:tcPr>
          <w:p w14:paraId="72D8F8F8" w14:textId="77777777" w:rsidR="00424777" w:rsidRPr="00293E31" w:rsidRDefault="00424777" w:rsidP="00293E31">
            <w:pPr>
              <w:spacing w:line="300" w:lineRule="exact"/>
              <w:jc w:val="center"/>
              <w:rPr>
                <w:rFonts w:ascii="宋体" w:eastAsia="宋体" w:hAnsi="宋体"/>
                <w:szCs w:val="21"/>
              </w:rPr>
            </w:pPr>
            <w:r w:rsidRPr="00293E31">
              <w:rPr>
                <w:rFonts w:ascii="宋体" w:eastAsia="宋体" w:hAnsi="宋体"/>
                <w:szCs w:val="21"/>
              </w:rPr>
              <w:t>第1</w:t>
            </w:r>
            <w:r w:rsidR="00293E31" w:rsidRPr="00293E31">
              <w:rPr>
                <w:rFonts w:ascii="宋体" w:eastAsia="宋体" w:hAnsi="宋体" w:hint="eastAsia"/>
                <w:szCs w:val="21"/>
              </w:rPr>
              <w:t>1</w:t>
            </w:r>
            <w:r w:rsidRPr="00293E31">
              <w:rPr>
                <w:rFonts w:ascii="宋体" w:eastAsia="宋体" w:hAnsi="宋体"/>
                <w:szCs w:val="21"/>
              </w:rPr>
              <w:t xml:space="preserve">章  </w:t>
            </w:r>
            <w:r w:rsidR="00293E31" w:rsidRPr="00293E31">
              <w:rPr>
                <w:rFonts w:ascii="宋体" w:hint="eastAsia"/>
              </w:rPr>
              <w:t>货币均衡</w:t>
            </w:r>
          </w:p>
        </w:tc>
        <w:tc>
          <w:tcPr>
            <w:tcW w:w="3118" w:type="dxa"/>
            <w:vAlign w:val="center"/>
          </w:tcPr>
          <w:p w14:paraId="08D43BC8" w14:textId="77777777" w:rsidR="00424777" w:rsidRPr="0050422A" w:rsidRDefault="00293E31" w:rsidP="0080283E">
            <w:pPr>
              <w:spacing w:line="300" w:lineRule="exact"/>
              <w:rPr>
                <w:rFonts w:ascii="宋体" w:eastAsia="宋体" w:hAnsi="宋体"/>
                <w:szCs w:val="21"/>
              </w:rPr>
            </w:pPr>
            <w:r>
              <w:rPr>
                <w:rFonts w:hint="eastAsia"/>
              </w:rPr>
              <w:t>理解货币均衡的含义及其与社会总供求平衡间的关系，了解货币失衡的原因和调整途径。</w:t>
            </w:r>
          </w:p>
        </w:tc>
        <w:tc>
          <w:tcPr>
            <w:tcW w:w="2552" w:type="dxa"/>
            <w:vAlign w:val="center"/>
          </w:tcPr>
          <w:p w14:paraId="51061A88" w14:textId="77777777" w:rsidR="00424777" w:rsidRPr="00293E31" w:rsidRDefault="00293E31" w:rsidP="00293E31">
            <w:pPr>
              <w:spacing w:line="400" w:lineRule="exact"/>
              <w:rPr>
                <w:b/>
              </w:rPr>
            </w:pPr>
            <w:r>
              <w:rPr>
                <w:rFonts w:hint="eastAsia"/>
              </w:rPr>
              <w:t>货币均衡的含义、货币均衡与社会总供求平衡间的关系</w:t>
            </w:r>
          </w:p>
        </w:tc>
        <w:tc>
          <w:tcPr>
            <w:tcW w:w="2185" w:type="dxa"/>
            <w:vAlign w:val="center"/>
          </w:tcPr>
          <w:p w14:paraId="7234BA0E" w14:textId="77777777" w:rsidR="00424777" w:rsidRPr="00293E31" w:rsidRDefault="00293E31" w:rsidP="00293E31">
            <w:pPr>
              <w:spacing w:line="400" w:lineRule="exact"/>
              <w:rPr>
                <w:b/>
              </w:rPr>
            </w:pPr>
            <w:r>
              <w:rPr>
                <w:rFonts w:hint="eastAsia"/>
              </w:rPr>
              <w:t>货币均衡与社会总供求平衡间的关系</w:t>
            </w:r>
          </w:p>
        </w:tc>
      </w:tr>
      <w:tr w:rsidR="00424777" w:rsidRPr="00B75A41" w14:paraId="18C8638A" w14:textId="77777777" w:rsidTr="0050422A">
        <w:trPr>
          <w:trHeight w:val="454"/>
          <w:jc w:val="center"/>
        </w:trPr>
        <w:tc>
          <w:tcPr>
            <w:tcW w:w="675" w:type="dxa"/>
            <w:vAlign w:val="center"/>
          </w:tcPr>
          <w:p w14:paraId="0B21D1B8" w14:textId="77777777"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13</w:t>
            </w:r>
          </w:p>
        </w:tc>
        <w:tc>
          <w:tcPr>
            <w:tcW w:w="1571" w:type="dxa"/>
            <w:vAlign w:val="center"/>
          </w:tcPr>
          <w:p w14:paraId="2B774873" w14:textId="77777777" w:rsidR="00424777" w:rsidRPr="00293E31" w:rsidRDefault="00424777" w:rsidP="00293E31">
            <w:pPr>
              <w:spacing w:line="300" w:lineRule="exact"/>
              <w:jc w:val="center"/>
              <w:rPr>
                <w:rFonts w:ascii="宋体" w:eastAsia="宋体" w:hAnsi="宋体"/>
                <w:szCs w:val="21"/>
              </w:rPr>
            </w:pPr>
            <w:r w:rsidRPr="00293E31">
              <w:rPr>
                <w:rFonts w:ascii="宋体" w:eastAsia="宋体" w:hAnsi="宋体"/>
                <w:szCs w:val="21"/>
              </w:rPr>
              <w:t>第1</w:t>
            </w:r>
            <w:r w:rsidR="00293E31" w:rsidRPr="00293E31">
              <w:rPr>
                <w:rFonts w:ascii="宋体" w:eastAsia="宋体" w:hAnsi="宋体" w:hint="eastAsia"/>
                <w:szCs w:val="21"/>
              </w:rPr>
              <w:t>2</w:t>
            </w:r>
            <w:r w:rsidRPr="00293E31">
              <w:rPr>
                <w:rFonts w:ascii="宋体" w:eastAsia="宋体" w:hAnsi="宋体"/>
                <w:szCs w:val="21"/>
              </w:rPr>
              <w:t xml:space="preserve">章  </w:t>
            </w:r>
            <w:r w:rsidR="00293E31" w:rsidRPr="00293E31">
              <w:rPr>
                <w:rFonts w:hint="eastAsia"/>
              </w:rPr>
              <w:t>通货膨胀与通货紧缩</w:t>
            </w:r>
          </w:p>
        </w:tc>
        <w:tc>
          <w:tcPr>
            <w:tcW w:w="3118" w:type="dxa"/>
            <w:vAlign w:val="center"/>
          </w:tcPr>
          <w:p w14:paraId="1A233DFE" w14:textId="77777777" w:rsidR="00424777" w:rsidRPr="00293E31" w:rsidRDefault="00293E31" w:rsidP="00293E31">
            <w:pPr>
              <w:spacing w:line="400" w:lineRule="exact"/>
            </w:pPr>
            <w:r>
              <w:rPr>
                <w:rFonts w:hint="eastAsia"/>
              </w:rPr>
              <w:t>理解通货膨胀的含义，了解通货膨胀的类型，理解通货膨胀对经济的各种效应，掌握通货膨胀的成因和治理对策，了解通货紧缩的含义、成因和治理对策。</w:t>
            </w:r>
          </w:p>
        </w:tc>
        <w:tc>
          <w:tcPr>
            <w:tcW w:w="2552" w:type="dxa"/>
            <w:vAlign w:val="center"/>
          </w:tcPr>
          <w:p w14:paraId="550E076C" w14:textId="77777777" w:rsidR="00293E31" w:rsidRDefault="00293E31" w:rsidP="00293E31">
            <w:pPr>
              <w:spacing w:line="400" w:lineRule="exact"/>
              <w:rPr>
                <w:b/>
              </w:rPr>
            </w:pPr>
            <w:r>
              <w:rPr>
                <w:rFonts w:hint="eastAsia"/>
              </w:rPr>
              <w:t>通货膨胀的含义、通货膨胀的经济效应、通货膨胀的成因和治理对策</w:t>
            </w:r>
          </w:p>
          <w:p w14:paraId="163FA562" w14:textId="77777777" w:rsidR="00424777" w:rsidRPr="00293E31" w:rsidRDefault="00424777" w:rsidP="0080283E">
            <w:pPr>
              <w:spacing w:line="300" w:lineRule="exact"/>
              <w:rPr>
                <w:rFonts w:ascii="宋体" w:eastAsia="宋体" w:hAnsi="宋体"/>
                <w:szCs w:val="21"/>
              </w:rPr>
            </w:pPr>
          </w:p>
        </w:tc>
        <w:tc>
          <w:tcPr>
            <w:tcW w:w="2185" w:type="dxa"/>
            <w:vAlign w:val="center"/>
          </w:tcPr>
          <w:p w14:paraId="22B870B4" w14:textId="77777777" w:rsidR="00424777" w:rsidRPr="0050422A" w:rsidRDefault="00293E31" w:rsidP="0080283E">
            <w:pPr>
              <w:spacing w:line="300" w:lineRule="exact"/>
              <w:rPr>
                <w:rFonts w:ascii="宋体" w:eastAsia="宋体" w:hAnsi="宋体"/>
                <w:szCs w:val="21"/>
              </w:rPr>
            </w:pPr>
            <w:r>
              <w:rPr>
                <w:rFonts w:hint="eastAsia"/>
              </w:rPr>
              <w:t>通货膨胀的经济效应、通货膨胀的成因和治理对策</w:t>
            </w:r>
          </w:p>
        </w:tc>
      </w:tr>
      <w:tr w:rsidR="00293E31" w:rsidRPr="00B75A41" w14:paraId="546547AC" w14:textId="77777777" w:rsidTr="0050422A">
        <w:trPr>
          <w:trHeight w:val="454"/>
          <w:jc w:val="center"/>
        </w:trPr>
        <w:tc>
          <w:tcPr>
            <w:tcW w:w="675" w:type="dxa"/>
            <w:vAlign w:val="center"/>
          </w:tcPr>
          <w:p w14:paraId="5A9F56CF" w14:textId="77777777" w:rsidR="00293E31" w:rsidRPr="0050422A" w:rsidRDefault="00293E31" w:rsidP="0050422A">
            <w:pPr>
              <w:spacing w:line="300" w:lineRule="exact"/>
              <w:jc w:val="center"/>
              <w:rPr>
                <w:rFonts w:ascii="宋体" w:eastAsia="宋体" w:hAnsi="宋体"/>
                <w:szCs w:val="21"/>
              </w:rPr>
            </w:pPr>
            <w:r>
              <w:rPr>
                <w:rFonts w:ascii="宋体" w:eastAsia="宋体" w:hAnsi="宋体" w:hint="eastAsia"/>
                <w:szCs w:val="21"/>
              </w:rPr>
              <w:t>14</w:t>
            </w:r>
          </w:p>
        </w:tc>
        <w:tc>
          <w:tcPr>
            <w:tcW w:w="1571" w:type="dxa"/>
            <w:vAlign w:val="center"/>
          </w:tcPr>
          <w:p w14:paraId="2DD22D73" w14:textId="77777777" w:rsidR="00293E31" w:rsidRPr="00293E31" w:rsidRDefault="00293E31" w:rsidP="0050422A">
            <w:pPr>
              <w:spacing w:line="300" w:lineRule="exact"/>
              <w:jc w:val="center"/>
              <w:rPr>
                <w:rFonts w:ascii="宋体" w:eastAsia="宋体" w:hAnsi="宋体"/>
                <w:szCs w:val="21"/>
              </w:rPr>
            </w:pPr>
            <w:r w:rsidRPr="00293E31">
              <w:rPr>
                <w:rFonts w:hint="eastAsia"/>
              </w:rPr>
              <w:t>第</w:t>
            </w:r>
            <w:r w:rsidRPr="00293E31">
              <w:rPr>
                <w:rFonts w:hint="eastAsia"/>
              </w:rPr>
              <w:t>13</w:t>
            </w:r>
            <w:r w:rsidRPr="00293E31">
              <w:rPr>
                <w:rFonts w:hint="eastAsia"/>
              </w:rPr>
              <w:t>章</w:t>
            </w:r>
            <w:r w:rsidRPr="00293E31">
              <w:rPr>
                <w:rFonts w:hint="eastAsia"/>
              </w:rPr>
              <w:t xml:space="preserve"> </w:t>
            </w:r>
            <w:r w:rsidRPr="00293E31">
              <w:rPr>
                <w:rFonts w:hint="eastAsia"/>
              </w:rPr>
              <w:t>货币政策调控</w:t>
            </w:r>
          </w:p>
        </w:tc>
        <w:tc>
          <w:tcPr>
            <w:tcW w:w="3118" w:type="dxa"/>
            <w:vAlign w:val="center"/>
          </w:tcPr>
          <w:p w14:paraId="73265DFB" w14:textId="77777777" w:rsidR="00293E31" w:rsidRPr="00293E31" w:rsidRDefault="00293E31" w:rsidP="00293E31">
            <w:pPr>
              <w:spacing w:line="400" w:lineRule="exact"/>
              <w:rPr>
                <w:rFonts w:ascii="Calibri" w:eastAsia="宋体" w:hAnsi="Calibri" w:cs="Times New Roman"/>
                <w:b/>
              </w:rPr>
            </w:pPr>
            <w:r w:rsidRPr="00293E31">
              <w:rPr>
                <w:rFonts w:ascii="Calibri" w:eastAsia="宋体" w:hAnsi="Calibri" w:cs="Times New Roman" w:hint="eastAsia"/>
              </w:rPr>
              <w:t>理解货币政策的含义及构成要素，掌握货币政策四大最终目标的内涵和关系，理解货币政策中介目标的含义及选择标准，掌握货币供应量和利率作为中介目标的优缺点，熟悉央行使用的各种货币政策工具及调控原理，理解货币政策传导机制的含义，了解不同的货币传导渠道，理解货币政策时滞的含义，了解货币政策有效性的含义和制约因素。</w:t>
            </w:r>
          </w:p>
        </w:tc>
        <w:tc>
          <w:tcPr>
            <w:tcW w:w="2552" w:type="dxa"/>
            <w:vAlign w:val="center"/>
          </w:tcPr>
          <w:p w14:paraId="21F051C8" w14:textId="77777777" w:rsidR="00293E31" w:rsidRPr="0050422A" w:rsidRDefault="00293E31" w:rsidP="0080283E">
            <w:pPr>
              <w:spacing w:line="300" w:lineRule="exact"/>
              <w:rPr>
                <w:rFonts w:ascii="宋体" w:eastAsia="宋体" w:hAnsi="宋体"/>
                <w:szCs w:val="21"/>
              </w:rPr>
            </w:pPr>
            <w:r>
              <w:rPr>
                <w:rFonts w:hint="eastAsia"/>
              </w:rPr>
              <w:t>货币政策的含义及构成要素、货币政策的四大最终目标、货币政策的中介目标和选择标准、各种货币政策工具及调控原理、货币政策传导机制、货币政策时滞</w:t>
            </w:r>
          </w:p>
        </w:tc>
        <w:tc>
          <w:tcPr>
            <w:tcW w:w="2185" w:type="dxa"/>
            <w:vAlign w:val="center"/>
          </w:tcPr>
          <w:p w14:paraId="1B7E3934" w14:textId="77777777" w:rsidR="00293E31" w:rsidRPr="0050422A" w:rsidRDefault="00293E31" w:rsidP="0080283E">
            <w:pPr>
              <w:spacing w:line="300" w:lineRule="exact"/>
              <w:rPr>
                <w:rFonts w:ascii="宋体" w:eastAsia="宋体" w:hAnsi="宋体"/>
                <w:szCs w:val="21"/>
              </w:rPr>
            </w:pPr>
            <w:r>
              <w:rPr>
                <w:rFonts w:hint="eastAsia"/>
              </w:rPr>
              <w:t>货币政策四大最终目标的关系、货币供应量和利率作为中介目标的优缺点、三大法宝的调控原理和特点、不同货币政策传导机制</w:t>
            </w:r>
          </w:p>
        </w:tc>
      </w:tr>
    </w:tbl>
    <w:p w14:paraId="4C7B6BC6" w14:textId="77777777" w:rsidR="0062581F" w:rsidRPr="00B118F1" w:rsidRDefault="0062581F" w:rsidP="00571BEF">
      <w:pPr>
        <w:spacing w:beforeLines="100" w:before="312" w:afterLines="50" w:after="156" w:line="360" w:lineRule="auto"/>
        <w:jc w:val="left"/>
        <w:outlineLvl w:val="0"/>
        <w:rPr>
          <w:rFonts w:ascii="黑体" w:eastAsia="黑体" w:hAnsi="黑体"/>
          <w:sz w:val="30"/>
          <w:szCs w:val="30"/>
        </w:rPr>
      </w:pPr>
      <w:bookmarkStart w:id="6" w:name="_Toc4406548"/>
      <w:r w:rsidRPr="00B118F1">
        <w:rPr>
          <w:rFonts w:ascii="黑体" w:eastAsia="黑体" w:hAnsi="黑体" w:hint="eastAsia"/>
          <w:sz w:val="30"/>
          <w:szCs w:val="30"/>
        </w:rPr>
        <w:t>四、课程教学内容、教学方式、学时分配及对课程目标的支撑情况</w:t>
      </w:r>
      <w:bookmarkEnd w:id="6"/>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3629"/>
        <w:gridCol w:w="1701"/>
        <w:gridCol w:w="1190"/>
        <w:gridCol w:w="1240"/>
      </w:tblGrid>
      <w:tr w:rsidR="00D07D36" w:rsidRPr="00B75A41" w14:paraId="193FAE6A" w14:textId="77777777" w:rsidTr="000B5C81">
        <w:trPr>
          <w:trHeight w:val="454"/>
          <w:jc w:val="center"/>
        </w:trPr>
        <w:tc>
          <w:tcPr>
            <w:tcW w:w="675" w:type="dxa"/>
            <w:vAlign w:val="center"/>
          </w:tcPr>
          <w:p w14:paraId="35E2600D" w14:textId="77777777"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14:paraId="488B9363" w14:textId="77777777"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629" w:type="dxa"/>
            <w:vAlign w:val="center"/>
          </w:tcPr>
          <w:p w14:paraId="2DA20D70" w14:textId="77777777"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14:paraId="3CEA5EAD" w14:textId="77777777"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1190" w:type="dxa"/>
            <w:vAlign w:val="center"/>
          </w:tcPr>
          <w:p w14:paraId="063ED649" w14:textId="77777777"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14:paraId="33AF7447" w14:textId="77777777"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14:paraId="6D0CA5C0" w14:textId="77777777"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332101" w:rsidRPr="00B75A41" w14:paraId="31B93A58" w14:textId="77777777" w:rsidTr="000B5C81">
        <w:trPr>
          <w:trHeight w:val="454"/>
          <w:jc w:val="center"/>
        </w:trPr>
        <w:tc>
          <w:tcPr>
            <w:tcW w:w="675" w:type="dxa"/>
            <w:vAlign w:val="center"/>
          </w:tcPr>
          <w:p w14:paraId="3B12CF22" w14:textId="77777777" w:rsidR="00332101" w:rsidRPr="00B75A41" w:rsidRDefault="00332101" w:rsidP="00A41551">
            <w:pPr>
              <w:spacing w:line="300" w:lineRule="exact"/>
              <w:jc w:val="center"/>
              <w:rPr>
                <w:rFonts w:ascii="宋体" w:eastAsia="宋体" w:hAnsi="宋体"/>
                <w:szCs w:val="21"/>
              </w:rPr>
            </w:pPr>
            <w:r w:rsidRPr="00B75A41">
              <w:rPr>
                <w:rFonts w:ascii="宋体" w:eastAsia="宋体" w:hAnsi="宋体" w:hint="eastAsia"/>
                <w:szCs w:val="21"/>
              </w:rPr>
              <w:t>1</w:t>
            </w:r>
          </w:p>
        </w:tc>
        <w:tc>
          <w:tcPr>
            <w:tcW w:w="1588" w:type="dxa"/>
            <w:vAlign w:val="center"/>
          </w:tcPr>
          <w:p w14:paraId="5BA10EC9" w14:textId="77777777" w:rsidR="000844C9" w:rsidRPr="00B75A41" w:rsidRDefault="00986B68" w:rsidP="00986B68">
            <w:pPr>
              <w:spacing w:line="300" w:lineRule="exact"/>
              <w:jc w:val="center"/>
              <w:rPr>
                <w:rFonts w:ascii="宋体" w:eastAsia="宋体" w:hAnsi="宋体"/>
                <w:szCs w:val="21"/>
              </w:rPr>
            </w:pPr>
            <w:r w:rsidRPr="00986B68">
              <w:rPr>
                <w:rFonts w:ascii="Times New Roman" w:eastAsia="宋体" w:hAnsi="Times New Roman" w:cs="Times New Roman" w:hint="eastAsia"/>
                <w:szCs w:val="21"/>
              </w:rPr>
              <w:t>导论</w:t>
            </w:r>
            <w:r w:rsidRPr="00986B68">
              <w:rPr>
                <w:rFonts w:ascii="Times New Roman" w:eastAsia="宋体" w:hAnsi="Times New Roman" w:cs="Times New Roman" w:hint="eastAsia"/>
                <w:szCs w:val="21"/>
              </w:rPr>
              <w:t xml:space="preserve"> </w:t>
            </w:r>
          </w:p>
        </w:tc>
        <w:tc>
          <w:tcPr>
            <w:tcW w:w="3629" w:type="dxa"/>
            <w:vAlign w:val="center"/>
          </w:tcPr>
          <w:p w14:paraId="4CC12124" w14:textId="77777777" w:rsidR="00332101" w:rsidRPr="00D65197" w:rsidRDefault="00986B68" w:rsidP="003A0050">
            <w:pPr>
              <w:spacing w:line="300" w:lineRule="exact"/>
              <w:rPr>
                <w:rFonts w:ascii="Times New Roman" w:hAnsi="Times New Roman"/>
              </w:rPr>
            </w:pPr>
            <w:r w:rsidRPr="00986B68">
              <w:rPr>
                <w:rFonts w:ascii="Times New Roman" w:eastAsia="宋体" w:hAnsi="Times New Roman" w:cs="Times New Roman" w:hint="eastAsia"/>
                <w:szCs w:val="21"/>
              </w:rPr>
              <w:t>金融的界定、范畴及其功能</w:t>
            </w:r>
          </w:p>
        </w:tc>
        <w:tc>
          <w:tcPr>
            <w:tcW w:w="1701" w:type="dxa"/>
            <w:vAlign w:val="center"/>
          </w:tcPr>
          <w:p w14:paraId="2821400A" w14:textId="77777777" w:rsidR="00332101" w:rsidRPr="00B75A41" w:rsidRDefault="007D3DC5" w:rsidP="003A0050">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1EA290EF" w14:textId="77777777" w:rsidR="00332101" w:rsidRPr="00B75A41" w:rsidRDefault="005D7694" w:rsidP="003A005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5D9ED75F" w14:textId="77777777" w:rsidR="00332101" w:rsidRPr="00B75A41" w:rsidRDefault="007D3DC5" w:rsidP="003A0050">
            <w:pPr>
              <w:spacing w:line="300" w:lineRule="exact"/>
              <w:jc w:val="center"/>
              <w:rPr>
                <w:rFonts w:ascii="宋体" w:eastAsia="宋体" w:hAnsi="宋体"/>
                <w:szCs w:val="21"/>
              </w:rPr>
            </w:pPr>
            <w:r>
              <w:rPr>
                <w:rFonts w:ascii="宋体" w:eastAsia="宋体" w:hAnsi="宋体" w:hint="eastAsia"/>
                <w:szCs w:val="21"/>
              </w:rPr>
              <w:t>课程目标1、2</w:t>
            </w:r>
          </w:p>
        </w:tc>
      </w:tr>
      <w:tr w:rsidR="005D7694" w:rsidRPr="00B75A41" w14:paraId="7248C5F7" w14:textId="77777777" w:rsidTr="00254682">
        <w:trPr>
          <w:trHeight w:val="918"/>
          <w:jc w:val="center"/>
        </w:trPr>
        <w:tc>
          <w:tcPr>
            <w:tcW w:w="675" w:type="dxa"/>
            <w:vAlign w:val="center"/>
          </w:tcPr>
          <w:p w14:paraId="2A000BDA" w14:textId="77777777" w:rsidR="005D7694" w:rsidRPr="00B75A41" w:rsidRDefault="005D7694" w:rsidP="00A41551">
            <w:pPr>
              <w:spacing w:line="300" w:lineRule="exact"/>
              <w:jc w:val="center"/>
              <w:rPr>
                <w:rFonts w:ascii="宋体" w:eastAsia="宋体" w:hAnsi="宋体"/>
                <w:szCs w:val="21"/>
              </w:rPr>
            </w:pPr>
            <w:r w:rsidRPr="00B75A41">
              <w:rPr>
                <w:rFonts w:ascii="宋体" w:eastAsia="宋体" w:hAnsi="宋体" w:hint="eastAsia"/>
                <w:szCs w:val="21"/>
              </w:rPr>
              <w:t>2</w:t>
            </w:r>
          </w:p>
        </w:tc>
        <w:tc>
          <w:tcPr>
            <w:tcW w:w="1588" w:type="dxa"/>
            <w:vAlign w:val="center"/>
          </w:tcPr>
          <w:p w14:paraId="5ED3616A" w14:textId="77777777" w:rsidR="005D7694" w:rsidRPr="00986B68"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986B68">
              <w:rPr>
                <w:rFonts w:ascii="宋体" w:eastAsia="宋体" w:hAnsi="宋体" w:cs="宋体" w:hint="eastAsia"/>
                <w:kern w:val="0"/>
                <w:szCs w:val="21"/>
              </w:rPr>
              <w:t xml:space="preserve">第一章 </w:t>
            </w:r>
            <w:r>
              <w:rPr>
                <w:rFonts w:ascii="宋体" w:eastAsia="宋体" w:hAnsi="宋体" w:cs="宋体" w:hint="eastAsia"/>
                <w:kern w:val="0"/>
                <w:szCs w:val="21"/>
              </w:rPr>
              <w:t>货币</w:t>
            </w:r>
          </w:p>
        </w:tc>
        <w:tc>
          <w:tcPr>
            <w:tcW w:w="3629" w:type="dxa"/>
            <w:vAlign w:val="center"/>
          </w:tcPr>
          <w:p w14:paraId="6E4D1AB0" w14:textId="77777777" w:rsidR="005D7694" w:rsidRPr="006B7F2B" w:rsidRDefault="005D7694" w:rsidP="003A0050">
            <w:pPr>
              <w:spacing w:line="300" w:lineRule="exact"/>
              <w:rPr>
                <w:rFonts w:ascii="Times New Roman" w:hAnsi="Times New Roman"/>
              </w:rPr>
            </w:pPr>
            <w:r w:rsidRPr="00986B68">
              <w:rPr>
                <w:rFonts w:ascii="宋体" w:eastAsia="宋体" w:hAnsi="宋体" w:cs="宋体" w:hint="eastAsia"/>
                <w:kern w:val="0"/>
                <w:szCs w:val="21"/>
              </w:rPr>
              <w:t>第一节 货币“质”的规定性</w:t>
            </w:r>
          </w:p>
          <w:p w14:paraId="1F05C375" w14:textId="77777777" w:rsidR="005D7694" w:rsidRPr="006B7F2B" w:rsidRDefault="005D7694" w:rsidP="00986B68">
            <w:pPr>
              <w:spacing w:line="300" w:lineRule="exact"/>
              <w:rPr>
                <w:rFonts w:ascii="Times New Roman" w:hAnsi="Times New Roman"/>
              </w:rPr>
            </w:pPr>
            <w:r w:rsidRPr="00986B68">
              <w:rPr>
                <w:rFonts w:ascii="Times New Roman" w:eastAsia="宋体" w:hAnsi="Times New Roman" w:cs="Times New Roman" w:hint="eastAsia"/>
                <w:szCs w:val="21"/>
              </w:rPr>
              <w:t>第二节</w:t>
            </w:r>
            <w:r w:rsidRPr="00986B68">
              <w:rPr>
                <w:rFonts w:ascii="Times New Roman" w:eastAsia="宋体" w:hAnsi="Times New Roman" w:cs="Times New Roman" w:hint="eastAsia"/>
                <w:szCs w:val="21"/>
              </w:rPr>
              <w:t xml:space="preserve"> </w:t>
            </w:r>
            <w:r w:rsidRPr="00986B68">
              <w:rPr>
                <w:rFonts w:ascii="Times New Roman" w:eastAsia="宋体" w:hAnsi="Times New Roman" w:cs="Times New Roman" w:hint="eastAsia"/>
                <w:szCs w:val="21"/>
              </w:rPr>
              <w:t>货币“量”的规定性</w:t>
            </w:r>
          </w:p>
        </w:tc>
        <w:tc>
          <w:tcPr>
            <w:tcW w:w="1701" w:type="dxa"/>
            <w:vAlign w:val="center"/>
          </w:tcPr>
          <w:p w14:paraId="3B281A2C" w14:textId="77777777" w:rsidR="005D7694" w:rsidRPr="00B75A41" w:rsidRDefault="007D3DC5" w:rsidP="00080DE0">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0C80EC72" w14:textId="77777777" w:rsidR="005D7694" w:rsidRPr="00B75A41" w:rsidRDefault="005D7694"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48FB7874" w14:textId="77777777" w:rsidR="005D7694" w:rsidRPr="00B75A41" w:rsidRDefault="007D3DC5" w:rsidP="000B5C81">
            <w:pPr>
              <w:spacing w:line="300" w:lineRule="exact"/>
              <w:jc w:val="center"/>
              <w:rPr>
                <w:rFonts w:ascii="宋体" w:eastAsia="宋体" w:hAnsi="宋体"/>
                <w:szCs w:val="21"/>
              </w:rPr>
            </w:pPr>
            <w:r>
              <w:rPr>
                <w:rFonts w:ascii="宋体" w:eastAsia="宋体" w:hAnsi="宋体" w:hint="eastAsia"/>
                <w:szCs w:val="21"/>
              </w:rPr>
              <w:t>课程目标1、2、3</w:t>
            </w:r>
          </w:p>
        </w:tc>
      </w:tr>
      <w:tr w:rsidR="003A0050" w:rsidRPr="00B75A41" w14:paraId="5E67CFA6" w14:textId="77777777" w:rsidTr="000B5C81">
        <w:trPr>
          <w:trHeight w:val="454"/>
          <w:jc w:val="center"/>
        </w:trPr>
        <w:tc>
          <w:tcPr>
            <w:tcW w:w="675" w:type="dxa"/>
            <w:vMerge w:val="restart"/>
            <w:vAlign w:val="center"/>
          </w:tcPr>
          <w:p w14:paraId="6CDF8E09" w14:textId="77777777" w:rsidR="003A0050" w:rsidRPr="00B75A41" w:rsidRDefault="003A0050" w:rsidP="00A41551">
            <w:pPr>
              <w:spacing w:line="30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14:paraId="5758F278" w14:textId="77777777" w:rsidR="003A0050"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第二章 货币制度</w:t>
            </w:r>
          </w:p>
        </w:tc>
        <w:tc>
          <w:tcPr>
            <w:tcW w:w="3629" w:type="dxa"/>
            <w:vAlign w:val="center"/>
          </w:tcPr>
          <w:p w14:paraId="0A5AC189" w14:textId="77777777" w:rsidR="00A009D8" w:rsidRPr="001450F4" w:rsidRDefault="005D7694" w:rsidP="003A0050">
            <w:pPr>
              <w:spacing w:line="300" w:lineRule="exact"/>
              <w:jc w:val="left"/>
              <w:rPr>
                <w:rFonts w:ascii="Times New Roman" w:hAnsi="Times New Roman"/>
              </w:rPr>
            </w:pPr>
            <w:r w:rsidRPr="005D7694">
              <w:rPr>
                <w:rFonts w:ascii="Times New Roman" w:eastAsia="宋体" w:hAnsi="Times New Roman" w:cs="Times New Roman" w:hint="eastAsia"/>
                <w:szCs w:val="21"/>
              </w:rPr>
              <w:t>第一节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货币制度形成、构成要素及其演变</w:t>
            </w:r>
          </w:p>
        </w:tc>
        <w:tc>
          <w:tcPr>
            <w:tcW w:w="1701" w:type="dxa"/>
            <w:vAlign w:val="center"/>
          </w:tcPr>
          <w:p w14:paraId="56BF5360" w14:textId="77777777" w:rsidR="003A0050" w:rsidRPr="007D3DC5" w:rsidRDefault="007D3DC5" w:rsidP="003A0050">
            <w:pPr>
              <w:spacing w:line="300" w:lineRule="exact"/>
              <w:jc w:val="left"/>
              <w:rPr>
                <w:rFonts w:ascii="宋体" w:eastAsia="宋体" w:hAnsi="宋体"/>
                <w:b/>
                <w:szCs w:val="21"/>
              </w:rPr>
            </w:pPr>
            <w:r>
              <w:rPr>
                <w:rFonts w:ascii="宋体" w:eastAsia="宋体" w:hAnsi="宋体" w:hint="eastAsia"/>
                <w:szCs w:val="21"/>
              </w:rPr>
              <w:t>讲授、课堂讨论、案例分析</w:t>
            </w:r>
          </w:p>
        </w:tc>
        <w:tc>
          <w:tcPr>
            <w:tcW w:w="1190" w:type="dxa"/>
            <w:vAlign w:val="center"/>
          </w:tcPr>
          <w:p w14:paraId="04EE62F8" w14:textId="77777777" w:rsidR="003A0050" w:rsidRPr="00B75A41" w:rsidRDefault="005D7694" w:rsidP="003A005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48577672" w14:textId="77777777" w:rsidR="003A0050" w:rsidRPr="00B75A41" w:rsidRDefault="007D3DC5" w:rsidP="000B5C81">
            <w:pPr>
              <w:spacing w:line="300" w:lineRule="exact"/>
              <w:jc w:val="center"/>
              <w:rPr>
                <w:rFonts w:ascii="宋体" w:eastAsia="宋体" w:hAnsi="宋体"/>
                <w:szCs w:val="21"/>
              </w:rPr>
            </w:pPr>
            <w:r>
              <w:rPr>
                <w:rFonts w:ascii="宋体" w:eastAsia="宋体" w:hAnsi="宋体" w:hint="eastAsia"/>
                <w:szCs w:val="21"/>
              </w:rPr>
              <w:t>课程目标1</w:t>
            </w:r>
          </w:p>
        </w:tc>
      </w:tr>
      <w:tr w:rsidR="003A0050" w:rsidRPr="00B75A41" w14:paraId="28B76BD6" w14:textId="77777777" w:rsidTr="000B5C81">
        <w:trPr>
          <w:trHeight w:val="454"/>
          <w:jc w:val="center"/>
        </w:trPr>
        <w:tc>
          <w:tcPr>
            <w:tcW w:w="675" w:type="dxa"/>
            <w:vMerge/>
            <w:vAlign w:val="center"/>
          </w:tcPr>
          <w:p w14:paraId="4F960425" w14:textId="77777777" w:rsidR="003A0050" w:rsidRPr="00B75A41" w:rsidRDefault="003A0050" w:rsidP="00A41551">
            <w:pPr>
              <w:spacing w:line="300" w:lineRule="exact"/>
              <w:jc w:val="center"/>
              <w:rPr>
                <w:rFonts w:ascii="宋体" w:eastAsia="宋体" w:hAnsi="宋体"/>
                <w:szCs w:val="21"/>
              </w:rPr>
            </w:pPr>
          </w:p>
        </w:tc>
        <w:tc>
          <w:tcPr>
            <w:tcW w:w="1588" w:type="dxa"/>
            <w:vMerge/>
            <w:vAlign w:val="center"/>
          </w:tcPr>
          <w:p w14:paraId="4929EE69" w14:textId="77777777" w:rsidR="003A0050" w:rsidRPr="00B75A41" w:rsidRDefault="003A0050" w:rsidP="003A0050">
            <w:pPr>
              <w:spacing w:line="300" w:lineRule="exact"/>
              <w:jc w:val="center"/>
              <w:rPr>
                <w:rFonts w:ascii="宋体" w:eastAsia="宋体" w:hAnsi="宋体"/>
                <w:szCs w:val="21"/>
              </w:rPr>
            </w:pPr>
          </w:p>
        </w:tc>
        <w:tc>
          <w:tcPr>
            <w:tcW w:w="3629" w:type="dxa"/>
            <w:vAlign w:val="center"/>
          </w:tcPr>
          <w:p w14:paraId="68AC0C5B"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第二节 中国的货币制度</w:t>
            </w:r>
          </w:p>
          <w:p w14:paraId="2B62F393" w14:textId="77777777" w:rsidR="003A0050" w:rsidRPr="001450F4" w:rsidRDefault="005D7694" w:rsidP="005D7694">
            <w:pPr>
              <w:spacing w:line="300" w:lineRule="exact"/>
              <w:jc w:val="left"/>
              <w:rPr>
                <w:rFonts w:ascii="Times New Roman" w:hAnsi="Times New Roman"/>
              </w:rPr>
            </w:pPr>
            <w:r w:rsidRPr="005D7694">
              <w:rPr>
                <w:rFonts w:ascii="Times New Roman" w:eastAsia="宋体" w:hAnsi="Times New Roman" w:cs="Times New Roman" w:hint="eastAsia"/>
                <w:szCs w:val="21"/>
              </w:rPr>
              <w:t>第三节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国际货币制度与改革</w:t>
            </w:r>
          </w:p>
        </w:tc>
        <w:tc>
          <w:tcPr>
            <w:tcW w:w="1701" w:type="dxa"/>
            <w:vAlign w:val="center"/>
          </w:tcPr>
          <w:p w14:paraId="0E271331" w14:textId="77777777" w:rsidR="003A0050" w:rsidRPr="00B75A41" w:rsidRDefault="007D3DC5" w:rsidP="007D3DC5">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0C17E88A" w14:textId="77777777" w:rsidR="003A0050" w:rsidRPr="00B75A41" w:rsidRDefault="005D7694" w:rsidP="003A005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0C40B048" w14:textId="77777777" w:rsidR="003A0050" w:rsidRPr="00B75A41" w:rsidRDefault="007D3DC5" w:rsidP="000B5C81">
            <w:pPr>
              <w:spacing w:line="300" w:lineRule="exact"/>
              <w:jc w:val="center"/>
              <w:rPr>
                <w:rFonts w:ascii="宋体" w:eastAsia="宋体" w:hAnsi="宋体"/>
                <w:szCs w:val="21"/>
              </w:rPr>
            </w:pPr>
            <w:r>
              <w:rPr>
                <w:rFonts w:ascii="宋体" w:eastAsia="宋体" w:hAnsi="宋体" w:hint="eastAsia"/>
                <w:szCs w:val="21"/>
              </w:rPr>
              <w:t>课程目标1、2、3</w:t>
            </w:r>
          </w:p>
        </w:tc>
      </w:tr>
      <w:tr w:rsidR="002F1A39" w:rsidRPr="00B75A41" w14:paraId="664FB022" w14:textId="77777777" w:rsidTr="000B5C81">
        <w:trPr>
          <w:trHeight w:val="454"/>
          <w:jc w:val="center"/>
        </w:trPr>
        <w:tc>
          <w:tcPr>
            <w:tcW w:w="675" w:type="dxa"/>
            <w:vMerge w:val="restart"/>
            <w:vAlign w:val="center"/>
          </w:tcPr>
          <w:p w14:paraId="1FB0B4A1" w14:textId="77777777" w:rsidR="002F1A39" w:rsidRPr="00B75A41" w:rsidRDefault="002F1A39" w:rsidP="00A41551">
            <w:pPr>
              <w:spacing w:line="300" w:lineRule="exact"/>
              <w:jc w:val="center"/>
              <w:rPr>
                <w:rFonts w:ascii="宋体" w:eastAsia="宋体" w:hAnsi="宋体"/>
                <w:szCs w:val="21"/>
              </w:rPr>
            </w:pPr>
            <w:r>
              <w:rPr>
                <w:rFonts w:ascii="宋体" w:eastAsia="宋体" w:hAnsi="宋体" w:hint="eastAsia"/>
                <w:szCs w:val="21"/>
              </w:rPr>
              <w:lastRenderedPageBreak/>
              <w:t>4</w:t>
            </w:r>
          </w:p>
        </w:tc>
        <w:tc>
          <w:tcPr>
            <w:tcW w:w="1588" w:type="dxa"/>
            <w:vMerge w:val="restart"/>
            <w:vAlign w:val="center"/>
          </w:tcPr>
          <w:p w14:paraId="590E4DB1"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第三章 信用、利息与利率</w:t>
            </w:r>
          </w:p>
          <w:p w14:paraId="14C76AE7" w14:textId="77777777" w:rsidR="005D7694" w:rsidRPr="000844C9"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szCs w:val="21"/>
              </w:rPr>
            </w:pPr>
            <w:r w:rsidRPr="005D7694">
              <w:rPr>
                <w:rFonts w:ascii="宋体" w:eastAsia="宋体" w:hAnsi="宋体" w:cs="宋体" w:hint="eastAsia"/>
                <w:kern w:val="0"/>
                <w:szCs w:val="21"/>
              </w:rPr>
              <w:t xml:space="preserve">  </w:t>
            </w:r>
          </w:p>
          <w:p w14:paraId="415CCD1A" w14:textId="77777777" w:rsidR="002F1A39" w:rsidRPr="000844C9" w:rsidRDefault="002F1A39" w:rsidP="005D7694">
            <w:pPr>
              <w:spacing w:line="300" w:lineRule="exact"/>
              <w:jc w:val="center"/>
              <w:rPr>
                <w:rFonts w:ascii="宋体" w:eastAsia="宋体" w:hAnsi="宋体"/>
                <w:szCs w:val="21"/>
              </w:rPr>
            </w:pPr>
          </w:p>
        </w:tc>
        <w:tc>
          <w:tcPr>
            <w:tcW w:w="3629" w:type="dxa"/>
            <w:vAlign w:val="center"/>
          </w:tcPr>
          <w:p w14:paraId="2035263B"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第一节 信用概述</w:t>
            </w:r>
          </w:p>
          <w:p w14:paraId="3208595C" w14:textId="77777777" w:rsidR="002F1A39" w:rsidRPr="00594005" w:rsidRDefault="005D7694" w:rsidP="005D7694">
            <w:pPr>
              <w:spacing w:line="300" w:lineRule="exact"/>
              <w:jc w:val="left"/>
              <w:rPr>
                <w:rFonts w:ascii="Times New Roman" w:hAnsi="Times New Roman"/>
              </w:rPr>
            </w:pPr>
            <w:r w:rsidRPr="005D7694">
              <w:rPr>
                <w:rFonts w:ascii="Times New Roman" w:eastAsia="宋体" w:hAnsi="Times New Roman" w:cs="Times New Roman" w:hint="eastAsia"/>
                <w:szCs w:val="21"/>
              </w:rPr>
              <w:t>第二节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信用工具</w:t>
            </w:r>
          </w:p>
        </w:tc>
        <w:tc>
          <w:tcPr>
            <w:tcW w:w="1701" w:type="dxa"/>
            <w:vAlign w:val="center"/>
          </w:tcPr>
          <w:p w14:paraId="0558F38B" w14:textId="77777777" w:rsidR="002F1A39" w:rsidRPr="00B75A41" w:rsidRDefault="007D3DC5" w:rsidP="00080DE0">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4083DC29" w14:textId="77777777" w:rsidR="002F1A39" w:rsidRPr="00B75A41" w:rsidRDefault="005D7694"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1DA1E15F" w14:textId="77777777" w:rsidR="002F1A39" w:rsidRPr="00B75A41" w:rsidRDefault="007D3DC5" w:rsidP="000B5C81">
            <w:pPr>
              <w:spacing w:line="300" w:lineRule="exact"/>
              <w:jc w:val="center"/>
              <w:rPr>
                <w:rFonts w:ascii="宋体" w:eastAsia="宋体" w:hAnsi="宋体"/>
                <w:szCs w:val="21"/>
              </w:rPr>
            </w:pPr>
            <w:r>
              <w:rPr>
                <w:rFonts w:ascii="宋体" w:eastAsia="宋体" w:hAnsi="宋体" w:hint="eastAsia"/>
                <w:szCs w:val="21"/>
              </w:rPr>
              <w:t>课程目标1、3</w:t>
            </w:r>
          </w:p>
        </w:tc>
      </w:tr>
      <w:tr w:rsidR="002F1A39" w:rsidRPr="00B75A41" w14:paraId="464EBB0C" w14:textId="77777777" w:rsidTr="000B5C81">
        <w:trPr>
          <w:trHeight w:val="454"/>
          <w:jc w:val="center"/>
        </w:trPr>
        <w:tc>
          <w:tcPr>
            <w:tcW w:w="675" w:type="dxa"/>
            <w:vMerge/>
            <w:vAlign w:val="center"/>
          </w:tcPr>
          <w:p w14:paraId="1A24F227" w14:textId="77777777" w:rsidR="002F1A39" w:rsidRPr="00B75A41" w:rsidRDefault="002F1A39" w:rsidP="00A41551">
            <w:pPr>
              <w:spacing w:line="300" w:lineRule="exact"/>
              <w:jc w:val="center"/>
              <w:rPr>
                <w:rFonts w:ascii="宋体" w:eastAsia="宋体" w:hAnsi="宋体"/>
                <w:szCs w:val="21"/>
              </w:rPr>
            </w:pPr>
          </w:p>
        </w:tc>
        <w:tc>
          <w:tcPr>
            <w:tcW w:w="1588" w:type="dxa"/>
            <w:vMerge/>
            <w:vAlign w:val="center"/>
          </w:tcPr>
          <w:p w14:paraId="166A87EE" w14:textId="77777777" w:rsidR="002F1A39" w:rsidRPr="00B75A41" w:rsidRDefault="002F1A39" w:rsidP="003A0050">
            <w:pPr>
              <w:spacing w:line="300" w:lineRule="exact"/>
              <w:jc w:val="center"/>
              <w:rPr>
                <w:rFonts w:ascii="宋体" w:eastAsia="宋体" w:hAnsi="宋体"/>
                <w:szCs w:val="21"/>
              </w:rPr>
            </w:pPr>
          </w:p>
        </w:tc>
        <w:tc>
          <w:tcPr>
            <w:tcW w:w="3629" w:type="dxa"/>
            <w:vAlign w:val="center"/>
          </w:tcPr>
          <w:p w14:paraId="0FED6D10"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第三节 利息和利率</w:t>
            </w:r>
          </w:p>
          <w:p w14:paraId="227DA9C0" w14:textId="77777777" w:rsidR="002F1A39" w:rsidRPr="00594005" w:rsidRDefault="005D7694" w:rsidP="005D7694">
            <w:pPr>
              <w:spacing w:line="300" w:lineRule="exact"/>
              <w:rPr>
                <w:rFonts w:ascii="Times New Roman" w:hAnsi="Times New Roman"/>
              </w:rPr>
            </w:pPr>
            <w:r w:rsidRPr="005D7694">
              <w:rPr>
                <w:rFonts w:ascii="Times New Roman" w:eastAsia="宋体" w:hAnsi="Times New Roman" w:cs="Times New Roman" w:hint="eastAsia"/>
                <w:szCs w:val="21"/>
              </w:rPr>
              <w:t>第四节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中国的利率市场化改革</w:t>
            </w:r>
          </w:p>
        </w:tc>
        <w:tc>
          <w:tcPr>
            <w:tcW w:w="1701" w:type="dxa"/>
            <w:vAlign w:val="center"/>
          </w:tcPr>
          <w:p w14:paraId="49E5E14C" w14:textId="77777777" w:rsidR="002F1A39" w:rsidRPr="00B75A41" w:rsidRDefault="007D3DC5" w:rsidP="007D3DC5">
            <w:pPr>
              <w:spacing w:line="300" w:lineRule="exact"/>
              <w:jc w:val="left"/>
              <w:rPr>
                <w:rFonts w:ascii="宋体" w:eastAsia="宋体" w:hAnsi="宋体"/>
                <w:szCs w:val="21"/>
              </w:rPr>
            </w:pPr>
            <w:r>
              <w:rPr>
                <w:rFonts w:ascii="宋体" w:eastAsia="宋体" w:hAnsi="宋体" w:hint="eastAsia"/>
                <w:szCs w:val="21"/>
              </w:rPr>
              <w:t>讲授、课堂讨论</w:t>
            </w:r>
          </w:p>
        </w:tc>
        <w:tc>
          <w:tcPr>
            <w:tcW w:w="1190" w:type="dxa"/>
            <w:vAlign w:val="center"/>
          </w:tcPr>
          <w:p w14:paraId="13010371" w14:textId="77777777" w:rsidR="002F1A39" w:rsidRPr="00B75A41" w:rsidRDefault="00826B4F" w:rsidP="00080DE0">
            <w:pPr>
              <w:spacing w:line="30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28EDCFEF" w14:textId="77777777" w:rsidR="000B5C81" w:rsidRPr="00B75A41" w:rsidRDefault="007D3DC5" w:rsidP="000B5C81">
            <w:pPr>
              <w:spacing w:line="300" w:lineRule="exact"/>
              <w:jc w:val="center"/>
              <w:rPr>
                <w:rFonts w:ascii="宋体" w:eastAsia="宋体" w:hAnsi="宋体"/>
                <w:szCs w:val="21"/>
              </w:rPr>
            </w:pPr>
            <w:r>
              <w:rPr>
                <w:rFonts w:ascii="宋体" w:eastAsia="宋体" w:hAnsi="宋体" w:hint="eastAsia"/>
                <w:szCs w:val="21"/>
              </w:rPr>
              <w:t>课程目标1、2、3</w:t>
            </w:r>
          </w:p>
        </w:tc>
      </w:tr>
      <w:tr w:rsidR="002F1A39" w:rsidRPr="00B75A41" w14:paraId="666193D7" w14:textId="77777777" w:rsidTr="000B5C81">
        <w:trPr>
          <w:trHeight w:val="454"/>
          <w:jc w:val="center"/>
        </w:trPr>
        <w:tc>
          <w:tcPr>
            <w:tcW w:w="675" w:type="dxa"/>
            <w:vAlign w:val="center"/>
          </w:tcPr>
          <w:p w14:paraId="556A902D" w14:textId="77777777" w:rsidR="002F1A39" w:rsidRPr="00B75A41" w:rsidRDefault="00A41551" w:rsidP="00A41551">
            <w:pPr>
              <w:spacing w:line="300" w:lineRule="exact"/>
              <w:jc w:val="center"/>
              <w:rPr>
                <w:rFonts w:ascii="宋体" w:eastAsia="宋体" w:hAnsi="宋体"/>
                <w:szCs w:val="21"/>
              </w:rPr>
            </w:pPr>
            <w:r>
              <w:rPr>
                <w:rFonts w:ascii="宋体" w:eastAsia="宋体" w:hAnsi="宋体" w:hint="eastAsia"/>
                <w:szCs w:val="21"/>
              </w:rPr>
              <w:t>5</w:t>
            </w:r>
          </w:p>
        </w:tc>
        <w:tc>
          <w:tcPr>
            <w:tcW w:w="1588" w:type="dxa"/>
            <w:vAlign w:val="center"/>
          </w:tcPr>
          <w:p w14:paraId="45E20029" w14:textId="4C11BFDD" w:rsidR="002F1A39" w:rsidRPr="00523D4D" w:rsidRDefault="005D7694" w:rsidP="00523D4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hint="eastAsia"/>
                <w:kern w:val="0"/>
                <w:szCs w:val="21"/>
              </w:rPr>
            </w:pPr>
            <w:r w:rsidRPr="005D7694">
              <w:rPr>
                <w:rFonts w:ascii="宋体" w:eastAsia="宋体" w:hAnsi="宋体" w:cs="宋体" w:hint="eastAsia"/>
                <w:kern w:val="0"/>
                <w:szCs w:val="21"/>
              </w:rPr>
              <w:t>第四章 外汇与汇率</w:t>
            </w:r>
            <w:bookmarkStart w:id="7" w:name="_GoBack"/>
            <w:bookmarkEnd w:id="7"/>
          </w:p>
        </w:tc>
        <w:tc>
          <w:tcPr>
            <w:tcW w:w="3629" w:type="dxa"/>
            <w:vAlign w:val="center"/>
          </w:tcPr>
          <w:p w14:paraId="0A2D045B"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第一节 外汇与外汇储备</w:t>
            </w:r>
          </w:p>
          <w:p w14:paraId="7C0CDA44"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第二节 汇率及其决定</w:t>
            </w:r>
          </w:p>
          <w:p w14:paraId="141E6049" w14:textId="77777777" w:rsidR="005D7694" w:rsidRPr="005D7694" w:rsidRDefault="005D7694" w:rsidP="005D7694">
            <w:pPr>
              <w:rPr>
                <w:rFonts w:ascii="Times New Roman" w:eastAsia="宋体" w:hAnsi="Times New Roman" w:cs="Times New Roman"/>
                <w:szCs w:val="21"/>
              </w:rPr>
            </w:pPr>
            <w:r w:rsidRPr="005D7694">
              <w:rPr>
                <w:rFonts w:ascii="Times New Roman" w:eastAsia="宋体" w:hAnsi="Times New Roman" w:cs="Times New Roman" w:hint="eastAsia"/>
                <w:szCs w:val="21"/>
              </w:rPr>
              <w:t>第三节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汇率变动的影响及其约束条件</w:t>
            </w:r>
          </w:p>
          <w:p w14:paraId="6C60947A" w14:textId="77777777" w:rsidR="002F1A39" w:rsidRPr="004954C1" w:rsidRDefault="005D7694" w:rsidP="005D7694">
            <w:pPr>
              <w:spacing w:line="300" w:lineRule="exact"/>
              <w:rPr>
                <w:rFonts w:ascii="Times New Roman" w:hAnsi="Times New Roman"/>
              </w:rPr>
            </w:pPr>
            <w:r w:rsidRPr="005D7694">
              <w:rPr>
                <w:rFonts w:ascii="Times New Roman" w:eastAsia="宋体" w:hAnsi="Times New Roman" w:cs="Times New Roman" w:hint="eastAsia"/>
                <w:szCs w:val="21"/>
              </w:rPr>
              <w:t>第四节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外汇风险与外汇管理</w:t>
            </w:r>
          </w:p>
        </w:tc>
        <w:tc>
          <w:tcPr>
            <w:tcW w:w="1701" w:type="dxa"/>
            <w:vAlign w:val="center"/>
          </w:tcPr>
          <w:p w14:paraId="502D02DB" w14:textId="77777777" w:rsidR="002F1A39" w:rsidRPr="00B75A41" w:rsidRDefault="007D3DC5" w:rsidP="007D3DC5">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69D3732F" w14:textId="77777777" w:rsidR="002F1A39" w:rsidRPr="00B75A41" w:rsidRDefault="005D7694"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6FF6B3EE" w14:textId="77777777" w:rsidR="002F1A39" w:rsidRPr="00B75A41" w:rsidRDefault="007D3DC5" w:rsidP="000B5C81">
            <w:pPr>
              <w:spacing w:line="300" w:lineRule="exact"/>
              <w:jc w:val="center"/>
              <w:rPr>
                <w:rFonts w:ascii="宋体" w:eastAsia="宋体" w:hAnsi="宋体"/>
                <w:szCs w:val="21"/>
              </w:rPr>
            </w:pPr>
            <w:r>
              <w:rPr>
                <w:rFonts w:ascii="宋体" w:eastAsia="宋体" w:hAnsi="宋体" w:hint="eastAsia"/>
                <w:szCs w:val="21"/>
              </w:rPr>
              <w:t>课程目标1、3</w:t>
            </w:r>
          </w:p>
        </w:tc>
      </w:tr>
      <w:tr w:rsidR="00356C0D" w:rsidRPr="00B75A41" w14:paraId="4B50F398" w14:textId="77777777" w:rsidTr="000B5C81">
        <w:trPr>
          <w:trHeight w:val="454"/>
          <w:jc w:val="center"/>
        </w:trPr>
        <w:tc>
          <w:tcPr>
            <w:tcW w:w="675" w:type="dxa"/>
            <w:vMerge w:val="restart"/>
            <w:vAlign w:val="center"/>
          </w:tcPr>
          <w:p w14:paraId="48718BFA" w14:textId="77777777" w:rsidR="00356C0D" w:rsidRPr="00B75A41" w:rsidRDefault="00A41551" w:rsidP="00A41551">
            <w:pPr>
              <w:spacing w:line="30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14:paraId="4713CCBD"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第五章 金融市场</w:t>
            </w:r>
          </w:p>
          <w:p w14:paraId="5DA23D1C" w14:textId="77777777" w:rsidR="00356C0D" w:rsidRPr="00CD5844" w:rsidRDefault="00356C0D" w:rsidP="005D7694">
            <w:pPr>
              <w:spacing w:line="300" w:lineRule="exact"/>
              <w:jc w:val="center"/>
              <w:rPr>
                <w:rFonts w:ascii="宋体" w:eastAsia="宋体" w:hAnsi="宋体"/>
                <w:szCs w:val="21"/>
              </w:rPr>
            </w:pPr>
          </w:p>
        </w:tc>
        <w:tc>
          <w:tcPr>
            <w:tcW w:w="3629" w:type="dxa"/>
            <w:vAlign w:val="center"/>
          </w:tcPr>
          <w:p w14:paraId="340F3BD5"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第一节 金融市场的要素和功能</w:t>
            </w:r>
          </w:p>
          <w:p w14:paraId="477719FE" w14:textId="77777777" w:rsid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 xml:space="preserve">第二节 货币市场 </w:t>
            </w:r>
          </w:p>
          <w:p w14:paraId="3F2D0748" w14:textId="77777777" w:rsidR="00356C0D"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第三节 资本市场</w:t>
            </w:r>
          </w:p>
        </w:tc>
        <w:tc>
          <w:tcPr>
            <w:tcW w:w="1701" w:type="dxa"/>
            <w:vAlign w:val="center"/>
          </w:tcPr>
          <w:p w14:paraId="3D7D1F1C" w14:textId="77777777" w:rsidR="00356C0D" w:rsidRPr="00B75A41" w:rsidRDefault="007D3DC5" w:rsidP="00080DE0">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041F59BB" w14:textId="77777777" w:rsidR="00356C0D" w:rsidRPr="00B75A41" w:rsidRDefault="005D7694"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41C20545" w14:textId="77777777" w:rsidR="00356C0D" w:rsidRPr="00B75A41" w:rsidRDefault="007D3DC5" w:rsidP="000B5C81">
            <w:pPr>
              <w:spacing w:line="300" w:lineRule="exact"/>
              <w:jc w:val="center"/>
              <w:rPr>
                <w:rFonts w:ascii="宋体" w:eastAsia="宋体" w:hAnsi="宋体"/>
                <w:szCs w:val="21"/>
              </w:rPr>
            </w:pPr>
            <w:r>
              <w:rPr>
                <w:rFonts w:ascii="宋体" w:eastAsia="宋体" w:hAnsi="宋体" w:hint="eastAsia"/>
                <w:szCs w:val="21"/>
              </w:rPr>
              <w:t>课程目标1、2</w:t>
            </w:r>
          </w:p>
        </w:tc>
      </w:tr>
      <w:tr w:rsidR="00356C0D" w:rsidRPr="00B75A41" w14:paraId="3658375F" w14:textId="77777777" w:rsidTr="000B5C81">
        <w:trPr>
          <w:trHeight w:val="454"/>
          <w:jc w:val="center"/>
        </w:trPr>
        <w:tc>
          <w:tcPr>
            <w:tcW w:w="675" w:type="dxa"/>
            <w:vMerge/>
            <w:vAlign w:val="center"/>
          </w:tcPr>
          <w:p w14:paraId="7B9DEBA7" w14:textId="77777777" w:rsidR="00356C0D" w:rsidRPr="00B75A41" w:rsidRDefault="00356C0D" w:rsidP="00A41551">
            <w:pPr>
              <w:spacing w:line="300" w:lineRule="exact"/>
              <w:jc w:val="center"/>
              <w:rPr>
                <w:rFonts w:ascii="宋体" w:eastAsia="宋体" w:hAnsi="宋体"/>
                <w:szCs w:val="21"/>
              </w:rPr>
            </w:pPr>
          </w:p>
        </w:tc>
        <w:tc>
          <w:tcPr>
            <w:tcW w:w="1588" w:type="dxa"/>
            <w:vMerge/>
            <w:vAlign w:val="center"/>
          </w:tcPr>
          <w:p w14:paraId="746652E9" w14:textId="77777777" w:rsidR="00356C0D" w:rsidRPr="00B75A41" w:rsidRDefault="00356C0D" w:rsidP="003A0050">
            <w:pPr>
              <w:spacing w:line="300" w:lineRule="exact"/>
              <w:jc w:val="center"/>
              <w:rPr>
                <w:rFonts w:ascii="宋体" w:eastAsia="宋体" w:hAnsi="宋体"/>
                <w:szCs w:val="21"/>
              </w:rPr>
            </w:pPr>
          </w:p>
        </w:tc>
        <w:tc>
          <w:tcPr>
            <w:tcW w:w="3629" w:type="dxa"/>
            <w:vAlign w:val="center"/>
          </w:tcPr>
          <w:p w14:paraId="1487AE8E"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第四节 其他金融市场</w:t>
            </w:r>
          </w:p>
          <w:p w14:paraId="34404571"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第五节 中国金融市场的改革与发展</w:t>
            </w:r>
          </w:p>
          <w:p w14:paraId="20B4E14F" w14:textId="77777777" w:rsidR="00356C0D" w:rsidRPr="00B730A0" w:rsidRDefault="005D7694" w:rsidP="005D7694">
            <w:pPr>
              <w:spacing w:line="300" w:lineRule="exact"/>
              <w:rPr>
                <w:rFonts w:ascii="Times New Roman" w:hAnsi="Times New Roman"/>
              </w:rPr>
            </w:pPr>
            <w:r w:rsidRPr="005D7694">
              <w:rPr>
                <w:rFonts w:ascii="Times New Roman" w:eastAsia="宋体" w:hAnsi="Times New Roman" w:cs="Times New Roman" w:hint="eastAsia"/>
                <w:szCs w:val="21"/>
              </w:rPr>
              <w:t>第六节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国际金融市场</w:t>
            </w:r>
          </w:p>
        </w:tc>
        <w:tc>
          <w:tcPr>
            <w:tcW w:w="1701" w:type="dxa"/>
            <w:vAlign w:val="center"/>
          </w:tcPr>
          <w:p w14:paraId="563464B2" w14:textId="77777777" w:rsidR="00356C0D" w:rsidRPr="00B75A41" w:rsidRDefault="007D3DC5" w:rsidP="00080DE0">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3307E811" w14:textId="77777777" w:rsidR="00356C0D" w:rsidRPr="00B75A41" w:rsidRDefault="005D7694" w:rsidP="00080DE0">
            <w:pPr>
              <w:spacing w:line="30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515EA120" w14:textId="77777777" w:rsidR="00356C0D" w:rsidRPr="00B75A41" w:rsidRDefault="007D3DC5" w:rsidP="003A0050">
            <w:pPr>
              <w:spacing w:line="300" w:lineRule="exact"/>
              <w:jc w:val="center"/>
              <w:rPr>
                <w:rFonts w:ascii="宋体" w:eastAsia="宋体" w:hAnsi="宋体"/>
                <w:szCs w:val="21"/>
              </w:rPr>
            </w:pPr>
            <w:r>
              <w:rPr>
                <w:rFonts w:ascii="宋体" w:eastAsia="宋体" w:hAnsi="宋体" w:hint="eastAsia"/>
                <w:szCs w:val="21"/>
              </w:rPr>
              <w:t>课程目标1、2、3</w:t>
            </w:r>
          </w:p>
        </w:tc>
      </w:tr>
      <w:tr w:rsidR="00356C0D" w:rsidRPr="00B75A41" w14:paraId="7E64CD3F" w14:textId="77777777" w:rsidTr="000B5C81">
        <w:trPr>
          <w:trHeight w:val="454"/>
          <w:jc w:val="center"/>
        </w:trPr>
        <w:tc>
          <w:tcPr>
            <w:tcW w:w="675" w:type="dxa"/>
            <w:vAlign w:val="center"/>
          </w:tcPr>
          <w:p w14:paraId="7150FCD1" w14:textId="77777777" w:rsidR="00356C0D" w:rsidRPr="00B75A41" w:rsidRDefault="00A41551" w:rsidP="00A41551">
            <w:pPr>
              <w:spacing w:line="300" w:lineRule="exact"/>
              <w:jc w:val="center"/>
              <w:rPr>
                <w:rFonts w:ascii="宋体" w:eastAsia="宋体" w:hAnsi="宋体"/>
                <w:szCs w:val="21"/>
              </w:rPr>
            </w:pPr>
            <w:r>
              <w:rPr>
                <w:rFonts w:ascii="宋体" w:eastAsia="宋体" w:hAnsi="宋体" w:hint="eastAsia"/>
                <w:szCs w:val="21"/>
              </w:rPr>
              <w:t>7</w:t>
            </w:r>
          </w:p>
        </w:tc>
        <w:tc>
          <w:tcPr>
            <w:tcW w:w="1588" w:type="dxa"/>
            <w:vAlign w:val="center"/>
          </w:tcPr>
          <w:p w14:paraId="4AFFDECD" w14:textId="77777777" w:rsidR="005D7694" w:rsidRPr="005D7694" w:rsidRDefault="005D7694" w:rsidP="005D7694">
            <w:pPr>
              <w:rPr>
                <w:rFonts w:ascii="Times New Roman" w:eastAsia="宋体" w:hAnsi="Times New Roman" w:cs="Times New Roman"/>
                <w:bCs/>
                <w:szCs w:val="21"/>
              </w:rPr>
            </w:pPr>
            <w:r w:rsidRPr="005D7694">
              <w:rPr>
                <w:rFonts w:ascii="Times New Roman" w:eastAsia="宋体" w:hAnsi="Times New Roman" w:cs="Times New Roman" w:hint="eastAsia"/>
                <w:bCs/>
                <w:szCs w:val="21"/>
              </w:rPr>
              <w:t>第六章</w:t>
            </w:r>
            <w:r w:rsidRPr="005D7694">
              <w:rPr>
                <w:rFonts w:ascii="Times New Roman" w:eastAsia="宋体" w:hAnsi="Times New Roman" w:cs="Times New Roman" w:hint="eastAsia"/>
                <w:bCs/>
                <w:szCs w:val="21"/>
              </w:rPr>
              <w:t xml:space="preserve"> </w:t>
            </w:r>
            <w:r w:rsidRPr="005D7694">
              <w:rPr>
                <w:rFonts w:ascii="Times New Roman" w:eastAsia="宋体" w:hAnsi="Times New Roman" w:cs="Times New Roman" w:hint="eastAsia"/>
                <w:bCs/>
                <w:szCs w:val="21"/>
              </w:rPr>
              <w:t>金融机构</w:t>
            </w:r>
          </w:p>
          <w:p w14:paraId="5513487F" w14:textId="77777777" w:rsidR="00356C0D" w:rsidRPr="00B75A41" w:rsidRDefault="005D7694" w:rsidP="005D7694">
            <w:pPr>
              <w:rPr>
                <w:rFonts w:ascii="宋体" w:eastAsia="宋体" w:hAnsi="宋体"/>
                <w:szCs w:val="21"/>
              </w:rPr>
            </w:pPr>
            <w:r w:rsidRPr="005D7694">
              <w:rPr>
                <w:rFonts w:ascii="Times New Roman" w:eastAsia="宋体" w:hAnsi="Times New Roman" w:cs="Times New Roman" w:hint="eastAsia"/>
                <w:bCs/>
                <w:szCs w:val="21"/>
              </w:rPr>
              <w:t xml:space="preserve">  </w:t>
            </w:r>
          </w:p>
        </w:tc>
        <w:tc>
          <w:tcPr>
            <w:tcW w:w="3629" w:type="dxa"/>
            <w:vAlign w:val="center"/>
          </w:tcPr>
          <w:p w14:paraId="5FD10ACC" w14:textId="77777777" w:rsidR="005D7694" w:rsidRPr="005D7694" w:rsidRDefault="005D7694" w:rsidP="005D7694">
            <w:pPr>
              <w:rPr>
                <w:rFonts w:ascii="Times New Roman" w:eastAsia="宋体" w:hAnsi="Times New Roman" w:cs="Times New Roman"/>
                <w:bCs/>
                <w:szCs w:val="21"/>
              </w:rPr>
            </w:pPr>
            <w:r w:rsidRPr="005D7694">
              <w:rPr>
                <w:rFonts w:ascii="Times New Roman" w:eastAsia="宋体" w:hAnsi="Times New Roman" w:cs="Times New Roman" w:hint="eastAsia"/>
                <w:bCs/>
                <w:szCs w:val="21"/>
              </w:rPr>
              <w:t>第一节</w:t>
            </w:r>
            <w:r w:rsidRPr="005D7694">
              <w:rPr>
                <w:rFonts w:ascii="Times New Roman" w:eastAsia="宋体" w:hAnsi="Times New Roman" w:cs="Times New Roman" w:hint="eastAsia"/>
                <w:bCs/>
                <w:szCs w:val="21"/>
              </w:rPr>
              <w:t xml:space="preserve"> </w:t>
            </w:r>
            <w:r w:rsidRPr="005D7694">
              <w:rPr>
                <w:rFonts w:ascii="Times New Roman" w:eastAsia="宋体" w:hAnsi="Times New Roman" w:cs="Times New Roman" w:hint="eastAsia"/>
                <w:bCs/>
                <w:szCs w:val="21"/>
              </w:rPr>
              <w:t>金融机构概述</w:t>
            </w:r>
          </w:p>
          <w:p w14:paraId="71982C11" w14:textId="77777777" w:rsidR="005D7694" w:rsidRPr="005D7694" w:rsidRDefault="005D7694" w:rsidP="005D7694">
            <w:pPr>
              <w:rPr>
                <w:rFonts w:ascii="Times New Roman" w:eastAsia="宋体" w:hAnsi="Times New Roman" w:cs="Times New Roman"/>
                <w:bCs/>
                <w:szCs w:val="21"/>
              </w:rPr>
            </w:pPr>
            <w:r w:rsidRPr="005D7694">
              <w:rPr>
                <w:rFonts w:ascii="Times New Roman" w:eastAsia="宋体" w:hAnsi="Times New Roman" w:cs="Times New Roman" w:hint="eastAsia"/>
                <w:bCs/>
                <w:szCs w:val="21"/>
              </w:rPr>
              <w:t>第二节</w:t>
            </w:r>
            <w:r w:rsidRPr="005D7694">
              <w:rPr>
                <w:rFonts w:ascii="Times New Roman" w:eastAsia="宋体" w:hAnsi="Times New Roman" w:cs="Times New Roman" w:hint="eastAsia"/>
                <w:bCs/>
                <w:szCs w:val="21"/>
              </w:rPr>
              <w:t xml:space="preserve"> </w:t>
            </w:r>
            <w:r w:rsidRPr="005D7694">
              <w:rPr>
                <w:rFonts w:ascii="Times New Roman" w:eastAsia="宋体" w:hAnsi="Times New Roman" w:cs="Times New Roman" w:hint="eastAsia"/>
                <w:bCs/>
                <w:szCs w:val="21"/>
              </w:rPr>
              <w:t>中国的金融机构</w:t>
            </w:r>
          </w:p>
          <w:p w14:paraId="75DF80F5" w14:textId="77777777" w:rsidR="00356C0D" w:rsidRPr="00312571" w:rsidRDefault="005D7694" w:rsidP="005D7694">
            <w:pPr>
              <w:spacing w:line="300" w:lineRule="exact"/>
              <w:rPr>
                <w:rFonts w:ascii="Times New Roman" w:hAnsi="Times New Roman"/>
              </w:rPr>
            </w:pPr>
            <w:r w:rsidRPr="005D7694">
              <w:rPr>
                <w:rFonts w:ascii="Times New Roman" w:eastAsia="宋体" w:hAnsi="Times New Roman" w:cs="Times New Roman" w:hint="eastAsia"/>
                <w:bCs/>
                <w:szCs w:val="21"/>
              </w:rPr>
              <w:t>第三节</w:t>
            </w:r>
            <w:r w:rsidRPr="005D7694">
              <w:rPr>
                <w:rFonts w:ascii="Times New Roman" w:eastAsia="宋体" w:hAnsi="Times New Roman" w:cs="Times New Roman" w:hint="eastAsia"/>
                <w:bCs/>
                <w:szCs w:val="21"/>
              </w:rPr>
              <w:t xml:space="preserve"> </w:t>
            </w:r>
            <w:r w:rsidRPr="005D7694">
              <w:rPr>
                <w:rFonts w:ascii="Times New Roman" w:eastAsia="宋体" w:hAnsi="Times New Roman" w:cs="Times New Roman" w:hint="eastAsia"/>
                <w:bCs/>
                <w:szCs w:val="21"/>
              </w:rPr>
              <w:t>国际金融机构</w:t>
            </w:r>
          </w:p>
        </w:tc>
        <w:tc>
          <w:tcPr>
            <w:tcW w:w="1701" w:type="dxa"/>
            <w:vAlign w:val="center"/>
          </w:tcPr>
          <w:p w14:paraId="1A632FB7" w14:textId="77777777" w:rsidR="00356C0D" w:rsidRPr="00B75A41" w:rsidRDefault="007D3DC5" w:rsidP="007D3DC5">
            <w:pPr>
              <w:spacing w:line="300" w:lineRule="exact"/>
              <w:jc w:val="left"/>
              <w:rPr>
                <w:rFonts w:ascii="宋体" w:eastAsia="宋体" w:hAnsi="宋体"/>
                <w:szCs w:val="21"/>
              </w:rPr>
            </w:pPr>
            <w:r>
              <w:rPr>
                <w:rFonts w:ascii="宋体" w:eastAsia="宋体" w:hAnsi="宋体" w:hint="eastAsia"/>
                <w:szCs w:val="21"/>
              </w:rPr>
              <w:t>讲授、课堂讨论</w:t>
            </w:r>
          </w:p>
        </w:tc>
        <w:tc>
          <w:tcPr>
            <w:tcW w:w="1190" w:type="dxa"/>
            <w:vAlign w:val="center"/>
          </w:tcPr>
          <w:p w14:paraId="6A2A4AEE" w14:textId="77777777" w:rsidR="00356C0D" w:rsidRPr="00B75A41" w:rsidRDefault="005D7694" w:rsidP="00080DE0">
            <w:pPr>
              <w:spacing w:line="30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7389894A" w14:textId="77777777" w:rsidR="00356C0D" w:rsidRPr="00B75A41" w:rsidRDefault="007D3DC5" w:rsidP="007D3DC5">
            <w:pPr>
              <w:spacing w:line="300" w:lineRule="exact"/>
              <w:jc w:val="center"/>
              <w:rPr>
                <w:rFonts w:ascii="宋体" w:eastAsia="宋体" w:hAnsi="宋体"/>
                <w:szCs w:val="21"/>
              </w:rPr>
            </w:pPr>
            <w:r>
              <w:rPr>
                <w:rFonts w:ascii="宋体" w:eastAsia="宋体" w:hAnsi="宋体" w:hint="eastAsia"/>
                <w:szCs w:val="21"/>
              </w:rPr>
              <w:t>课程目标1、2</w:t>
            </w:r>
          </w:p>
        </w:tc>
      </w:tr>
      <w:tr w:rsidR="00715BF0" w:rsidRPr="00B75A41" w14:paraId="5148DB31" w14:textId="77777777" w:rsidTr="000B5C81">
        <w:trPr>
          <w:trHeight w:val="454"/>
          <w:jc w:val="center"/>
        </w:trPr>
        <w:tc>
          <w:tcPr>
            <w:tcW w:w="675" w:type="dxa"/>
            <w:vAlign w:val="center"/>
          </w:tcPr>
          <w:p w14:paraId="7C22E358" w14:textId="77777777" w:rsidR="00715BF0" w:rsidRPr="00B75A41" w:rsidRDefault="00A41551" w:rsidP="00A41551">
            <w:pPr>
              <w:spacing w:line="300" w:lineRule="exact"/>
              <w:jc w:val="center"/>
              <w:rPr>
                <w:rFonts w:ascii="宋体" w:eastAsia="宋体" w:hAnsi="宋体"/>
                <w:szCs w:val="21"/>
              </w:rPr>
            </w:pPr>
            <w:r>
              <w:rPr>
                <w:rFonts w:ascii="宋体" w:eastAsia="宋体" w:hAnsi="宋体" w:hint="eastAsia"/>
                <w:szCs w:val="21"/>
              </w:rPr>
              <w:t>8</w:t>
            </w:r>
          </w:p>
        </w:tc>
        <w:tc>
          <w:tcPr>
            <w:tcW w:w="1588" w:type="dxa"/>
            <w:vAlign w:val="center"/>
          </w:tcPr>
          <w:p w14:paraId="617891BD"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第七章 商业银行</w:t>
            </w:r>
          </w:p>
          <w:p w14:paraId="697BF9B7" w14:textId="77777777" w:rsidR="00715BF0" w:rsidRPr="00B75A41"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szCs w:val="21"/>
              </w:rPr>
            </w:pPr>
            <w:r w:rsidRPr="005D7694">
              <w:rPr>
                <w:rFonts w:ascii="宋体" w:eastAsia="宋体" w:hAnsi="宋体" w:cs="宋体" w:hint="eastAsia"/>
                <w:kern w:val="0"/>
                <w:szCs w:val="21"/>
              </w:rPr>
              <w:t xml:space="preserve"> </w:t>
            </w:r>
          </w:p>
        </w:tc>
        <w:tc>
          <w:tcPr>
            <w:tcW w:w="3629" w:type="dxa"/>
            <w:vAlign w:val="center"/>
          </w:tcPr>
          <w:p w14:paraId="5427DD90"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第一节 商业银行概述</w:t>
            </w:r>
          </w:p>
          <w:p w14:paraId="186BAF5D" w14:textId="77777777" w:rsid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第二节 商业银行业务</w:t>
            </w:r>
          </w:p>
          <w:p w14:paraId="76333249"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第三节 商业银行经营原则与管理</w:t>
            </w:r>
          </w:p>
          <w:p w14:paraId="251D20DE" w14:textId="77777777" w:rsidR="00715BF0" w:rsidRPr="00B75A41" w:rsidRDefault="005D7694" w:rsidP="005D7694">
            <w:pPr>
              <w:spacing w:line="300" w:lineRule="exact"/>
              <w:rPr>
                <w:rFonts w:ascii="宋体" w:eastAsia="宋体" w:hAnsi="宋体"/>
                <w:szCs w:val="21"/>
              </w:rPr>
            </w:pPr>
            <w:r w:rsidRPr="005D7694">
              <w:rPr>
                <w:rFonts w:ascii="Times New Roman" w:eastAsia="宋体" w:hAnsi="Times New Roman" w:cs="Times New Roman" w:hint="eastAsia"/>
                <w:szCs w:val="21"/>
              </w:rPr>
              <w:t>第四节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中国商业银行的改革</w:t>
            </w:r>
          </w:p>
        </w:tc>
        <w:tc>
          <w:tcPr>
            <w:tcW w:w="1701" w:type="dxa"/>
            <w:vAlign w:val="center"/>
          </w:tcPr>
          <w:p w14:paraId="6982B259" w14:textId="77777777" w:rsidR="00715BF0" w:rsidRPr="00B75A41" w:rsidRDefault="007D3DC5" w:rsidP="00080DE0">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5600E808" w14:textId="77777777" w:rsidR="00715BF0" w:rsidRPr="00B75A41" w:rsidRDefault="005D7694"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7BD263BA" w14:textId="77777777" w:rsidR="00715BF0" w:rsidRPr="00B75A41" w:rsidRDefault="007D3DC5" w:rsidP="00A74A6C">
            <w:pPr>
              <w:spacing w:line="300" w:lineRule="exact"/>
              <w:jc w:val="center"/>
              <w:rPr>
                <w:rFonts w:ascii="宋体" w:eastAsia="宋体" w:hAnsi="宋体"/>
                <w:szCs w:val="21"/>
              </w:rPr>
            </w:pPr>
            <w:r>
              <w:rPr>
                <w:rFonts w:ascii="宋体" w:eastAsia="宋体" w:hAnsi="宋体" w:hint="eastAsia"/>
                <w:szCs w:val="21"/>
              </w:rPr>
              <w:t>课程目标1、2、3</w:t>
            </w:r>
          </w:p>
        </w:tc>
      </w:tr>
      <w:tr w:rsidR="00A41551" w:rsidRPr="00B75A41" w14:paraId="0B168F76" w14:textId="77777777" w:rsidTr="000B5C81">
        <w:trPr>
          <w:trHeight w:val="454"/>
          <w:jc w:val="center"/>
        </w:trPr>
        <w:tc>
          <w:tcPr>
            <w:tcW w:w="675" w:type="dxa"/>
            <w:vAlign w:val="center"/>
          </w:tcPr>
          <w:p w14:paraId="730DD41E" w14:textId="77777777" w:rsidR="00A41551" w:rsidRPr="00B75A41" w:rsidRDefault="00A41551" w:rsidP="00A41551">
            <w:pPr>
              <w:spacing w:line="300" w:lineRule="exact"/>
              <w:jc w:val="center"/>
              <w:rPr>
                <w:rFonts w:ascii="宋体" w:eastAsia="宋体" w:hAnsi="宋体"/>
                <w:szCs w:val="21"/>
              </w:rPr>
            </w:pPr>
            <w:r>
              <w:rPr>
                <w:rFonts w:ascii="宋体" w:eastAsia="宋体" w:hAnsi="宋体" w:hint="eastAsia"/>
                <w:szCs w:val="21"/>
              </w:rPr>
              <w:t>9</w:t>
            </w:r>
          </w:p>
        </w:tc>
        <w:tc>
          <w:tcPr>
            <w:tcW w:w="1588" w:type="dxa"/>
            <w:vAlign w:val="center"/>
          </w:tcPr>
          <w:p w14:paraId="748F839F"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第八章 中央银行</w:t>
            </w:r>
          </w:p>
          <w:p w14:paraId="40B96D5D" w14:textId="77777777" w:rsidR="005D7694" w:rsidRPr="00B75A41"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szCs w:val="21"/>
              </w:rPr>
            </w:pPr>
            <w:r w:rsidRPr="005D7694">
              <w:rPr>
                <w:rFonts w:ascii="宋体" w:eastAsia="宋体" w:hAnsi="宋体" w:cs="宋体" w:hint="eastAsia"/>
                <w:kern w:val="0"/>
                <w:szCs w:val="21"/>
              </w:rPr>
              <w:t xml:space="preserve">  </w:t>
            </w:r>
          </w:p>
          <w:p w14:paraId="24A55357" w14:textId="77777777" w:rsidR="00A41551" w:rsidRPr="00B75A41" w:rsidRDefault="00A41551" w:rsidP="005D7694">
            <w:pPr>
              <w:spacing w:line="300" w:lineRule="exact"/>
              <w:jc w:val="center"/>
              <w:rPr>
                <w:rFonts w:ascii="宋体" w:eastAsia="宋体" w:hAnsi="宋体"/>
                <w:szCs w:val="21"/>
              </w:rPr>
            </w:pPr>
          </w:p>
        </w:tc>
        <w:tc>
          <w:tcPr>
            <w:tcW w:w="3629" w:type="dxa"/>
            <w:vAlign w:val="center"/>
          </w:tcPr>
          <w:p w14:paraId="757B002D"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第一节 中央银行的产生和发展</w:t>
            </w:r>
          </w:p>
          <w:p w14:paraId="0AC2BACF"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第二节 中央银行的性质、职能和独立性问题</w:t>
            </w:r>
          </w:p>
          <w:p w14:paraId="6B853F6F" w14:textId="77777777" w:rsidR="00A41551" w:rsidRPr="00CD5844" w:rsidRDefault="005D7694" w:rsidP="005D7694">
            <w:pPr>
              <w:spacing w:line="300" w:lineRule="exact"/>
              <w:rPr>
                <w:rFonts w:ascii="宋体" w:eastAsia="宋体" w:hAnsi="宋体"/>
                <w:szCs w:val="21"/>
              </w:rPr>
            </w:pPr>
            <w:r w:rsidRPr="005D7694">
              <w:rPr>
                <w:rFonts w:ascii="Times New Roman" w:eastAsia="宋体" w:hAnsi="Times New Roman" w:cs="Times New Roman" w:hint="eastAsia"/>
                <w:szCs w:val="21"/>
              </w:rPr>
              <w:t>第三节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中央银行的业务</w:t>
            </w:r>
          </w:p>
        </w:tc>
        <w:tc>
          <w:tcPr>
            <w:tcW w:w="1701" w:type="dxa"/>
            <w:vAlign w:val="center"/>
          </w:tcPr>
          <w:p w14:paraId="71DF73EA" w14:textId="77777777" w:rsidR="00A41551" w:rsidRPr="00B75A41" w:rsidRDefault="007D3DC5" w:rsidP="00080DE0">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246EDC1C" w14:textId="77777777" w:rsidR="00A41551" w:rsidRPr="00B75A41" w:rsidRDefault="005D7694"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4BFEDAA3" w14:textId="77777777" w:rsidR="00A41551" w:rsidRPr="00B75A41" w:rsidRDefault="007D3DC5" w:rsidP="007D3DC5">
            <w:pPr>
              <w:spacing w:line="300" w:lineRule="exact"/>
              <w:jc w:val="center"/>
              <w:rPr>
                <w:rFonts w:ascii="宋体" w:eastAsia="宋体" w:hAnsi="宋体"/>
                <w:szCs w:val="21"/>
              </w:rPr>
            </w:pPr>
            <w:r>
              <w:rPr>
                <w:rFonts w:ascii="宋体" w:eastAsia="宋体" w:hAnsi="宋体" w:hint="eastAsia"/>
                <w:szCs w:val="21"/>
              </w:rPr>
              <w:t>课程目标1、3</w:t>
            </w:r>
          </w:p>
        </w:tc>
      </w:tr>
      <w:tr w:rsidR="00A74A6C" w:rsidRPr="00B75A41" w14:paraId="6FAD07C8" w14:textId="77777777" w:rsidTr="000B5C81">
        <w:trPr>
          <w:trHeight w:val="454"/>
          <w:jc w:val="center"/>
        </w:trPr>
        <w:tc>
          <w:tcPr>
            <w:tcW w:w="675" w:type="dxa"/>
            <w:vAlign w:val="center"/>
          </w:tcPr>
          <w:p w14:paraId="7B8A5916" w14:textId="77777777" w:rsidR="00A74A6C" w:rsidRPr="00B75A41" w:rsidRDefault="00A74A6C" w:rsidP="00A41551">
            <w:pPr>
              <w:spacing w:line="300" w:lineRule="exact"/>
              <w:jc w:val="center"/>
              <w:rPr>
                <w:rFonts w:ascii="宋体" w:eastAsia="宋体" w:hAnsi="宋体"/>
                <w:szCs w:val="21"/>
              </w:rPr>
            </w:pPr>
            <w:r>
              <w:rPr>
                <w:rFonts w:ascii="宋体" w:eastAsia="宋体" w:hAnsi="宋体" w:hint="eastAsia"/>
                <w:szCs w:val="21"/>
              </w:rPr>
              <w:t>10</w:t>
            </w:r>
          </w:p>
        </w:tc>
        <w:tc>
          <w:tcPr>
            <w:tcW w:w="1588" w:type="dxa"/>
            <w:vAlign w:val="center"/>
          </w:tcPr>
          <w:p w14:paraId="05889C2E"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第九章 货币需求</w:t>
            </w:r>
          </w:p>
          <w:p w14:paraId="64DC3580" w14:textId="77777777" w:rsidR="00A74A6C" w:rsidRPr="00B75A41"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szCs w:val="21"/>
              </w:rPr>
            </w:pPr>
            <w:r w:rsidRPr="005D7694">
              <w:rPr>
                <w:rFonts w:ascii="宋体" w:eastAsia="宋体" w:hAnsi="宋体" w:cs="宋体" w:hint="eastAsia"/>
                <w:kern w:val="0"/>
                <w:szCs w:val="21"/>
              </w:rPr>
              <w:t xml:space="preserve">  </w:t>
            </w:r>
          </w:p>
        </w:tc>
        <w:tc>
          <w:tcPr>
            <w:tcW w:w="3629" w:type="dxa"/>
            <w:vAlign w:val="center"/>
          </w:tcPr>
          <w:p w14:paraId="6EFD5074"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第一节 货币需求概述</w:t>
            </w:r>
          </w:p>
          <w:p w14:paraId="070473FF"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第二节 货币需求理论</w:t>
            </w:r>
          </w:p>
          <w:p w14:paraId="50E2A8DF" w14:textId="77777777" w:rsidR="00A74A6C" w:rsidRPr="00CD5844" w:rsidRDefault="005D7694" w:rsidP="005D7694">
            <w:pPr>
              <w:spacing w:line="300" w:lineRule="exact"/>
              <w:rPr>
                <w:rFonts w:ascii="宋体" w:eastAsia="宋体" w:hAnsi="宋体"/>
                <w:szCs w:val="21"/>
              </w:rPr>
            </w:pPr>
            <w:r w:rsidRPr="005D7694">
              <w:rPr>
                <w:rFonts w:ascii="Times New Roman" w:eastAsia="宋体" w:hAnsi="Times New Roman" w:cs="Times New Roman" w:hint="eastAsia"/>
                <w:szCs w:val="21"/>
              </w:rPr>
              <w:t>第三节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货币需求量的测算</w:t>
            </w:r>
          </w:p>
        </w:tc>
        <w:tc>
          <w:tcPr>
            <w:tcW w:w="1701" w:type="dxa"/>
            <w:vAlign w:val="center"/>
          </w:tcPr>
          <w:p w14:paraId="2275456F" w14:textId="77777777" w:rsidR="00A74A6C" w:rsidRPr="00B75A41" w:rsidRDefault="007D3DC5" w:rsidP="00080DE0">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07F585AD" w14:textId="77777777" w:rsidR="00A74A6C" w:rsidRPr="00B75A41" w:rsidRDefault="005D7694"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7115E2DC" w14:textId="77777777" w:rsidR="00A74A6C" w:rsidRPr="00B75A41" w:rsidRDefault="007D3DC5" w:rsidP="00080DE0">
            <w:pPr>
              <w:spacing w:line="300" w:lineRule="exact"/>
              <w:jc w:val="center"/>
              <w:rPr>
                <w:rFonts w:ascii="宋体" w:eastAsia="宋体" w:hAnsi="宋体"/>
                <w:szCs w:val="21"/>
              </w:rPr>
            </w:pPr>
            <w:r>
              <w:rPr>
                <w:rFonts w:ascii="宋体" w:eastAsia="宋体" w:hAnsi="宋体" w:hint="eastAsia"/>
                <w:szCs w:val="21"/>
              </w:rPr>
              <w:t>课程目标1、2、3</w:t>
            </w:r>
          </w:p>
        </w:tc>
      </w:tr>
      <w:tr w:rsidR="00A74A6C" w:rsidRPr="00B75A41" w14:paraId="06B3876B" w14:textId="77777777" w:rsidTr="000B5C81">
        <w:trPr>
          <w:trHeight w:val="454"/>
          <w:jc w:val="center"/>
        </w:trPr>
        <w:tc>
          <w:tcPr>
            <w:tcW w:w="675" w:type="dxa"/>
            <w:vMerge w:val="restart"/>
            <w:vAlign w:val="center"/>
          </w:tcPr>
          <w:p w14:paraId="5C107938" w14:textId="77777777" w:rsidR="00A74A6C" w:rsidRPr="00B75A41" w:rsidRDefault="00A74A6C" w:rsidP="00A41551">
            <w:pPr>
              <w:spacing w:line="30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14:paraId="7F073308" w14:textId="77777777" w:rsidR="00A74A6C" w:rsidRPr="00F84260" w:rsidRDefault="005D7694" w:rsidP="00F842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第十章 货币供给</w:t>
            </w:r>
          </w:p>
        </w:tc>
        <w:tc>
          <w:tcPr>
            <w:tcW w:w="3629" w:type="dxa"/>
            <w:vAlign w:val="center"/>
          </w:tcPr>
          <w:p w14:paraId="523DA401"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第一节 货币供给及其理论</w:t>
            </w:r>
          </w:p>
          <w:p w14:paraId="21C99BFF"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第二节 货币供给的形成机制</w:t>
            </w:r>
          </w:p>
          <w:p w14:paraId="4E72531D" w14:textId="77777777" w:rsidR="00A74A6C" w:rsidRPr="00F6671B" w:rsidRDefault="005D7694" w:rsidP="005D7694">
            <w:pPr>
              <w:tabs>
                <w:tab w:val="num" w:pos="720"/>
              </w:tabs>
              <w:spacing w:line="300" w:lineRule="exact"/>
              <w:rPr>
                <w:rFonts w:ascii="Times New Roman" w:hAnsi="Times New Roman"/>
              </w:rPr>
            </w:pPr>
            <w:r w:rsidRPr="005D7694">
              <w:rPr>
                <w:rFonts w:ascii="Times New Roman" w:eastAsia="宋体" w:hAnsi="Times New Roman" w:cs="Times New Roman" w:hint="eastAsia"/>
                <w:szCs w:val="21"/>
              </w:rPr>
              <w:t>第三节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货币供给的运行机制</w:t>
            </w:r>
          </w:p>
        </w:tc>
        <w:tc>
          <w:tcPr>
            <w:tcW w:w="1701" w:type="dxa"/>
            <w:vAlign w:val="center"/>
          </w:tcPr>
          <w:p w14:paraId="12EB5256" w14:textId="77777777" w:rsidR="00A74A6C" w:rsidRPr="00B75A41" w:rsidRDefault="007D3DC5" w:rsidP="00080DE0">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68C255B4" w14:textId="77777777" w:rsidR="00A74A6C" w:rsidRPr="00B75A41" w:rsidRDefault="005D7694"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025EB788" w14:textId="77777777" w:rsidR="00A74A6C" w:rsidRPr="00B75A41" w:rsidRDefault="007D3DC5" w:rsidP="007D3DC5">
            <w:pPr>
              <w:spacing w:line="300" w:lineRule="exact"/>
              <w:jc w:val="center"/>
              <w:rPr>
                <w:rFonts w:ascii="宋体" w:eastAsia="宋体" w:hAnsi="宋体"/>
                <w:szCs w:val="21"/>
              </w:rPr>
            </w:pPr>
            <w:r>
              <w:rPr>
                <w:rFonts w:ascii="宋体" w:eastAsia="宋体" w:hAnsi="宋体" w:hint="eastAsia"/>
                <w:szCs w:val="21"/>
              </w:rPr>
              <w:t>课程目标1、3</w:t>
            </w:r>
          </w:p>
        </w:tc>
      </w:tr>
      <w:tr w:rsidR="00A74A6C" w:rsidRPr="00B75A41" w14:paraId="256AA78F" w14:textId="77777777" w:rsidTr="000B5C81">
        <w:trPr>
          <w:trHeight w:val="454"/>
          <w:jc w:val="center"/>
        </w:trPr>
        <w:tc>
          <w:tcPr>
            <w:tcW w:w="675" w:type="dxa"/>
            <w:vMerge/>
            <w:vAlign w:val="center"/>
          </w:tcPr>
          <w:p w14:paraId="305ED164" w14:textId="77777777" w:rsidR="00A74A6C" w:rsidRPr="00B75A41" w:rsidRDefault="00A74A6C" w:rsidP="00A41551">
            <w:pPr>
              <w:spacing w:line="300" w:lineRule="exact"/>
              <w:jc w:val="center"/>
              <w:rPr>
                <w:rFonts w:ascii="宋体" w:eastAsia="宋体" w:hAnsi="宋体"/>
                <w:szCs w:val="21"/>
              </w:rPr>
            </w:pPr>
          </w:p>
        </w:tc>
        <w:tc>
          <w:tcPr>
            <w:tcW w:w="1588" w:type="dxa"/>
            <w:vMerge/>
            <w:vAlign w:val="center"/>
          </w:tcPr>
          <w:p w14:paraId="4093B8AB" w14:textId="77777777" w:rsidR="00A74A6C" w:rsidRPr="00B75A41" w:rsidRDefault="00A74A6C" w:rsidP="003A0050">
            <w:pPr>
              <w:spacing w:line="300" w:lineRule="exact"/>
              <w:jc w:val="center"/>
              <w:rPr>
                <w:rFonts w:ascii="宋体" w:eastAsia="宋体" w:hAnsi="宋体"/>
                <w:szCs w:val="21"/>
              </w:rPr>
            </w:pPr>
          </w:p>
        </w:tc>
        <w:tc>
          <w:tcPr>
            <w:tcW w:w="3629" w:type="dxa"/>
            <w:vAlign w:val="center"/>
          </w:tcPr>
          <w:p w14:paraId="7E20506C"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第四节 货币供给的决定机制</w:t>
            </w:r>
          </w:p>
          <w:p w14:paraId="38BA2EBA" w14:textId="77777777" w:rsidR="005D7694" w:rsidRPr="005D7694" w:rsidRDefault="005D7694"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第五节 货币供给的调控机制</w:t>
            </w:r>
          </w:p>
          <w:p w14:paraId="599F7A33" w14:textId="77777777" w:rsidR="00A74A6C" w:rsidRPr="00F6671B" w:rsidRDefault="005D7694" w:rsidP="005D7694">
            <w:pPr>
              <w:spacing w:line="300" w:lineRule="exact"/>
              <w:rPr>
                <w:rFonts w:ascii="Times New Roman" w:hAnsi="Times New Roman"/>
                <w:b/>
                <w:color w:val="333333"/>
                <w:szCs w:val="21"/>
                <w:shd w:val="clear" w:color="auto" w:fill="FFFCF7"/>
              </w:rPr>
            </w:pPr>
            <w:r w:rsidRPr="005D7694">
              <w:rPr>
                <w:rFonts w:ascii="Times New Roman" w:eastAsia="宋体" w:hAnsi="Times New Roman" w:cs="Times New Roman" w:hint="eastAsia"/>
                <w:szCs w:val="21"/>
              </w:rPr>
              <w:t>第六节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货币供给与相关经济范畴的联系</w:t>
            </w:r>
          </w:p>
        </w:tc>
        <w:tc>
          <w:tcPr>
            <w:tcW w:w="1701" w:type="dxa"/>
            <w:vAlign w:val="center"/>
          </w:tcPr>
          <w:p w14:paraId="561FCE31" w14:textId="77777777" w:rsidR="00A74A6C" w:rsidRPr="00B75A41" w:rsidRDefault="007D3DC5" w:rsidP="00080DE0">
            <w:pPr>
              <w:spacing w:line="300" w:lineRule="exact"/>
              <w:jc w:val="left"/>
              <w:rPr>
                <w:rFonts w:ascii="宋体" w:eastAsia="宋体" w:hAnsi="宋体"/>
                <w:szCs w:val="21"/>
              </w:rPr>
            </w:pPr>
            <w:r>
              <w:rPr>
                <w:rFonts w:ascii="宋体" w:eastAsia="宋体" w:hAnsi="宋体" w:hint="eastAsia"/>
                <w:szCs w:val="21"/>
              </w:rPr>
              <w:t>讲授、课堂讨论</w:t>
            </w:r>
          </w:p>
        </w:tc>
        <w:tc>
          <w:tcPr>
            <w:tcW w:w="1190" w:type="dxa"/>
            <w:vAlign w:val="center"/>
          </w:tcPr>
          <w:p w14:paraId="1D361B93" w14:textId="77777777" w:rsidR="00A74A6C" w:rsidRPr="00B75A41" w:rsidRDefault="005D7694"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3FCC8DDA" w14:textId="77777777" w:rsidR="00A74A6C" w:rsidRPr="00B75A41" w:rsidRDefault="007D3DC5" w:rsidP="007D3DC5">
            <w:pPr>
              <w:spacing w:line="300" w:lineRule="exact"/>
              <w:jc w:val="center"/>
              <w:rPr>
                <w:rFonts w:ascii="宋体" w:eastAsia="宋体" w:hAnsi="宋体"/>
                <w:szCs w:val="21"/>
              </w:rPr>
            </w:pPr>
            <w:r>
              <w:rPr>
                <w:rFonts w:ascii="宋体" w:eastAsia="宋体" w:hAnsi="宋体" w:hint="eastAsia"/>
                <w:szCs w:val="21"/>
              </w:rPr>
              <w:t>课程目标1、3</w:t>
            </w:r>
          </w:p>
        </w:tc>
      </w:tr>
      <w:tr w:rsidR="00A74A6C" w:rsidRPr="00B75A41" w14:paraId="094E40EE" w14:textId="77777777" w:rsidTr="000B5C81">
        <w:trPr>
          <w:trHeight w:val="454"/>
          <w:jc w:val="center"/>
        </w:trPr>
        <w:tc>
          <w:tcPr>
            <w:tcW w:w="675" w:type="dxa"/>
            <w:vAlign w:val="center"/>
          </w:tcPr>
          <w:p w14:paraId="07AAD7BE" w14:textId="77777777" w:rsidR="00A74A6C" w:rsidRPr="00B75A41" w:rsidRDefault="00A74A6C" w:rsidP="00A41551">
            <w:pPr>
              <w:spacing w:line="300" w:lineRule="exact"/>
              <w:jc w:val="center"/>
              <w:rPr>
                <w:rFonts w:ascii="宋体" w:eastAsia="宋体" w:hAnsi="宋体"/>
                <w:szCs w:val="21"/>
              </w:rPr>
            </w:pPr>
            <w:r>
              <w:rPr>
                <w:rFonts w:ascii="宋体" w:eastAsia="宋体" w:hAnsi="宋体" w:hint="eastAsia"/>
                <w:szCs w:val="21"/>
              </w:rPr>
              <w:t>12</w:t>
            </w:r>
          </w:p>
        </w:tc>
        <w:tc>
          <w:tcPr>
            <w:tcW w:w="1588" w:type="dxa"/>
            <w:vAlign w:val="center"/>
          </w:tcPr>
          <w:p w14:paraId="40234FBE" w14:textId="77777777" w:rsidR="00A74A6C" w:rsidRPr="00F84260" w:rsidRDefault="005D7694" w:rsidP="00F842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5D7694">
              <w:rPr>
                <w:rFonts w:ascii="宋体" w:eastAsia="宋体" w:hAnsi="宋体" w:cs="宋体" w:hint="eastAsia"/>
                <w:kern w:val="0"/>
                <w:szCs w:val="21"/>
              </w:rPr>
              <w:t>第十一章 货币均衡</w:t>
            </w:r>
          </w:p>
        </w:tc>
        <w:tc>
          <w:tcPr>
            <w:tcW w:w="3629" w:type="dxa"/>
            <w:vAlign w:val="center"/>
          </w:tcPr>
          <w:p w14:paraId="25B6FCF3" w14:textId="77777777" w:rsidR="005D7694" w:rsidRPr="005D7694" w:rsidRDefault="00F84260"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Pr>
                <w:rFonts w:ascii="宋体" w:eastAsia="宋体" w:hAnsi="宋体" w:cs="宋体" w:hint="eastAsia"/>
                <w:kern w:val="0"/>
                <w:szCs w:val="21"/>
              </w:rPr>
              <w:t xml:space="preserve">第一节 </w:t>
            </w:r>
            <w:r w:rsidR="005D7694" w:rsidRPr="005D7694">
              <w:rPr>
                <w:rFonts w:ascii="宋体" w:eastAsia="宋体" w:hAnsi="宋体" w:cs="宋体" w:hint="eastAsia"/>
                <w:kern w:val="0"/>
                <w:szCs w:val="21"/>
              </w:rPr>
              <w:t>货币均衡及其理论模型</w:t>
            </w:r>
          </w:p>
          <w:p w14:paraId="7812B058" w14:textId="77777777" w:rsidR="005D7694" w:rsidRPr="005D7694" w:rsidRDefault="00F84260" w:rsidP="005D769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Pr>
                <w:rFonts w:ascii="宋体" w:eastAsia="宋体" w:hAnsi="宋体" w:cs="宋体" w:hint="eastAsia"/>
                <w:kern w:val="0"/>
                <w:szCs w:val="21"/>
              </w:rPr>
              <w:t xml:space="preserve">第二节 </w:t>
            </w:r>
            <w:r w:rsidR="005D7694" w:rsidRPr="005D7694">
              <w:rPr>
                <w:rFonts w:ascii="宋体" w:eastAsia="宋体" w:hAnsi="宋体" w:cs="宋体" w:hint="eastAsia"/>
                <w:kern w:val="0"/>
                <w:szCs w:val="21"/>
              </w:rPr>
              <w:t>货币失衡及其调整途径</w:t>
            </w:r>
          </w:p>
          <w:p w14:paraId="00041769" w14:textId="77777777" w:rsidR="00A74A6C" w:rsidRPr="00CD5844" w:rsidRDefault="005D7694" w:rsidP="005D7694">
            <w:pPr>
              <w:tabs>
                <w:tab w:val="num" w:pos="720"/>
              </w:tabs>
              <w:spacing w:line="300" w:lineRule="exact"/>
              <w:jc w:val="left"/>
              <w:rPr>
                <w:rFonts w:ascii="Times New Roman" w:hAnsi="Times New Roman"/>
              </w:rPr>
            </w:pPr>
            <w:r w:rsidRPr="005D7694">
              <w:rPr>
                <w:rFonts w:ascii="Times New Roman" w:eastAsia="宋体" w:hAnsi="Times New Roman" w:cs="Times New Roman" w:hint="eastAsia"/>
                <w:szCs w:val="21"/>
              </w:rPr>
              <w:t>第三节</w:t>
            </w:r>
            <w:r w:rsidRPr="005D7694">
              <w:rPr>
                <w:rFonts w:ascii="Times New Roman" w:eastAsia="宋体" w:hAnsi="Times New Roman" w:cs="Times New Roman" w:hint="eastAsia"/>
                <w:szCs w:val="21"/>
              </w:rPr>
              <w:t xml:space="preserve"> </w:t>
            </w:r>
            <w:r w:rsidRPr="005D7694">
              <w:rPr>
                <w:rFonts w:ascii="Times New Roman" w:eastAsia="宋体" w:hAnsi="Times New Roman" w:cs="Times New Roman" w:hint="eastAsia"/>
                <w:szCs w:val="21"/>
              </w:rPr>
              <w:t>开放经济条件下的货币均衡</w:t>
            </w:r>
          </w:p>
        </w:tc>
        <w:tc>
          <w:tcPr>
            <w:tcW w:w="1701" w:type="dxa"/>
            <w:vAlign w:val="center"/>
          </w:tcPr>
          <w:p w14:paraId="3802B8F0" w14:textId="77777777" w:rsidR="00A74A6C" w:rsidRPr="00B75A41" w:rsidRDefault="007D3DC5" w:rsidP="007D3DC5">
            <w:pPr>
              <w:spacing w:line="300" w:lineRule="exact"/>
              <w:jc w:val="left"/>
              <w:rPr>
                <w:rFonts w:ascii="宋体" w:eastAsia="宋体" w:hAnsi="宋体"/>
                <w:szCs w:val="21"/>
              </w:rPr>
            </w:pPr>
            <w:r>
              <w:rPr>
                <w:rFonts w:ascii="宋体" w:eastAsia="宋体" w:hAnsi="宋体" w:hint="eastAsia"/>
                <w:szCs w:val="21"/>
              </w:rPr>
              <w:t>讲授</w:t>
            </w:r>
          </w:p>
        </w:tc>
        <w:tc>
          <w:tcPr>
            <w:tcW w:w="1190" w:type="dxa"/>
            <w:vAlign w:val="center"/>
          </w:tcPr>
          <w:p w14:paraId="5B7DA5F4" w14:textId="77777777" w:rsidR="00A74A6C" w:rsidRPr="00B75A41" w:rsidRDefault="00F84260" w:rsidP="00080DE0">
            <w:pPr>
              <w:spacing w:line="30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7E547660" w14:textId="77777777" w:rsidR="00A74A6C" w:rsidRPr="00B75A41" w:rsidRDefault="007D3DC5" w:rsidP="007D3DC5">
            <w:pPr>
              <w:spacing w:line="300" w:lineRule="exact"/>
              <w:jc w:val="center"/>
              <w:rPr>
                <w:rFonts w:ascii="宋体" w:eastAsia="宋体" w:hAnsi="宋体"/>
                <w:szCs w:val="21"/>
              </w:rPr>
            </w:pPr>
            <w:r>
              <w:rPr>
                <w:rFonts w:ascii="宋体" w:eastAsia="宋体" w:hAnsi="宋体" w:hint="eastAsia"/>
                <w:szCs w:val="21"/>
              </w:rPr>
              <w:t>课程目标1</w:t>
            </w:r>
          </w:p>
        </w:tc>
      </w:tr>
      <w:tr w:rsidR="00A74A6C" w:rsidRPr="00B75A41" w14:paraId="33031A47" w14:textId="77777777" w:rsidTr="000B5C81">
        <w:trPr>
          <w:trHeight w:val="454"/>
          <w:jc w:val="center"/>
        </w:trPr>
        <w:tc>
          <w:tcPr>
            <w:tcW w:w="675" w:type="dxa"/>
            <w:vAlign w:val="center"/>
          </w:tcPr>
          <w:p w14:paraId="1A1DAE46" w14:textId="77777777" w:rsidR="00A74A6C" w:rsidRPr="00B75A41" w:rsidRDefault="00A74A6C" w:rsidP="00A41551">
            <w:pPr>
              <w:spacing w:line="300" w:lineRule="exact"/>
              <w:jc w:val="center"/>
              <w:rPr>
                <w:rFonts w:ascii="宋体" w:eastAsia="宋体" w:hAnsi="宋体"/>
                <w:szCs w:val="21"/>
              </w:rPr>
            </w:pPr>
            <w:r>
              <w:rPr>
                <w:rFonts w:ascii="宋体" w:eastAsia="宋体" w:hAnsi="宋体" w:hint="eastAsia"/>
                <w:szCs w:val="21"/>
              </w:rPr>
              <w:t>13</w:t>
            </w:r>
          </w:p>
        </w:tc>
        <w:tc>
          <w:tcPr>
            <w:tcW w:w="1588" w:type="dxa"/>
            <w:vAlign w:val="center"/>
          </w:tcPr>
          <w:p w14:paraId="7FB375AA" w14:textId="77777777" w:rsidR="00F84260" w:rsidRPr="00F84260" w:rsidRDefault="00F84260" w:rsidP="00F84260">
            <w:pPr>
              <w:rPr>
                <w:rFonts w:ascii="Times New Roman" w:eastAsia="宋体" w:hAnsi="Times New Roman" w:cs="Times New Roman"/>
                <w:bCs/>
                <w:szCs w:val="21"/>
              </w:rPr>
            </w:pPr>
            <w:r w:rsidRPr="00F84260">
              <w:rPr>
                <w:rFonts w:ascii="Times New Roman" w:eastAsia="宋体" w:hAnsi="Times New Roman" w:cs="Times New Roman" w:hint="eastAsia"/>
                <w:bCs/>
                <w:szCs w:val="21"/>
              </w:rPr>
              <w:t>第十二章</w:t>
            </w:r>
            <w:r w:rsidRPr="00F84260">
              <w:rPr>
                <w:rFonts w:ascii="Times New Roman" w:eastAsia="宋体" w:hAnsi="Times New Roman" w:cs="Times New Roman" w:hint="eastAsia"/>
                <w:bCs/>
                <w:szCs w:val="21"/>
              </w:rPr>
              <w:t xml:space="preserve"> </w:t>
            </w:r>
            <w:r w:rsidRPr="00F84260">
              <w:rPr>
                <w:rFonts w:ascii="Times New Roman" w:eastAsia="宋体" w:hAnsi="Times New Roman" w:cs="Times New Roman" w:hint="eastAsia"/>
                <w:bCs/>
                <w:szCs w:val="21"/>
              </w:rPr>
              <w:t>通货膨胀和通货紧缩</w:t>
            </w:r>
          </w:p>
          <w:p w14:paraId="22B5EA7A" w14:textId="77777777" w:rsidR="00A74A6C" w:rsidRPr="00CD5844" w:rsidRDefault="00A74A6C" w:rsidP="00F84260">
            <w:pPr>
              <w:spacing w:line="300" w:lineRule="exact"/>
              <w:jc w:val="center"/>
              <w:rPr>
                <w:rFonts w:ascii="宋体" w:eastAsia="宋体" w:hAnsi="宋体"/>
                <w:szCs w:val="21"/>
              </w:rPr>
            </w:pPr>
          </w:p>
        </w:tc>
        <w:tc>
          <w:tcPr>
            <w:tcW w:w="3629" w:type="dxa"/>
            <w:vAlign w:val="center"/>
          </w:tcPr>
          <w:p w14:paraId="37F11D91" w14:textId="77777777" w:rsidR="00F84260" w:rsidRPr="00F84260" w:rsidRDefault="00F84260" w:rsidP="00F84260">
            <w:pPr>
              <w:rPr>
                <w:rFonts w:ascii="Times New Roman" w:eastAsia="宋体" w:hAnsi="Times New Roman" w:cs="Times New Roman"/>
                <w:bCs/>
                <w:szCs w:val="21"/>
              </w:rPr>
            </w:pPr>
            <w:r>
              <w:rPr>
                <w:rFonts w:ascii="Times New Roman" w:eastAsia="宋体" w:hAnsi="Times New Roman" w:cs="Times New Roman" w:hint="eastAsia"/>
                <w:bCs/>
                <w:szCs w:val="21"/>
              </w:rPr>
              <w:t>第一节</w:t>
            </w:r>
            <w:r>
              <w:rPr>
                <w:rFonts w:ascii="Times New Roman" w:eastAsia="宋体" w:hAnsi="Times New Roman" w:cs="Times New Roman" w:hint="eastAsia"/>
                <w:bCs/>
                <w:szCs w:val="21"/>
              </w:rPr>
              <w:t xml:space="preserve"> </w:t>
            </w:r>
            <w:r w:rsidRPr="00F84260">
              <w:rPr>
                <w:rFonts w:ascii="Times New Roman" w:eastAsia="宋体" w:hAnsi="Times New Roman" w:cs="Times New Roman" w:hint="eastAsia"/>
                <w:bCs/>
                <w:szCs w:val="21"/>
              </w:rPr>
              <w:t>通货膨胀及其效应</w:t>
            </w:r>
          </w:p>
          <w:p w14:paraId="380815F3" w14:textId="77777777" w:rsidR="00F84260" w:rsidRPr="00F84260" w:rsidRDefault="00F84260" w:rsidP="00F84260">
            <w:pPr>
              <w:rPr>
                <w:rFonts w:ascii="Times New Roman" w:eastAsia="宋体" w:hAnsi="Times New Roman" w:cs="Times New Roman"/>
                <w:bCs/>
                <w:szCs w:val="21"/>
              </w:rPr>
            </w:pPr>
            <w:r>
              <w:rPr>
                <w:rFonts w:ascii="Times New Roman" w:eastAsia="宋体" w:hAnsi="Times New Roman" w:cs="Times New Roman" w:hint="eastAsia"/>
                <w:bCs/>
                <w:szCs w:val="21"/>
              </w:rPr>
              <w:t>第二节</w:t>
            </w:r>
            <w:r>
              <w:rPr>
                <w:rFonts w:ascii="Times New Roman" w:eastAsia="宋体" w:hAnsi="Times New Roman" w:cs="Times New Roman" w:hint="eastAsia"/>
                <w:bCs/>
                <w:szCs w:val="21"/>
              </w:rPr>
              <w:t xml:space="preserve"> </w:t>
            </w:r>
            <w:r w:rsidRPr="00F84260">
              <w:rPr>
                <w:rFonts w:ascii="Times New Roman" w:eastAsia="宋体" w:hAnsi="Times New Roman" w:cs="Times New Roman" w:hint="eastAsia"/>
                <w:bCs/>
                <w:szCs w:val="21"/>
              </w:rPr>
              <w:t>通货膨胀的成因与治理</w:t>
            </w:r>
          </w:p>
          <w:p w14:paraId="293ECFB0" w14:textId="77777777" w:rsidR="00F84260" w:rsidRPr="00F84260" w:rsidRDefault="00F84260" w:rsidP="00F84260">
            <w:pPr>
              <w:rPr>
                <w:rFonts w:ascii="Times New Roman" w:eastAsia="宋体" w:hAnsi="Times New Roman" w:cs="Times New Roman"/>
                <w:bCs/>
                <w:szCs w:val="21"/>
              </w:rPr>
            </w:pPr>
            <w:r w:rsidRPr="00F84260">
              <w:rPr>
                <w:rFonts w:ascii="Times New Roman" w:eastAsia="宋体" w:hAnsi="Times New Roman" w:cs="Times New Roman" w:hint="eastAsia"/>
                <w:bCs/>
                <w:szCs w:val="21"/>
              </w:rPr>
              <w:t>第三节</w:t>
            </w:r>
            <w:r w:rsidRPr="00F84260">
              <w:rPr>
                <w:rFonts w:ascii="Times New Roman" w:eastAsia="宋体" w:hAnsi="Times New Roman" w:cs="Times New Roman" w:hint="eastAsia"/>
                <w:bCs/>
                <w:szCs w:val="21"/>
              </w:rPr>
              <w:t xml:space="preserve"> </w:t>
            </w:r>
            <w:r w:rsidRPr="00F84260">
              <w:rPr>
                <w:rFonts w:ascii="Times New Roman" w:eastAsia="宋体" w:hAnsi="Times New Roman" w:cs="Times New Roman" w:hint="eastAsia"/>
                <w:bCs/>
                <w:szCs w:val="21"/>
              </w:rPr>
              <w:t>通货紧缩及其理论</w:t>
            </w:r>
          </w:p>
          <w:p w14:paraId="69B2668E" w14:textId="77777777" w:rsidR="00A74A6C" w:rsidRPr="00B75A41" w:rsidRDefault="00F84260" w:rsidP="00F84260">
            <w:pPr>
              <w:spacing w:line="300" w:lineRule="exact"/>
              <w:rPr>
                <w:rFonts w:ascii="宋体" w:eastAsia="宋体" w:hAnsi="宋体"/>
                <w:szCs w:val="21"/>
              </w:rPr>
            </w:pPr>
            <w:r w:rsidRPr="00F84260">
              <w:rPr>
                <w:rFonts w:ascii="Times New Roman" w:eastAsia="宋体" w:hAnsi="Times New Roman" w:cs="Times New Roman" w:hint="eastAsia"/>
                <w:bCs/>
                <w:szCs w:val="21"/>
              </w:rPr>
              <w:t>第四节</w:t>
            </w:r>
            <w:r w:rsidRPr="00F84260">
              <w:rPr>
                <w:rFonts w:ascii="Times New Roman" w:eastAsia="宋体" w:hAnsi="Times New Roman" w:cs="Times New Roman" w:hint="eastAsia"/>
                <w:bCs/>
                <w:szCs w:val="21"/>
              </w:rPr>
              <w:t xml:space="preserve"> </w:t>
            </w:r>
            <w:r w:rsidRPr="00F84260">
              <w:rPr>
                <w:rFonts w:ascii="Times New Roman" w:eastAsia="宋体" w:hAnsi="Times New Roman" w:cs="Times New Roman" w:hint="eastAsia"/>
                <w:bCs/>
                <w:szCs w:val="21"/>
              </w:rPr>
              <w:t>通货紧缩的危害和治理</w:t>
            </w:r>
          </w:p>
        </w:tc>
        <w:tc>
          <w:tcPr>
            <w:tcW w:w="1701" w:type="dxa"/>
            <w:vAlign w:val="center"/>
          </w:tcPr>
          <w:p w14:paraId="7C154AB2" w14:textId="77777777" w:rsidR="00A74A6C" w:rsidRPr="00B75A41" w:rsidRDefault="007D3DC5" w:rsidP="00080DE0">
            <w:pPr>
              <w:spacing w:line="300" w:lineRule="exact"/>
              <w:jc w:val="left"/>
              <w:rPr>
                <w:rFonts w:ascii="宋体" w:eastAsia="宋体" w:hAnsi="宋体"/>
                <w:szCs w:val="21"/>
              </w:rPr>
            </w:pPr>
            <w:r>
              <w:rPr>
                <w:rFonts w:ascii="宋体" w:eastAsia="宋体" w:hAnsi="宋体" w:hint="eastAsia"/>
                <w:szCs w:val="21"/>
              </w:rPr>
              <w:t>讲授、课堂讨论、案例分析</w:t>
            </w:r>
          </w:p>
        </w:tc>
        <w:tc>
          <w:tcPr>
            <w:tcW w:w="1190" w:type="dxa"/>
            <w:vAlign w:val="center"/>
          </w:tcPr>
          <w:p w14:paraId="57DF8B32" w14:textId="77777777" w:rsidR="00A74A6C" w:rsidRPr="00B75A41" w:rsidRDefault="00F84260"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35EBD2CF" w14:textId="77777777" w:rsidR="00A74A6C" w:rsidRPr="00B75A41" w:rsidRDefault="007D3DC5" w:rsidP="007D3DC5">
            <w:pPr>
              <w:spacing w:line="300" w:lineRule="exact"/>
              <w:jc w:val="center"/>
              <w:rPr>
                <w:rFonts w:ascii="宋体" w:eastAsia="宋体" w:hAnsi="宋体"/>
                <w:szCs w:val="21"/>
              </w:rPr>
            </w:pPr>
            <w:r>
              <w:rPr>
                <w:rFonts w:ascii="宋体" w:eastAsia="宋体" w:hAnsi="宋体" w:hint="eastAsia"/>
                <w:szCs w:val="21"/>
              </w:rPr>
              <w:t>课程目标1、3</w:t>
            </w:r>
          </w:p>
        </w:tc>
      </w:tr>
      <w:tr w:rsidR="00F84260" w:rsidRPr="00B75A41" w14:paraId="3F8A7E66" w14:textId="77777777" w:rsidTr="000B5C81">
        <w:trPr>
          <w:trHeight w:val="454"/>
          <w:jc w:val="center"/>
        </w:trPr>
        <w:tc>
          <w:tcPr>
            <w:tcW w:w="675" w:type="dxa"/>
            <w:vAlign w:val="center"/>
          </w:tcPr>
          <w:p w14:paraId="1913EFC9" w14:textId="77777777" w:rsidR="00F84260" w:rsidRPr="00B75A41" w:rsidRDefault="001C0754" w:rsidP="003A0050">
            <w:pPr>
              <w:spacing w:line="300" w:lineRule="exact"/>
              <w:rPr>
                <w:rFonts w:ascii="宋体" w:eastAsia="宋体" w:hAnsi="宋体"/>
                <w:szCs w:val="21"/>
              </w:rPr>
            </w:pPr>
            <w:r>
              <w:rPr>
                <w:rFonts w:ascii="宋体" w:eastAsia="宋体" w:hAnsi="宋体" w:hint="eastAsia"/>
                <w:szCs w:val="21"/>
              </w:rPr>
              <w:t>14</w:t>
            </w:r>
          </w:p>
        </w:tc>
        <w:tc>
          <w:tcPr>
            <w:tcW w:w="1588" w:type="dxa"/>
            <w:vAlign w:val="center"/>
          </w:tcPr>
          <w:p w14:paraId="2CE2AB44" w14:textId="77777777" w:rsidR="00F84260" w:rsidRPr="00F84260" w:rsidRDefault="00F84260" w:rsidP="00F842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F84260">
              <w:rPr>
                <w:rFonts w:ascii="宋体" w:eastAsia="宋体" w:hAnsi="宋体" w:cs="宋体" w:hint="eastAsia"/>
                <w:kern w:val="0"/>
                <w:szCs w:val="21"/>
              </w:rPr>
              <w:t>第十三章 货币政策调控</w:t>
            </w:r>
          </w:p>
        </w:tc>
        <w:tc>
          <w:tcPr>
            <w:tcW w:w="3629" w:type="dxa"/>
            <w:vAlign w:val="center"/>
          </w:tcPr>
          <w:p w14:paraId="0ED120DB" w14:textId="77777777" w:rsidR="00F84260" w:rsidRPr="00F84260" w:rsidRDefault="00F84260" w:rsidP="00F842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F84260">
              <w:rPr>
                <w:rFonts w:ascii="宋体" w:eastAsia="宋体" w:hAnsi="宋体" w:cs="宋体" w:hint="eastAsia"/>
                <w:kern w:val="0"/>
                <w:szCs w:val="21"/>
              </w:rPr>
              <w:t>第一节 货币政策及其目标</w:t>
            </w:r>
          </w:p>
          <w:p w14:paraId="07E61A2C" w14:textId="77777777" w:rsidR="00F84260" w:rsidRPr="00F84260" w:rsidRDefault="00F84260" w:rsidP="00F842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F84260">
              <w:rPr>
                <w:rFonts w:ascii="宋体" w:eastAsia="宋体" w:hAnsi="宋体" w:cs="宋体" w:hint="eastAsia"/>
                <w:kern w:val="0"/>
                <w:szCs w:val="21"/>
              </w:rPr>
              <w:t>第二节 货币政策工具</w:t>
            </w:r>
          </w:p>
          <w:p w14:paraId="2186CEB2" w14:textId="77777777" w:rsidR="00F84260" w:rsidRPr="00F84260" w:rsidRDefault="00F84260" w:rsidP="00F842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F84260">
              <w:rPr>
                <w:rFonts w:ascii="宋体" w:eastAsia="宋体" w:hAnsi="宋体" w:cs="宋体" w:hint="eastAsia"/>
                <w:kern w:val="0"/>
                <w:szCs w:val="21"/>
              </w:rPr>
              <w:lastRenderedPageBreak/>
              <w:t>第三节 货币政策的传导机制和时滞</w:t>
            </w:r>
          </w:p>
          <w:p w14:paraId="4BB44BCB" w14:textId="77777777" w:rsidR="00F84260" w:rsidRPr="00F84260" w:rsidRDefault="00F84260" w:rsidP="00F842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F84260">
              <w:rPr>
                <w:rFonts w:ascii="宋体" w:eastAsia="宋体" w:hAnsi="宋体" w:cs="宋体" w:hint="eastAsia"/>
                <w:kern w:val="0"/>
                <w:szCs w:val="21"/>
              </w:rPr>
              <w:t>第四节 货币政策有效性及其理论</w:t>
            </w:r>
          </w:p>
          <w:p w14:paraId="5ECC8F60" w14:textId="77777777" w:rsidR="00F84260" w:rsidRPr="00F84260" w:rsidRDefault="00F84260" w:rsidP="00F842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F84260">
              <w:rPr>
                <w:rFonts w:ascii="宋体" w:eastAsia="宋体" w:hAnsi="宋体" w:cs="宋体" w:hint="eastAsia"/>
                <w:kern w:val="0"/>
                <w:szCs w:val="21"/>
              </w:rPr>
              <w:t>第五节 中国货币政策的实践</w:t>
            </w:r>
          </w:p>
          <w:p w14:paraId="68A52D8A" w14:textId="77777777" w:rsidR="00F84260" w:rsidRPr="00B75A41" w:rsidRDefault="00F84260" w:rsidP="00F84260">
            <w:pPr>
              <w:spacing w:line="300" w:lineRule="exact"/>
              <w:rPr>
                <w:rFonts w:ascii="宋体" w:eastAsia="宋体" w:hAnsi="宋体"/>
                <w:szCs w:val="21"/>
              </w:rPr>
            </w:pPr>
            <w:r w:rsidRPr="00F84260">
              <w:rPr>
                <w:rFonts w:ascii="Times New Roman" w:eastAsia="宋体" w:hAnsi="Times New Roman" w:cs="Times New Roman" w:hint="eastAsia"/>
                <w:szCs w:val="21"/>
              </w:rPr>
              <w:t>第六节</w:t>
            </w:r>
            <w:r w:rsidRPr="00F84260">
              <w:rPr>
                <w:rFonts w:ascii="Times New Roman" w:eastAsia="宋体" w:hAnsi="Times New Roman" w:cs="Times New Roman" w:hint="eastAsia"/>
                <w:szCs w:val="21"/>
              </w:rPr>
              <w:t xml:space="preserve"> </w:t>
            </w:r>
            <w:r w:rsidRPr="00F84260">
              <w:rPr>
                <w:rFonts w:ascii="Times New Roman" w:eastAsia="宋体" w:hAnsi="Times New Roman" w:cs="Times New Roman" w:hint="eastAsia"/>
                <w:szCs w:val="21"/>
              </w:rPr>
              <w:t>开放条件下货币政策的国际协调</w:t>
            </w:r>
          </w:p>
        </w:tc>
        <w:tc>
          <w:tcPr>
            <w:tcW w:w="1701" w:type="dxa"/>
            <w:vAlign w:val="center"/>
          </w:tcPr>
          <w:p w14:paraId="23D0F4E8" w14:textId="77777777" w:rsidR="00F84260" w:rsidRPr="00B75A41" w:rsidRDefault="007D3DC5" w:rsidP="007D3DC5">
            <w:pPr>
              <w:spacing w:line="300" w:lineRule="exact"/>
              <w:jc w:val="left"/>
              <w:rPr>
                <w:rFonts w:ascii="宋体" w:eastAsia="宋体" w:hAnsi="宋体"/>
                <w:szCs w:val="21"/>
              </w:rPr>
            </w:pPr>
            <w:r>
              <w:rPr>
                <w:rFonts w:ascii="宋体" w:eastAsia="宋体" w:hAnsi="宋体" w:hint="eastAsia"/>
                <w:szCs w:val="21"/>
              </w:rPr>
              <w:lastRenderedPageBreak/>
              <w:t>讲授、课堂讨论、案例分析</w:t>
            </w:r>
          </w:p>
        </w:tc>
        <w:tc>
          <w:tcPr>
            <w:tcW w:w="1190" w:type="dxa"/>
            <w:vAlign w:val="center"/>
          </w:tcPr>
          <w:p w14:paraId="22501FBB" w14:textId="77777777" w:rsidR="00F84260" w:rsidRPr="00B75A41" w:rsidRDefault="00F84260" w:rsidP="00080DE0">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76DE0C4B" w14:textId="77777777" w:rsidR="00F84260" w:rsidRPr="00B75A41" w:rsidRDefault="007D3DC5" w:rsidP="007D3DC5">
            <w:pPr>
              <w:spacing w:line="300" w:lineRule="exact"/>
              <w:jc w:val="center"/>
              <w:rPr>
                <w:rFonts w:ascii="宋体" w:eastAsia="宋体" w:hAnsi="宋体"/>
                <w:szCs w:val="21"/>
              </w:rPr>
            </w:pPr>
            <w:r>
              <w:rPr>
                <w:rFonts w:ascii="宋体" w:eastAsia="宋体" w:hAnsi="宋体" w:hint="eastAsia"/>
                <w:szCs w:val="21"/>
              </w:rPr>
              <w:t>课程目标1、3</w:t>
            </w:r>
          </w:p>
        </w:tc>
      </w:tr>
    </w:tbl>
    <w:p w14:paraId="3F1FF149" w14:textId="77777777" w:rsidR="00A546A2" w:rsidRPr="00B118F1" w:rsidRDefault="00A546A2" w:rsidP="00571BEF">
      <w:pPr>
        <w:spacing w:beforeLines="100" w:before="312" w:afterLines="50" w:after="156" w:line="360" w:lineRule="auto"/>
        <w:jc w:val="left"/>
        <w:outlineLvl w:val="0"/>
        <w:rPr>
          <w:rFonts w:ascii="黑体" w:eastAsia="黑体" w:hAnsi="黑体"/>
          <w:sz w:val="30"/>
          <w:szCs w:val="30"/>
        </w:rPr>
      </w:pPr>
      <w:bookmarkStart w:id="8" w:name="_Toc4406549"/>
      <w:r w:rsidRPr="00B118F1">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14:paraId="21E1C6C9" w14:textId="77777777" w:rsidTr="002A717D">
        <w:trPr>
          <w:trHeight w:val="454"/>
          <w:jc w:val="center"/>
        </w:trPr>
        <w:tc>
          <w:tcPr>
            <w:tcW w:w="1979" w:type="dxa"/>
            <w:vAlign w:val="center"/>
          </w:tcPr>
          <w:p w14:paraId="47785C61" w14:textId="77777777"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14:paraId="6F7CCD6D" w14:textId="77777777"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14474" w:rsidRPr="00B75A41" w14:paraId="1737E810" w14:textId="77777777" w:rsidTr="002A717D">
        <w:trPr>
          <w:trHeight w:val="454"/>
          <w:jc w:val="center"/>
        </w:trPr>
        <w:tc>
          <w:tcPr>
            <w:tcW w:w="1979" w:type="dxa"/>
            <w:vAlign w:val="center"/>
          </w:tcPr>
          <w:p w14:paraId="6D93CDFB" w14:textId="77777777"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课程目标1</w:t>
            </w:r>
          </w:p>
        </w:tc>
        <w:tc>
          <w:tcPr>
            <w:tcW w:w="7505" w:type="dxa"/>
            <w:tcMar>
              <w:top w:w="0" w:type="dxa"/>
              <w:left w:w="113" w:type="dxa"/>
              <w:bottom w:w="0" w:type="dxa"/>
              <w:right w:w="113" w:type="dxa"/>
            </w:tcMar>
            <w:vAlign w:val="center"/>
          </w:tcPr>
          <w:p w14:paraId="5A520287" w14:textId="77777777" w:rsidR="00A14474" w:rsidRPr="00C10CD5" w:rsidRDefault="000C1E27" w:rsidP="00B816D4">
            <w:pPr>
              <w:adjustRightInd w:val="0"/>
              <w:snapToGrid w:val="0"/>
              <w:spacing w:line="280" w:lineRule="exact"/>
              <w:ind w:leftChars="10" w:left="21"/>
              <w:jc w:val="left"/>
              <w:rPr>
                <w:rFonts w:ascii="宋体"/>
                <w:szCs w:val="21"/>
              </w:rPr>
            </w:pPr>
            <w:r>
              <w:rPr>
                <w:rFonts w:hint="eastAsia"/>
                <w:szCs w:val="21"/>
              </w:rPr>
              <w:t>有关</w:t>
            </w:r>
            <w:r w:rsidR="00B816D4">
              <w:rPr>
                <w:rFonts w:hint="eastAsia"/>
                <w:szCs w:val="21"/>
              </w:rPr>
              <w:t>金融学</w:t>
            </w:r>
            <w:r>
              <w:rPr>
                <w:rFonts w:hint="eastAsia"/>
                <w:szCs w:val="21"/>
              </w:rPr>
              <w:t>的</w:t>
            </w:r>
            <w:r w:rsidR="00B816D4">
              <w:rPr>
                <w:rFonts w:hint="eastAsia"/>
                <w:szCs w:val="21"/>
              </w:rPr>
              <w:t>基础理论</w:t>
            </w:r>
            <w:r>
              <w:rPr>
                <w:rFonts w:hint="eastAsia"/>
                <w:szCs w:val="21"/>
              </w:rPr>
              <w:t>知识的</w:t>
            </w:r>
            <w:r w:rsidR="00B816D4">
              <w:rPr>
                <w:rFonts w:hint="eastAsia"/>
                <w:szCs w:val="21"/>
              </w:rPr>
              <w:t>系统</w:t>
            </w:r>
            <w:r>
              <w:rPr>
                <w:rFonts w:hint="eastAsia"/>
                <w:szCs w:val="21"/>
              </w:rPr>
              <w:t>掌握情况</w:t>
            </w:r>
          </w:p>
        </w:tc>
      </w:tr>
      <w:tr w:rsidR="00A14474" w:rsidRPr="00B75A41" w14:paraId="54541A25" w14:textId="77777777" w:rsidTr="002A717D">
        <w:trPr>
          <w:trHeight w:val="454"/>
          <w:jc w:val="center"/>
        </w:trPr>
        <w:tc>
          <w:tcPr>
            <w:tcW w:w="1979" w:type="dxa"/>
            <w:vAlign w:val="center"/>
          </w:tcPr>
          <w:p w14:paraId="56CE5A52" w14:textId="77777777" w:rsidR="00A14474" w:rsidRPr="00A14474" w:rsidRDefault="00A14474" w:rsidP="00080DE0">
            <w:pPr>
              <w:jc w:val="center"/>
              <w:rPr>
                <w:rFonts w:ascii="Times New Roman" w:hAnsi="Times New Roman"/>
              </w:rPr>
            </w:pPr>
            <w:r w:rsidRPr="00A14474">
              <w:rPr>
                <w:rFonts w:ascii="Times New Roman" w:hAnsi="Times New Roman" w:hint="eastAsia"/>
              </w:rPr>
              <w:t>课程目标</w:t>
            </w:r>
            <w:r w:rsidRPr="00A14474">
              <w:rPr>
                <w:rFonts w:ascii="Times New Roman" w:hAnsi="Times New Roman" w:hint="eastAsia"/>
              </w:rPr>
              <w:t>2</w:t>
            </w:r>
          </w:p>
        </w:tc>
        <w:tc>
          <w:tcPr>
            <w:tcW w:w="7505" w:type="dxa"/>
            <w:vAlign w:val="center"/>
          </w:tcPr>
          <w:p w14:paraId="456BD195" w14:textId="77777777" w:rsidR="00A14474" w:rsidRPr="00C10CD5" w:rsidRDefault="000C1E27" w:rsidP="00B816D4">
            <w:pPr>
              <w:tabs>
                <w:tab w:val="left" w:pos="-106"/>
              </w:tabs>
              <w:adjustRightInd w:val="0"/>
              <w:snapToGrid w:val="0"/>
              <w:spacing w:line="280" w:lineRule="exact"/>
              <w:ind w:leftChars="-50" w:left="-104" w:hanging="1"/>
              <w:jc w:val="left"/>
              <w:rPr>
                <w:rFonts w:ascii="宋体"/>
                <w:szCs w:val="21"/>
              </w:rPr>
            </w:pPr>
            <w:r>
              <w:rPr>
                <w:rFonts w:hint="eastAsia"/>
                <w:szCs w:val="21"/>
              </w:rPr>
              <w:t>对</w:t>
            </w:r>
            <w:r w:rsidR="00B816D4">
              <w:rPr>
                <w:rFonts w:hint="eastAsia"/>
                <w:szCs w:val="21"/>
              </w:rPr>
              <w:t>金融学最新研究成果及发展动态等的了解程度</w:t>
            </w:r>
          </w:p>
        </w:tc>
      </w:tr>
      <w:tr w:rsidR="00A14474" w:rsidRPr="00B75A41" w14:paraId="67041036" w14:textId="77777777" w:rsidTr="002A717D">
        <w:trPr>
          <w:trHeight w:val="454"/>
          <w:jc w:val="center"/>
        </w:trPr>
        <w:tc>
          <w:tcPr>
            <w:tcW w:w="1979" w:type="dxa"/>
            <w:vAlign w:val="center"/>
          </w:tcPr>
          <w:p w14:paraId="397BCF30" w14:textId="77777777"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课程目标3</w:t>
            </w:r>
          </w:p>
        </w:tc>
        <w:tc>
          <w:tcPr>
            <w:tcW w:w="7505" w:type="dxa"/>
            <w:vAlign w:val="center"/>
          </w:tcPr>
          <w:p w14:paraId="5DC844CB" w14:textId="77777777" w:rsidR="00A14474" w:rsidRPr="00B75A41" w:rsidRDefault="00B816D4" w:rsidP="00B816D4">
            <w:pPr>
              <w:adjustRightInd w:val="0"/>
              <w:spacing w:line="280" w:lineRule="exact"/>
              <w:ind w:left="-106"/>
              <w:jc w:val="left"/>
              <w:rPr>
                <w:rFonts w:ascii="宋体" w:cs="宋体"/>
                <w:bCs/>
                <w:szCs w:val="21"/>
              </w:rPr>
            </w:pPr>
            <w:r>
              <w:rPr>
                <w:rFonts w:hint="eastAsia"/>
                <w:szCs w:val="21"/>
              </w:rPr>
              <w:t>运用所学金融学知识解释现实金融现象，提出解决实际金融问题的方法</w:t>
            </w:r>
          </w:p>
        </w:tc>
      </w:tr>
    </w:tbl>
    <w:p w14:paraId="21EEDA1C" w14:textId="77777777" w:rsidR="00580B0E" w:rsidRPr="00B118F1" w:rsidRDefault="00580B0E" w:rsidP="00571BEF">
      <w:pPr>
        <w:spacing w:beforeLines="100" w:before="312" w:afterLines="50" w:after="156" w:line="360" w:lineRule="auto"/>
        <w:jc w:val="left"/>
        <w:outlineLvl w:val="0"/>
        <w:rPr>
          <w:rFonts w:ascii="黑体" w:eastAsia="黑体" w:hAnsi="黑体"/>
          <w:sz w:val="30"/>
          <w:szCs w:val="30"/>
        </w:rPr>
      </w:pPr>
      <w:bookmarkStart w:id="9" w:name="_Toc4406550"/>
      <w:r w:rsidRPr="00B118F1">
        <w:rPr>
          <w:rFonts w:ascii="黑体" w:eastAsia="黑体" w:hAnsi="黑体" w:hint="eastAsia"/>
          <w:sz w:val="30"/>
          <w:szCs w:val="30"/>
        </w:rPr>
        <w:t>六、考核方式与评价细则</w:t>
      </w:r>
      <w:bookmarkEnd w:id="9"/>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B75A41" w:rsidRPr="00B75A41" w14:paraId="49EB1A9E" w14:textId="77777777" w:rsidTr="002A717D">
        <w:trPr>
          <w:trHeight w:val="454"/>
          <w:jc w:val="center"/>
        </w:trPr>
        <w:tc>
          <w:tcPr>
            <w:tcW w:w="1271" w:type="dxa"/>
            <w:vAlign w:val="center"/>
          </w:tcPr>
          <w:p w14:paraId="63322CA0" w14:textId="77777777"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14:paraId="16E6E8C5" w14:textId="77777777"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14:paraId="337C7D99" w14:textId="77777777"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080DE0" w:rsidRPr="00B75A41" w14:paraId="747D7A7D" w14:textId="77777777" w:rsidTr="002A717D">
        <w:trPr>
          <w:trHeight w:val="454"/>
          <w:jc w:val="center"/>
        </w:trPr>
        <w:tc>
          <w:tcPr>
            <w:tcW w:w="1271" w:type="dxa"/>
            <w:vAlign w:val="center"/>
          </w:tcPr>
          <w:p w14:paraId="5B68F68A" w14:textId="77777777" w:rsidR="00080DE0" w:rsidRPr="00726809" w:rsidRDefault="00080DE0" w:rsidP="00080DE0">
            <w:pPr>
              <w:spacing w:line="280" w:lineRule="exact"/>
              <w:jc w:val="center"/>
              <w:rPr>
                <w:rFonts w:ascii="宋体"/>
                <w:color w:val="000000"/>
                <w:szCs w:val="21"/>
              </w:rPr>
            </w:pPr>
            <w:r w:rsidRPr="00726809">
              <w:rPr>
                <w:rFonts w:ascii="宋体" w:hint="eastAsia"/>
                <w:color w:val="000000"/>
                <w:szCs w:val="21"/>
              </w:rPr>
              <w:t>课堂表现</w:t>
            </w:r>
          </w:p>
        </w:tc>
        <w:tc>
          <w:tcPr>
            <w:tcW w:w="793" w:type="dxa"/>
            <w:vAlign w:val="center"/>
          </w:tcPr>
          <w:p w14:paraId="64C6EF7C" w14:textId="77777777" w:rsidR="00080DE0" w:rsidRPr="00726809" w:rsidRDefault="00080DE0" w:rsidP="00080DE0">
            <w:pPr>
              <w:spacing w:line="280" w:lineRule="exact"/>
              <w:jc w:val="center"/>
              <w:rPr>
                <w:rFonts w:ascii="宋体"/>
                <w:color w:val="000000"/>
                <w:szCs w:val="21"/>
              </w:rPr>
            </w:pPr>
            <w:r>
              <w:rPr>
                <w:rFonts w:ascii="宋体" w:hint="eastAsia"/>
                <w:color w:val="000000"/>
                <w:szCs w:val="21"/>
              </w:rPr>
              <w:t>1</w:t>
            </w:r>
            <w:r w:rsidRPr="00726809">
              <w:rPr>
                <w:rFonts w:ascii="宋体"/>
                <w:color w:val="000000"/>
                <w:szCs w:val="21"/>
              </w:rPr>
              <w:t>0%</w:t>
            </w:r>
          </w:p>
        </w:tc>
        <w:tc>
          <w:tcPr>
            <w:tcW w:w="7448" w:type="dxa"/>
            <w:vAlign w:val="center"/>
          </w:tcPr>
          <w:p w14:paraId="3EDE62B4" w14:textId="77777777" w:rsidR="00080DE0" w:rsidRPr="00726809" w:rsidRDefault="00080DE0" w:rsidP="00080DE0">
            <w:pPr>
              <w:spacing w:line="280" w:lineRule="exact"/>
              <w:jc w:val="left"/>
              <w:rPr>
                <w:rFonts w:ascii="宋体"/>
                <w:color w:val="000000"/>
                <w:szCs w:val="21"/>
              </w:rPr>
            </w:pPr>
            <w:r w:rsidRPr="00726809">
              <w:rPr>
                <w:rFonts w:ascii="宋体" w:hAnsi="宋体" w:hint="eastAsia"/>
                <w:color w:val="000000"/>
                <w:szCs w:val="21"/>
              </w:rPr>
              <w:t>考勤记录和课堂表现情况加分、扣分记录</w:t>
            </w:r>
          </w:p>
        </w:tc>
      </w:tr>
      <w:tr w:rsidR="00080DE0" w:rsidRPr="00B75A41" w14:paraId="02088B13" w14:textId="77777777" w:rsidTr="002A717D">
        <w:trPr>
          <w:trHeight w:val="454"/>
          <w:jc w:val="center"/>
        </w:trPr>
        <w:tc>
          <w:tcPr>
            <w:tcW w:w="1271" w:type="dxa"/>
            <w:vAlign w:val="center"/>
          </w:tcPr>
          <w:p w14:paraId="0CD10B38" w14:textId="77777777" w:rsidR="00080DE0" w:rsidRPr="00726809" w:rsidRDefault="00080DE0" w:rsidP="00080DE0">
            <w:pPr>
              <w:spacing w:line="280" w:lineRule="exact"/>
              <w:jc w:val="center"/>
              <w:rPr>
                <w:rFonts w:ascii="宋体"/>
                <w:color w:val="000000"/>
                <w:szCs w:val="21"/>
              </w:rPr>
            </w:pPr>
            <w:r>
              <w:rPr>
                <w:rFonts w:ascii="宋体" w:hint="eastAsia"/>
                <w:color w:val="000000"/>
                <w:szCs w:val="21"/>
              </w:rPr>
              <w:t>上机实验</w:t>
            </w:r>
          </w:p>
        </w:tc>
        <w:tc>
          <w:tcPr>
            <w:tcW w:w="793" w:type="dxa"/>
            <w:vAlign w:val="center"/>
          </w:tcPr>
          <w:p w14:paraId="4AA815EC" w14:textId="77777777" w:rsidR="00080DE0" w:rsidRPr="00726809" w:rsidRDefault="00B816D4" w:rsidP="00080DE0">
            <w:pPr>
              <w:spacing w:line="280" w:lineRule="exact"/>
              <w:jc w:val="center"/>
              <w:rPr>
                <w:rFonts w:ascii="宋体"/>
                <w:color w:val="000000"/>
                <w:szCs w:val="21"/>
              </w:rPr>
            </w:pPr>
            <w:r>
              <w:rPr>
                <w:rFonts w:ascii="宋体" w:hint="eastAsia"/>
                <w:color w:val="000000"/>
                <w:szCs w:val="21"/>
              </w:rPr>
              <w:t>3</w:t>
            </w:r>
            <w:r w:rsidR="00080DE0" w:rsidRPr="00726809">
              <w:rPr>
                <w:rFonts w:ascii="宋体"/>
                <w:color w:val="000000"/>
                <w:szCs w:val="21"/>
              </w:rPr>
              <w:t>0%</w:t>
            </w:r>
          </w:p>
        </w:tc>
        <w:tc>
          <w:tcPr>
            <w:tcW w:w="7448" w:type="dxa"/>
            <w:vAlign w:val="center"/>
          </w:tcPr>
          <w:p w14:paraId="2D5DC984" w14:textId="77777777" w:rsidR="00080DE0" w:rsidRPr="00726809" w:rsidRDefault="00B816D4" w:rsidP="00080DE0">
            <w:pPr>
              <w:spacing w:line="280" w:lineRule="exact"/>
              <w:rPr>
                <w:rFonts w:ascii="宋体"/>
                <w:color w:val="000000"/>
                <w:szCs w:val="21"/>
              </w:rPr>
            </w:pPr>
            <w:r>
              <w:rPr>
                <w:rFonts w:ascii="宋体" w:hAnsi="宋体" w:cs="宋体" w:hint="eastAsia"/>
                <w:color w:val="000000"/>
                <w:szCs w:val="21"/>
              </w:rPr>
              <w:t>平时作业</w:t>
            </w:r>
          </w:p>
        </w:tc>
      </w:tr>
      <w:tr w:rsidR="00080DE0" w:rsidRPr="00B75A41" w14:paraId="7A5B5932" w14:textId="77777777" w:rsidTr="002A717D">
        <w:trPr>
          <w:trHeight w:val="454"/>
          <w:jc w:val="center"/>
        </w:trPr>
        <w:tc>
          <w:tcPr>
            <w:tcW w:w="1271" w:type="dxa"/>
            <w:vAlign w:val="center"/>
          </w:tcPr>
          <w:p w14:paraId="1CCBFB45" w14:textId="77777777" w:rsidR="00080DE0" w:rsidRPr="00726809" w:rsidRDefault="00080DE0" w:rsidP="00080DE0">
            <w:pPr>
              <w:spacing w:line="280" w:lineRule="exact"/>
              <w:jc w:val="center"/>
              <w:rPr>
                <w:rFonts w:ascii="宋体"/>
                <w:color w:val="000000"/>
                <w:szCs w:val="21"/>
              </w:rPr>
            </w:pPr>
            <w:r w:rsidRPr="00726809">
              <w:rPr>
                <w:rFonts w:ascii="宋体" w:hint="eastAsia"/>
                <w:color w:val="000000"/>
                <w:szCs w:val="21"/>
              </w:rPr>
              <w:t>期末考试</w:t>
            </w:r>
          </w:p>
        </w:tc>
        <w:tc>
          <w:tcPr>
            <w:tcW w:w="793" w:type="dxa"/>
            <w:vAlign w:val="center"/>
          </w:tcPr>
          <w:p w14:paraId="587355B7" w14:textId="77777777" w:rsidR="00080DE0" w:rsidRPr="00726809" w:rsidRDefault="00B816D4" w:rsidP="00080DE0">
            <w:pPr>
              <w:spacing w:line="280" w:lineRule="exact"/>
              <w:jc w:val="center"/>
              <w:rPr>
                <w:rFonts w:ascii="宋体"/>
                <w:color w:val="000000"/>
                <w:szCs w:val="21"/>
              </w:rPr>
            </w:pPr>
            <w:r>
              <w:rPr>
                <w:rFonts w:ascii="宋体" w:hint="eastAsia"/>
                <w:color w:val="000000"/>
                <w:szCs w:val="21"/>
              </w:rPr>
              <w:t>6</w:t>
            </w:r>
            <w:r w:rsidR="00080DE0" w:rsidRPr="00726809">
              <w:rPr>
                <w:rFonts w:ascii="宋体"/>
                <w:color w:val="000000"/>
                <w:szCs w:val="21"/>
              </w:rPr>
              <w:t>0%</w:t>
            </w:r>
          </w:p>
        </w:tc>
        <w:tc>
          <w:tcPr>
            <w:tcW w:w="7448" w:type="dxa"/>
            <w:vAlign w:val="center"/>
          </w:tcPr>
          <w:p w14:paraId="5BAC418B" w14:textId="77777777" w:rsidR="00080DE0" w:rsidRPr="00726809" w:rsidRDefault="00080DE0" w:rsidP="00E23E19">
            <w:pPr>
              <w:spacing w:line="280" w:lineRule="exact"/>
              <w:rPr>
                <w:rFonts w:ascii="宋体"/>
                <w:color w:val="000000"/>
                <w:szCs w:val="21"/>
              </w:rPr>
            </w:pPr>
            <w:r w:rsidRPr="00726809">
              <w:rPr>
                <w:rFonts w:ascii="宋体" w:hint="eastAsia"/>
                <w:color w:val="000000"/>
                <w:szCs w:val="21"/>
              </w:rPr>
              <w:t>笔试</w:t>
            </w:r>
            <w:r w:rsidR="00B816D4">
              <w:rPr>
                <w:rFonts w:ascii="宋体" w:hint="eastAsia"/>
                <w:color w:val="000000"/>
                <w:szCs w:val="21"/>
              </w:rPr>
              <w:t>，题型有选择题、判断题、简答题、</w:t>
            </w:r>
            <w:r>
              <w:rPr>
                <w:rFonts w:ascii="宋体" w:hint="eastAsia"/>
                <w:color w:val="000000"/>
                <w:szCs w:val="21"/>
              </w:rPr>
              <w:t>论述题</w:t>
            </w:r>
            <w:r w:rsidR="00B816D4">
              <w:rPr>
                <w:rFonts w:ascii="宋体" w:hint="eastAsia"/>
                <w:color w:val="000000"/>
                <w:szCs w:val="21"/>
              </w:rPr>
              <w:t>、应用题等</w:t>
            </w:r>
            <w:r>
              <w:rPr>
                <w:rFonts w:ascii="宋体" w:hint="eastAsia"/>
                <w:color w:val="000000"/>
                <w:szCs w:val="21"/>
              </w:rPr>
              <w:t>，考核内容涵盖了所学的基本知识点，</w:t>
            </w:r>
            <w:r w:rsidR="00E23E19">
              <w:rPr>
                <w:rFonts w:ascii="宋体" w:hint="eastAsia"/>
                <w:color w:val="000000"/>
                <w:szCs w:val="21"/>
              </w:rPr>
              <w:t>不仅</w:t>
            </w:r>
            <w:r>
              <w:rPr>
                <w:rFonts w:ascii="宋体" w:hint="eastAsia"/>
                <w:color w:val="000000"/>
                <w:szCs w:val="21"/>
              </w:rPr>
              <w:t>考核</w:t>
            </w:r>
            <w:r w:rsidR="00E23E19">
              <w:rPr>
                <w:rFonts w:ascii="宋体" w:hint="eastAsia"/>
                <w:color w:val="000000"/>
                <w:szCs w:val="21"/>
              </w:rPr>
              <w:t>学生</w:t>
            </w:r>
            <w:r>
              <w:rPr>
                <w:rFonts w:ascii="宋体" w:hint="eastAsia"/>
                <w:color w:val="000000"/>
                <w:szCs w:val="21"/>
              </w:rPr>
              <w:t>对基本知识点的掌握程度，</w:t>
            </w:r>
            <w:r w:rsidR="00E23E19">
              <w:rPr>
                <w:rFonts w:ascii="宋体" w:hint="eastAsia"/>
                <w:color w:val="000000"/>
                <w:szCs w:val="21"/>
              </w:rPr>
              <w:t>而且也考察</w:t>
            </w:r>
            <w:r>
              <w:rPr>
                <w:rFonts w:ascii="宋体" w:hint="eastAsia"/>
                <w:color w:val="000000"/>
                <w:szCs w:val="21"/>
              </w:rPr>
              <w:t>对相关知识和理论运用的能力。</w:t>
            </w:r>
          </w:p>
        </w:tc>
      </w:tr>
      <w:bookmarkEnd w:id="5"/>
    </w:tbl>
    <w:p w14:paraId="1D79BBFE" w14:textId="77777777" w:rsidR="00EE1B4B" w:rsidRPr="005B6285" w:rsidRDefault="00EE1B4B" w:rsidP="00E23E19">
      <w:pPr>
        <w:jc w:val="left"/>
        <w:outlineLvl w:val="0"/>
        <w:rPr>
          <w:rFonts w:ascii="宋体" w:eastAsia="宋体" w:hAnsi="宋体"/>
          <w:szCs w:val="21"/>
        </w:rPr>
      </w:pPr>
    </w:p>
    <w:sectPr w:rsidR="00EE1B4B" w:rsidRPr="005B6285"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4A7C" w14:textId="77777777" w:rsidR="001D35E3" w:rsidRDefault="001D35E3" w:rsidP="007E1E48">
      <w:r>
        <w:separator/>
      </w:r>
    </w:p>
  </w:endnote>
  <w:endnote w:type="continuationSeparator" w:id="0">
    <w:p w14:paraId="589E2030" w14:textId="77777777" w:rsidR="001D35E3" w:rsidRDefault="001D35E3"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
      <w:docPartObj>
        <w:docPartGallery w:val="Page Numbers (Bottom of Page)"/>
        <w:docPartUnique/>
      </w:docPartObj>
    </w:sdtPr>
    <w:sdtEndPr/>
    <w:sdtContent>
      <w:p w14:paraId="57687DF3" w14:textId="77777777" w:rsidR="00571BEF" w:rsidRDefault="00571BEF">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D47D6E">
          <w:rPr>
            <w:noProof/>
            <w:lang w:val="zh-CN"/>
          </w:rPr>
          <w:t>1</w:t>
        </w:r>
        <w:r>
          <w:rPr>
            <w:noProof/>
            <w:lang w:val="zh-CN"/>
          </w:rPr>
          <w:fldChar w:fldCharType="end"/>
        </w:r>
      </w:p>
    </w:sdtContent>
  </w:sdt>
  <w:p w14:paraId="5EB4B176" w14:textId="77777777" w:rsidR="00571BEF" w:rsidRDefault="00571B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A328" w14:textId="77777777" w:rsidR="001D35E3" w:rsidRDefault="001D35E3" w:rsidP="007E1E48">
      <w:r>
        <w:separator/>
      </w:r>
    </w:p>
  </w:footnote>
  <w:footnote w:type="continuationSeparator" w:id="0">
    <w:p w14:paraId="0F66F31C" w14:textId="77777777" w:rsidR="001D35E3" w:rsidRDefault="001D35E3" w:rsidP="007E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686B74"/>
    <w:multiLevelType w:val="singleLevel"/>
    <w:tmpl w:val="9DD20174"/>
    <w:lvl w:ilvl="0">
      <w:start w:val="1"/>
      <w:numFmt w:val="chineseCounting"/>
      <w:suff w:val="nothing"/>
      <w:lvlText w:val="%1、"/>
      <w:lvlJc w:val="left"/>
      <w:rPr>
        <w:rFonts w:hint="eastAsia"/>
        <w:lang w:val="en-US"/>
      </w:rPr>
    </w:lvl>
  </w:abstractNum>
  <w:abstractNum w:abstractNumId="1" w15:restartNumberingAfterBreak="0">
    <w:nsid w:val="D2936FEF"/>
    <w:multiLevelType w:val="singleLevel"/>
    <w:tmpl w:val="D2936FEF"/>
    <w:lvl w:ilvl="0">
      <w:start w:val="8"/>
      <w:numFmt w:val="chineseCounting"/>
      <w:suff w:val="nothing"/>
      <w:lvlText w:val="%1、"/>
      <w:lvlJc w:val="left"/>
      <w:rPr>
        <w:rFonts w:hint="eastAsia"/>
      </w:rPr>
    </w:lvl>
  </w:abstractNum>
  <w:abstractNum w:abstractNumId="2" w15:restartNumberingAfterBreak="0">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3" w15:restartNumberingAfterBreak="0">
    <w:nsid w:val="2102140E"/>
    <w:multiLevelType w:val="hybridMultilevel"/>
    <w:tmpl w:val="010EB5C6"/>
    <w:lvl w:ilvl="0" w:tplc="53BCE7E6">
      <w:start w:val="1"/>
      <w:numFmt w:val="japaneseCounting"/>
      <w:lvlText w:val="第%1节"/>
      <w:lvlJc w:val="left"/>
      <w:pPr>
        <w:tabs>
          <w:tab w:val="num" w:pos="1022"/>
        </w:tabs>
        <w:ind w:left="1022" w:hanging="732"/>
      </w:pPr>
      <w:rPr>
        <w:rFonts w:hint="default"/>
      </w:rPr>
    </w:lvl>
    <w:lvl w:ilvl="1" w:tplc="04090019" w:tentative="1">
      <w:start w:val="1"/>
      <w:numFmt w:val="lowerLetter"/>
      <w:lvlText w:val="%2)"/>
      <w:lvlJc w:val="left"/>
      <w:pPr>
        <w:tabs>
          <w:tab w:val="num" w:pos="1130"/>
        </w:tabs>
        <w:ind w:left="1130" w:hanging="420"/>
      </w:pPr>
    </w:lvl>
    <w:lvl w:ilvl="2" w:tplc="0409001B" w:tentative="1">
      <w:start w:val="1"/>
      <w:numFmt w:val="lowerRoman"/>
      <w:lvlText w:val="%3."/>
      <w:lvlJc w:val="right"/>
      <w:pPr>
        <w:tabs>
          <w:tab w:val="num" w:pos="1550"/>
        </w:tabs>
        <w:ind w:left="1550" w:hanging="420"/>
      </w:pPr>
    </w:lvl>
    <w:lvl w:ilvl="3" w:tplc="0409000F" w:tentative="1">
      <w:start w:val="1"/>
      <w:numFmt w:val="decimal"/>
      <w:lvlText w:val="%4."/>
      <w:lvlJc w:val="left"/>
      <w:pPr>
        <w:tabs>
          <w:tab w:val="num" w:pos="1970"/>
        </w:tabs>
        <w:ind w:left="1970" w:hanging="420"/>
      </w:pPr>
    </w:lvl>
    <w:lvl w:ilvl="4" w:tplc="04090019" w:tentative="1">
      <w:start w:val="1"/>
      <w:numFmt w:val="lowerLetter"/>
      <w:lvlText w:val="%5)"/>
      <w:lvlJc w:val="left"/>
      <w:pPr>
        <w:tabs>
          <w:tab w:val="num" w:pos="2390"/>
        </w:tabs>
        <w:ind w:left="2390" w:hanging="420"/>
      </w:pPr>
    </w:lvl>
    <w:lvl w:ilvl="5" w:tplc="0409001B" w:tentative="1">
      <w:start w:val="1"/>
      <w:numFmt w:val="lowerRoman"/>
      <w:lvlText w:val="%6."/>
      <w:lvlJc w:val="right"/>
      <w:pPr>
        <w:tabs>
          <w:tab w:val="num" w:pos="2810"/>
        </w:tabs>
        <w:ind w:left="2810" w:hanging="420"/>
      </w:pPr>
    </w:lvl>
    <w:lvl w:ilvl="6" w:tplc="0409000F" w:tentative="1">
      <w:start w:val="1"/>
      <w:numFmt w:val="decimal"/>
      <w:lvlText w:val="%7."/>
      <w:lvlJc w:val="left"/>
      <w:pPr>
        <w:tabs>
          <w:tab w:val="num" w:pos="3230"/>
        </w:tabs>
        <w:ind w:left="3230" w:hanging="420"/>
      </w:pPr>
    </w:lvl>
    <w:lvl w:ilvl="7" w:tplc="04090019" w:tentative="1">
      <w:start w:val="1"/>
      <w:numFmt w:val="lowerLetter"/>
      <w:lvlText w:val="%8)"/>
      <w:lvlJc w:val="left"/>
      <w:pPr>
        <w:tabs>
          <w:tab w:val="num" w:pos="3650"/>
        </w:tabs>
        <w:ind w:left="3650" w:hanging="420"/>
      </w:pPr>
    </w:lvl>
    <w:lvl w:ilvl="8" w:tplc="0409001B" w:tentative="1">
      <w:start w:val="1"/>
      <w:numFmt w:val="lowerRoman"/>
      <w:lvlText w:val="%9."/>
      <w:lvlJc w:val="right"/>
      <w:pPr>
        <w:tabs>
          <w:tab w:val="num" w:pos="4070"/>
        </w:tabs>
        <w:ind w:left="4070" w:hanging="420"/>
      </w:pPr>
    </w:lvl>
  </w:abstractNum>
  <w:abstractNum w:abstractNumId="4" w15:restartNumberingAfterBreak="0">
    <w:nsid w:val="2A3B52EF"/>
    <w:multiLevelType w:val="hybridMultilevel"/>
    <w:tmpl w:val="6A361FE6"/>
    <w:lvl w:ilvl="0" w:tplc="9B440642">
      <w:start w:val="1"/>
      <w:numFmt w:val="japaneseCounting"/>
      <w:lvlText w:val="第%1节"/>
      <w:lvlJc w:val="left"/>
      <w:pPr>
        <w:tabs>
          <w:tab w:val="num" w:pos="948"/>
        </w:tabs>
        <w:ind w:left="948" w:hanging="732"/>
      </w:pPr>
      <w:rPr>
        <w:rFonts w:hint="default"/>
      </w:rPr>
    </w:lvl>
    <w:lvl w:ilvl="1" w:tplc="04090019" w:tentative="1">
      <w:start w:val="1"/>
      <w:numFmt w:val="lowerLetter"/>
      <w:lvlText w:val="%2)"/>
      <w:lvlJc w:val="left"/>
      <w:pPr>
        <w:tabs>
          <w:tab w:val="num" w:pos="1056"/>
        </w:tabs>
        <w:ind w:left="1056" w:hanging="420"/>
      </w:pPr>
    </w:lvl>
    <w:lvl w:ilvl="2" w:tplc="0409001B" w:tentative="1">
      <w:start w:val="1"/>
      <w:numFmt w:val="lowerRoman"/>
      <w:lvlText w:val="%3."/>
      <w:lvlJc w:val="righ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9" w:tentative="1">
      <w:start w:val="1"/>
      <w:numFmt w:val="lowerLetter"/>
      <w:lvlText w:val="%5)"/>
      <w:lvlJc w:val="left"/>
      <w:pPr>
        <w:tabs>
          <w:tab w:val="num" w:pos="2316"/>
        </w:tabs>
        <w:ind w:left="2316" w:hanging="420"/>
      </w:pPr>
    </w:lvl>
    <w:lvl w:ilvl="5" w:tplc="0409001B" w:tentative="1">
      <w:start w:val="1"/>
      <w:numFmt w:val="lowerRoman"/>
      <w:lvlText w:val="%6."/>
      <w:lvlJc w:val="righ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9" w:tentative="1">
      <w:start w:val="1"/>
      <w:numFmt w:val="lowerLetter"/>
      <w:lvlText w:val="%8)"/>
      <w:lvlJc w:val="left"/>
      <w:pPr>
        <w:tabs>
          <w:tab w:val="num" w:pos="3576"/>
        </w:tabs>
        <w:ind w:left="3576" w:hanging="420"/>
      </w:pPr>
    </w:lvl>
    <w:lvl w:ilvl="8" w:tplc="0409001B" w:tentative="1">
      <w:start w:val="1"/>
      <w:numFmt w:val="lowerRoman"/>
      <w:lvlText w:val="%9."/>
      <w:lvlJc w:val="right"/>
      <w:pPr>
        <w:tabs>
          <w:tab w:val="num" w:pos="3996"/>
        </w:tabs>
        <w:ind w:left="3996" w:hanging="420"/>
      </w:pPr>
    </w:lvl>
  </w:abstractNum>
  <w:abstractNum w:abstractNumId="5" w15:restartNumberingAfterBreak="0">
    <w:nsid w:val="5D932C1F"/>
    <w:multiLevelType w:val="multilevel"/>
    <w:tmpl w:val="5D932C1F"/>
    <w:lvl w:ilvl="0">
      <w:start w:val="1"/>
      <w:numFmt w:val="japaneseCounting"/>
      <w:lvlText w:val="%1、"/>
      <w:lvlJc w:val="left"/>
      <w:pPr>
        <w:ind w:left="420" w:hanging="420"/>
      </w:pPr>
      <w:rPr>
        <w:rFonts w:ascii="Calibri" w:eastAsia="宋体" w:hAnsi="Calibri"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B9D1AF5"/>
    <w:multiLevelType w:val="hybridMultilevel"/>
    <w:tmpl w:val="B8FC3E7C"/>
    <w:lvl w:ilvl="0" w:tplc="846A6270">
      <w:start w:val="1"/>
      <w:numFmt w:val="japaneseCounting"/>
      <w:lvlText w:val="第%1节"/>
      <w:lvlJc w:val="left"/>
      <w:pPr>
        <w:tabs>
          <w:tab w:val="num" w:pos="948"/>
        </w:tabs>
        <w:ind w:left="948" w:hanging="732"/>
      </w:pPr>
      <w:rPr>
        <w:rFonts w:hint="default"/>
        <w:lang w:val="en-US"/>
      </w:rPr>
    </w:lvl>
    <w:lvl w:ilvl="1" w:tplc="04090019" w:tentative="1">
      <w:start w:val="1"/>
      <w:numFmt w:val="lowerLetter"/>
      <w:lvlText w:val="%2)"/>
      <w:lvlJc w:val="left"/>
      <w:pPr>
        <w:tabs>
          <w:tab w:val="num" w:pos="1056"/>
        </w:tabs>
        <w:ind w:left="1056" w:hanging="420"/>
      </w:pPr>
    </w:lvl>
    <w:lvl w:ilvl="2" w:tplc="0409001B" w:tentative="1">
      <w:start w:val="1"/>
      <w:numFmt w:val="lowerRoman"/>
      <w:lvlText w:val="%3."/>
      <w:lvlJc w:val="righ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9" w:tentative="1">
      <w:start w:val="1"/>
      <w:numFmt w:val="lowerLetter"/>
      <w:lvlText w:val="%5)"/>
      <w:lvlJc w:val="left"/>
      <w:pPr>
        <w:tabs>
          <w:tab w:val="num" w:pos="2316"/>
        </w:tabs>
        <w:ind w:left="2316" w:hanging="420"/>
      </w:pPr>
    </w:lvl>
    <w:lvl w:ilvl="5" w:tplc="0409001B" w:tentative="1">
      <w:start w:val="1"/>
      <w:numFmt w:val="lowerRoman"/>
      <w:lvlText w:val="%6."/>
      <w:lvlJc w:val="righ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9" w:tentative="1">
      <w:start w:val="1"/>
      <w:numFmt w:val="lowerLetter"/>
      <w:lvlText w:val="%8)"/>
      <w:lvlJc w:val="left"/>
      <w:pPr>
        <w:tabs>
          <w:tab w:val="num" w:pos="3576"/>
        </w:tabs>
        <w:ind w:left="3576" w:hanging="420"/>
      </w:pPr>
    </w:lvl>
    <w:lvl w:ilvl="8" w:tplc="0409001B" w:tentative="1">
      <w:start w:val="1"/>
      <w:numFmt w:val="lowerRoman"/>
      <w:lvlText w:val="%9."/>
      <w:lvlJc w:val="right"/>
      <w:pPr>
        <w:tabs>
          <w:tab w:val="num" w:pos="3996"/>
        </w:tabs>
        <w:ind w:left="3996" w:hanging="42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1E48"/>
    <w:rsid w:val="00001456"/>
    <w:rsid w:val="000153A4"/>
    <w:rsid w:val="00052533"/>
    <w:rsid w:val="00054AC6"/>
    <w:rsid w:val="00080DE0"/>
    <w:rsid w:val="000844C9"/>
    <w:rsid w:val="000B4806"/>
    <w:rsid w:val="000B5C81"/>
    <w:rsid w:val="000C1E27"/>
    <w:rsid w:val="000C7C3F"/>
    <w:rsid w:val="000D6848"/>
    <w:rsid w:val="000E2E2E"/>
    <w:rsid w:val="00113B48"/>
    <w:rsid w:val="00134FF7"/>
    <w:rsid w:val="001471B4"/>
    <w:rsid w:val="0015295D"/>
    <w:rsid w:val="00166174"/>
    <w:rsid w:val="0018031E"/>
    <w:rsid w:val="00190C68"/>
    <w:rsid w:val="00193671"/>
    <w:rsid w:val="0019649E"/>
    <w:rsid w:val="00196591"/>
    <w:rsid w:val="001A720E"/>
    <w:rsid w:val="001B425E"/>
    <w:rsid w:val="001C0754"/>
    <w:rsid w:val="001C46E2"/>
    <w:rsid w:val="001C6A8F"/>
    <w:rsid w:val="001D043B"/>
    <w:rsid w:val="001D35E3"/>
    <w:rsid w:val="001D69AC"/>
    <w:rsid w:val="00200CA7"/>
    <w:rsid w:val="00216BF0"/>
    <w:rsid w:val="00243EBA"/>
    <w:rsid w:val="0025194F"/>
    <w:rsid w:val="002544C8"/>
    <w:rsid w:val="00282095"/>
    <w:rsid w:val="00287C7B"/>
    <w:rsid w:val="00291B70"/>
    <w:rsid w:val="00293E31"/>
    <w:rsid w:val="002A717D"/>
    <w:rsid w:val="002B0E5E"/>
    <w:rsid w:val="002D233C"/>
    <w:rsid w:val="002D542F"/>
    <w:rsid w:val="002E0522"/>
    <w:rsid w:val="002F1A39"/>
    <w:rsid w:val="002F685A"/>
    <w:rsid w:val="003049D9"/>
    <w:rsid w:val="00312B8C"/>
    <w:rsid w:val="0031487B"/>
    <w:rsid w:val="00322CCB"/>
    <w:rsid w:val="00323D55"/>
    <w:rsid w:val="0033025B"/>
    <w:rsid w:val="00331752"/>
    <w:rsid w:val="00332101"/>
    <w:rsid w:val="003322A3"/>
    <w:rsid w:val="00334505"/>
    <w:rsid w:val="00334EA5"/>
    <w:rsid w:val="00345234"/>
    <w:rsid w:val="003512F0"/>
    <w:rsid w:val="00356C0D"/>
    <w:rsid w:val="00366C9F"/>
    <w:rsid w:val="00371B6C"/>
    <w:rsid w:val="00383C2C"/>
    <w:rsid w:val="003A0050"/>
    <w:rsid w:val="003B0C6F"/>
    <w:rsid w:val="003C4383"/>
    <w:rsid w:val="003C4AF6"/>
    <w:rsid w:val="003E0CAC"/>
    <w:rsid w:val="003E6EC8"/>
    <w:rsid w:val="003F4F79"/>
    <w:rsid w:val="003F67C5"/>
    <w:rsid w:val="004028AA"/>
    <w:rsid w:val="00420D9A"/>
    <w:rsid w:val="00424777"/>
    <w:rsid w:val="00433FCF"/>
    <w:rsid w:val="00455E63"/>
    <w:rsid w:val="004665B9"/>
    <w:rsid w:val="00471D9A"/>
    <w:rsid w:val="00482A1F"/>
    <w:rsid w:val="00495177"/>
    <w:rsid w:val="004B47A0"/>
    <w:rsid w:val="004B7B5C"/>
    <w:rsid w:val="004C23BB"/>
    <w:rsid w:val="004E0070"/>
    <w:rsid w:val="004E31F6"/>
    <w:rsid w:val="0050422A"/>
    <w:rsid w:val="00522980"/>
    <w:rsid w:val="00523D4D"/>
    <w:rsid w:val="00524163"/>
    <w:rsid w:val="00547A9A"/>
    <w:rsid w:val="00553ED8"/>
    <w:rsid w:val="00560B9E"/>
    <w:rsid w:val="00564464"/>
    <w:rsid w:val="00571BEF"/>
    <w:rsid w:val="00580B0E"/>
    <w:rsid w:val="005B0077"/>
    <w:rsid w:val="005B6285"/>
    <w:rsid w:val="005B62AE"/>
    <w:rsid w:val="005C0683"/>
    <w:rsid w:val="005C31AB"/>
    <w:rsid w:val="005C79F8"/>
    <w:rsid w:val="005D5315"/>
    <w:rsid w:val="005D70EB"/>
    <w:rsid w:val="005D7694"/>
    <w:rsid w:val="005E1972"/>
    <w:rsid w:val="005F5AA2"/>
    <w:rsid w:val="0062581F"/>
    <w:rsid w:val="00660D36"/>
    <w:rsid w:val="006625D0"/>
    <w:rsid w:val="00670894"/>
    <w:rsid w:val="006917A8"/>
    <w:rsid w:val="006A496B"/>
    <w:rsid w:val="006B0650"/>
    <w:rsid w:val="006C30F5"/>
    <w:rsid w:val="00707982"/>
    <w:rsid w:val="00715BF0"/>
    <w:rsid w:val="00725CDE"/>
    <w:rsid w:val="00735181"/>
    <w:rsid w:val="00751139"/>
    <w:rsid w:val="00792141"/>
    <w:rsid w:val="0079342B"/>
    <w:rsid w:val="007A1CF2"/>
    <w:rsid w:val="007A486F"/>
    <w:rsid w:val="007B210B"/>
    <w:rsid w:val="007B60A0"/>
    <w:rsid w:val="007B6373"/>
    <w:rsid w:val="007D158B"/>
    <w:rsid w:val="007D3DC5"/>
    <w:rsid w:val="007D4FB9"/>
    <w:rsid w:val="007E1E48"/>
    <w:rsid w:val="007F238B"/>
    <w:rsid w:val="008023F8"/>
    <w:rsid w:val="0080283E"/>
    <w:rsid w:val="00813B5D"/>
    <w:rsid w:val="00816C43"/>
    <w:rsid w:val="00817571"/>
    <w:rsid w:val="008208FB"/>
    <w:rsid w:val="008218F7"/>
    <w:rsid w:val="00826B4F"/>
    <w:rsid w:val="008550DA"/>
    <w:rsid w:val="00857496"/>
    <w:rsid w:val="00870DED"/>
    <w:rsid w:val="00883FCF"/>
    <w:rsid w:val="00890594"/>
    <w:rsid w:val="008B68A5"/>
    <w:rsid w:val="008C54FB"/>
    <w:rsid w:val="008E4BFB"/>
    <w:rsid w:val="008F3AF5"/>
    <w:rsid w:val="0090431C"/>
    <w:rsid w:val="0091063A"/>
    <w:rsid w:val="009108C5"/>
    <w:rsid w:val="00914D31"/>
    <w:rsid w:val="009220E2"/>
    <w:rsid w:val="009521D5"/>
    <w:rsid w:val="00957CE0"/>
    <w:rsid w:val="00976520"/>
    <w:rsid w:val="00986B68"/>
    <w:rsid w:val="009904EF"/>
    <w:rsid w:val="00993BE1"/>
    <w:rsid w:val="009A793F"/>
    <w:rsid w:val="009C0BD0"/>
    <w:rsid w:val="009D7FDF"/>
    <w:rsid w:val="009E0606"/>
    <w:rsid w:val="009E2314"/>
    <w:rsid w:val="009E2AB9"/>
    <w:rsid w:val="009E5D44"/>
    <w:rsid w:val="009E6A67"/>
    <w:rsid w:val="00A009D8"/>
    <w:rsid w:val="00A0451E"/>
    <w:rsid w:val="00A14474"/>
    <w:rsid w:val="00A1657C"/>
    <w:rsid w:val="00A25F59"/>
    <w:rsid w:val="00A33642"/>
    <w:rsid w:val="00A35C1B"/>
    <w:rsid w:val="00A41551"/>
    <w:rsid w:val="00A467F6"/>
    <w:rsid w:val="00A546A2"/>
    <w:rsid w:val="00A63A90"/>
    <w:rsid w:val="00A701B0"/>
    <w:rsid w:val="00A74A6C"/>
    <w:rsid w:val="00A8272E"/>
    <w:rsid w:val="00A860F0"/>
    <w:rsid w:val="00A86CCD"/>
    <w:rsid w:val="00A92254"/>
    <w:rsid w:val="00AA58B9"/>
    <w:rsid w:val="00AC16CB"/>
    <w:rsid w:val="00AC3574"/>
    <w:rsid w:val="00AD1F42"/>
    <w:rsid w:val="00AE3638"/>
    <w:rsid w:val="00AF2A6F"/>
    <w:rsid w:val="00AF3FF3"/>
    <w:rsid w:val="00B04E7B"/>
    <w:rsid w:val="00B1086A"/>
    <w:rsid w:val="00B118F1"/>
    <w:rsid w:val="00B13AA3"/>
    <w:rsid w:val="00B162A0"/>
    <w:rsid w:val="00B17FD0"/>
    <w:rsid w:val="00B4006A"/>
    <w:rsid w:val="00B40D78"/>
    <w:rsid w:val="00B42D3E"/>
    <w:rsid w:val="00B475F8"/>
    <w:rsid w:val="00B62B6B"/>
    <w:rsid w:val="00B64980"/>
    <w:rsid w:val="00B75A41"/>
    <w:rsid w:val="00B816D4"/>
    <w:rsid w:val="00B934A3"/>
    <w:rsid w:val="00B97F1B"/>
    <w:rsid w:val="00BC1D69"/>
    <w:rsid w:val="00BC723F"/>
    <w:rsid w:val="00BD396C"/>
    <w:rsid w:val="00BE7E88"/>
    <w:rsid w:val="00BF02F7"/>
    <w:rsid w:val="00BF03AB"/>
    <w:rsid w:val="00C22109"/>
    <w:rsid w:val="00C2216C"/>
    <w:rsid w:val="00C2737A"/>
    <w:rsid w:val="00C33035"/>
    <w:rsid w:val="00C43ECF"/>
    <w:rsid w:val="00C52152"/>
    <w:rsid w:val="00C67E6F"/>
    <w:rsid w:val="00C71C8F"/>
    <w:rsid w:val="00C913F4"/>
    <w:rsid w:val="00CA4436"/>
    <w:rsid w:val="00CA67B5"/>
    <w:rsid w:val="00CB35E6"/>
    <w:rsid w:val="00CB3F29"/>
    <w:rsid w:val="00CC173A"/>
    <w:rsid w:val="00CD5844"/>
    <w:rsid w:val="00CD6D95"/>
    <w:rsid w:val="00CE0B4F"/>
    <w:rsid w:val="00CE49ED"/>
    <w:rsid w:val="00CE7FE0"/>
    <w:rsid w:val="00CF4C8A"/>
    <w:rsid w:val="00D07D36"/>
    <w:rsid w:val="00D10761"/>
    <w:rsid w:val="00D21823"/>
    <w:rsid w:val="00D2653D"/>
    <w:rsid w:val="00D269E3"/>
    <w:rsid w:val="00D272D0"/>
    <w:rsid w:val="00D47D6E"/>
    <w:rsid w:val="00D71417"/>
    <w:rsid w:val="00D72D32"/>
    <w:rsid w:val="00DA53B6"/>
    <w:rsid w:val="00DC230F"/>
    <w:rsid w:val="00DC7046"/>
    <w:rsid w:val="00DF401D"/>
    <w:rsid w:val="00E01950"/>
    <w:rsid w:val="00E07880"/>
    <w:rsid w:val="00E16E39"/>
    <w:rsid w:val="00E178ED"/>
    <w:rsid w:val="00E23E19"/>
    <w:rsid w:val="00E40F3F"/>
    <w:rsid w:val="00E40F63"/>
    <w:rsid w:val="00E61FC2"/>
    <w:rsid w:val="00E65070"/>
    <w:rsid w:val="00E87965"/>
    <w:rsid w:val="00E92610"/>
    <w:rsid w:val="00E946BA"/>
    <w:rsid w:val="00EA79D8"/>
    <w:rsid w:val="00EC2DE4"/>
    <w:rsid w:val="00EE1B4B"/>
    <w:rsid w:val="00EE2904"/>
    <w:rsid w:val="00EF1E9D"/>
    <w:rsid w:val="00EF724C"/>
    <w:rsid w:val="00F0196D"/>
    <w:rsid w:val="00F17D67"/>
    <w:rsid w:val="00F47DF4"/>
    <w:rsid w:val="00F74DD0"/>
    <w:rsid w:val="00F82ABC"/>
    <w:rsid w:val="00F84260"/>
    <w:rsid w:val="00F87E3D"/>
    <w:rsid w:val="00F93557"/>
    <w:rsid w:val="00FA0893"/>
    <w:rsid w:val="00FB1DE7"/>
    <w:rsid w:val="00FB2123"/>
    <w:rsid w:val="00FD453B"/>
    <w:rsid w:val="00FD509B"/>
    <w:rsid w:val="00FD79FC"/>
    <w:rsid w:val="00FE1E55"/>
    <w:rsid w:val="00FE2A5B"/>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F3C39"/>
  <w15:docId w15:val="{034A1A25-29DB-42EE-924C-4CC3F206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1E48"/>
    <w:rPr>
      <w:sz w:val="18"/>
      <w:szCs w:val="18"/>
    </w:rPr>
  </w:style>
  <w:style w:type="paragraph" w:styleId="a5">
    <w:name w:val="footer"/>
    <w:basedOn w:val="a"/>
    <w:link w:val="a6"/>
    <w:uiPriority w:val="99"/>
    <w:unhideWhenUsed/>
    <w:rsid w:val="007E1E48"/>
    <w:pPr>
      <w:tabs>
        <w:tab w:val="center" w:pos="4153"/>
        <w:tab w:val="right" w:pos="8306"/>
      </w:tabs>
      <w:snapToGrid w:val="0"/>
      <w:jc w:val="left"/>
    </w:pPr>
    <w:rPr>
      <w:sz w:val="18"/>
      <w:szCs w:val="18"/>
    </w:rPr>
  </w:style>
  <w:style w:type="character" w:customStyle="1" w:styleId="a6">
    <w:name w:val="页脚 字符"/>
    <w:basedOn w:val="a0"/>
    <w:link w:val="a5"/>
    <w:uiPriority w:val="99"/>
    <w:rsid w:val="007E1E48"/>
    <w:rPr>
      <w:sz w:val="18"/>
      <w:szCs w:val="18"/>
    </w:rPr>
  </w:style>
  <w:style w:type="table" w:styleId="a7">
    <w:name w:val="Table Grid"/>
    <w:basedOn w:val="a1"/>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E3638"/>
    <w:rPr>
      <w:sz w:val="18"/>
      <w:szCs w:val="18"/>
    </w:rPr>
  </w:style>
  <w:style w:type="character" w:customStyle="1" w:styleId="a9">
    <w:name w:val="批注框文本 字符"/>
    <w:basedOn w:val="a0"/>
    <w:link w:val="a8"/>
    <w:uiPriority w:val="99"/>
    <w:semiHidden/>
    <w:rsid w:val="00AE3638"/>
    <w:rPr>
      <w:sz w:val="18"/>
      <w:szCs w:val="18"/>
    </w:rPr>
  </w:style>
  <w:style w:type="paragraph" w:styleId="TOC1">
    <w:name w:val="toc 1"/>
    <w:basedOn w:val="a"/>
    <w:next w:val="a"/>
    <w:autoRedefine/>
    <w:uiPriority w:val="39"/>
    <w:unhideWhenUsed/>
    <w:rsid w:val="00001456"/>
  </w:style>
  <w:style w:type="character" w:styleId="aa">
    <w:name w:val="Hyperlink"/>
    <w:basedOn w:val="a0"/>
    <w:uiPriority w:val="99"/>
    <w:unhideWhenUsed/>
    <w:rsid w:val="00001456"/>
    <w:rPr>
      <w:color w:val="0000FF" w:themeColor="hyperlink"/>
      <w:u w:val="single"/>
    </w:rPr>
  </w:style>
  <w:style w:type="character" w:styleId="ab">
    <w:name w:val="annotation reference"/>
    <w:basedOn w:val="a0"/>
    <w:uiPriority w:val="99"/>
    <w:semiHidden/>
    <w:unhideWhenUsed/>
    <w:rsid w:val="00BF02F7"/>
    <w:rPr>
      <w:sz w:val="21"/>
      <w:szCs w:val="21"/>
    </w:rPr>
  </w:style>
  <w:style w:type="paragraph" w:styleId="ac">
    <w:name w:val="annotation text"/>
    <w:basedOn w:val="a"/>
    <w:link w:val="ad"/>
    <w:uiPriority w:val="99"/>
    <w:semiHidden/>
    <w:unhideWhenUsed/>
    <w:rsid w:val="00BF02F7"/>
    <w:pPr>
      <w:jc w:val="left"/>
    </w:pPr>
  </w:style>
  <w:style w:type="character" w:customStyle="1" w:styleId="ad">
    <w:name w:val="批注文字 字符"/>
    <w:basedOn w:val="a0"/>
    <w:link w:val="ac"/>
    <w:uiPriority w:val="99"/>
    <w:semiHidden/>
    <w:rsid w:val="00BF02F7"/>
  </w:style>
  <w:style w:type="paragraph" w:styleId="ae">
    <w:name w:val="annotation subject"/>
    <w:basedOn w:val="ac"/>
    <w:next w:val="ac"/>
    <w:link w:val="af"/>
    <w:uiPriority w:val="99"/>
    <w:semiHidden/>
    <w:unhideWhenUsed/>
    <w:rsid w:val="00BF02F7"/>
    <w:rPr>
      <w:b/>
      <w:bCs/>
    </w:rPr>
  </w:style>
  <w:style w:type="character" w:customStyle="1" w:styleId="af">
    <w:name w:val="批注主题 字符"/>
    <w:basedOn w:val="ad"/>
    <w:link w:val="ae"/>
    <w:uiPriority w:val="99"/>
    <w:semiHidden/>
    <w:rsid w:val="00BF02F7"/>
    <w:rPr>
      <w:b/>
      <w:bCs/>
    </w:rPr>
  </w:style>
  <w:style w:type="paragraph" w:styleId="af0">
    <w:name w:val="List Paragraph"/>
    <w:basedOn w:val="a"/>
    <w:uiPriority w:val="34"/>
    <w:qFormat/>
    <w:rsid w:val="00BF02F7"/>
    <w:pPr>
      <w:ind w:firstLineChars="200" w:firstLine="420"/>
    </w:pPr>
    <w:rPr>
      <w:rFonts w:ascii="Calibri" w:eastAsia="宋体" w:hAnsi="Calibri" w:cs="Times New Roman"/>
    </w:rPr>
  </w:style>
  <w:style w:type="paragraph" w:styleId="af1">
    <w:name w:val="Document Map"/>
    <w:basedOn w:val="a"/>
    <w:link w:val="af2"/>
    <w:uiPriority w:val="99"/>
    <w:semiHidden/>
    <w:unhideWhenUsed/>
    <w:rsid w:val="00EE1B4B"/>
    <w:rPr>
      <w:rFonts w:ascii="宋体" w:eastAsia="宋体"/>
      <w:sz w:val="18"/>
      <w:szCs w:val="18"/>
    </w:rPr>
  </w:style>
  <w:style w:type="character" w:customStyle="1" w:styleId="af2">
    <w:name w:val="文档结构图 字符"/>
    <w:basedOn w:val="a0"/>
    <w:link w:val="af1"/>
    <w:uiPriority w:val="99"/>
    <w:semiHidden/>
    <w:rsid w:val="00EE1B4B"/>
    <w:rPr>
      <w:rFonts w:ascii="宋体" w:eastAsia="宋体"/>
      <w:sz w:val="18"/>
      <w:szCs w:val="18"/>
    </w:rPr>
  </w:style>
  <w:style w:type="paragraph" w:customStyle="1" w:styleId="2">
    <w:name w:val="样式2"/>
    <w:basedOn w:val="a"/>
    <w:qFormat/>
    <w:rsid w:val="0091063A"/>
    <w:pPr>
      <w:spacing w:line="400" w:lineRule="exact"/>
      <w:ind w:firstLineChars="200" w:firstLine="480"/>
    </w:pPr>
    <w:rPr>
      <w:rFonts w:ascii="宋体" w:eastAsia="宋体" w:hAnsi="宋体" w:cs="Times New Roman"/>
      <w:sz w:val="24"/>
      <w:szCs w:val="24"/>
    </w:rPr>
  </w:style>
  <w:style w:type="paragraph" w:customStyle="1" w:styleId="1">
    <w:name w:val="列出段落1"/>
    <w:basedOn w:val="a"/>
    <w:uiPriority w:val="34"/>
    <w:qFormat/>
    <w:rsid w:val="00482A1F"/>
    <w:pPr>
      <w:ind w:firstLineChars="200" w:firstLine="420"/>
    </w:pPr>
    <w:rPr>
      <w:rFonts w:ascii="Calibri" w:eastAsia="宋体" w:hAnsi="Calibri" w:cs="Times New Roman"/>
    </w:rPr>
  </w:style>
  <w:style w:type="paragraph" w:styleId="HTML">
    <w:name w:val="HTML Preformatted"/>
    <w:basedOn w:val="a"/>
    <w:link w:val="HTML0"/>
    <w:rsid w:val="0072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rsid w:val="00725CDE"/>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21BB-EF97-42C6-A7F5-691DC686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6</Pages>
  <Words>706</Words>
  <Characters>4026</Characters>
  <Application>Microsoft Office Word</Application>
  <DocSecurity>0</DocSecurity>
  <Lines>33</Lines>
  <Paragraphs>9</Paragraphs>
  <ScaleCrop>false</ScaleCrop>
  <Company>China</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 hongwei</cp:lastModifiedBy>
  <cp:revision>161</cp:revision>
  <cp:lastPrinted>2019-03-21T12:39:00Z</cp:lastPrinted>
  <dcterms:created xsi:type="dcterms:W3CDTF">2019-03-01T07:04:00Z</dcterms:created>
  <dcterms:modified xsi:type="dcterms:W3CDTF">2019-10-29T13:33:00Z</dcterms:modified>
</cp:coreProperties>
</file>