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718E9" w14:textId="77777777"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FA3762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2520B" wp14:editId="01F2493D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C54B1" w14:textId="77777777" w:rsidR="00A92254" w:rsidRDefault="00C55ED3" w:rsidP="00A92254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风险管理与内部控制</w:t>
                            </w:r>
                            <w:r w:rsidR="00A92254" w:rsidRPr="00323D55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 filled="f" stroked="f">
                <v:textbox>
                  <w:txbxContent>
                    <w:p w:rsidR="00A92254" w:rsidRDefault="00C55ED3" w:rsidP="00A92254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风险管理与内部控制</w:t>
                      </w:r>
                      <w:r w:rsidR="00A92254" w:rsidRPr="00323D55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14:paraId="2CA387CD" w14:textId="77777777" w:rsidR="00A92254" w:rsidRDefault="00FA3762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F06973" wp14:editId="100A34C7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3810" r="381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87CDC" w14:textId="77777777" w:rsidR="00A92254" w:rsidRPr="00323D55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 w:rsidRPr="00323D55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 w:rsidR="00C55ED3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赖斌慧</w:t>
                            </w:r>
                          </w:p>
                          <w:p w14:paraId="3F4ACD34" w14:textId="6BCE9F42" w:rsidR="00A92254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A0062B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林晓伟</w:t>
                            </w:r>
                          </w:p>
                          <w:p w14:paraId="33AF1018" w14:textId="77777777" w:rsidR="00A92254" w:rsidRPr="00C4638F" w:rsidRDefault="00A92254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06973"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" filled="f" stroked="f">
                <v:textbox>
                  <w:txbxContent>
                    <w:p w14:paraId="2F287CDC" w14:textId="77777777" w:rsidR="00A92254" w:rsidRPr="00323D55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 w:rsidRPr="00323D55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 w:rsidR="00C55ED3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赖斌慧</w:t>
                      </w:r>
                    </w:p>
                    <w:p w14:paraId="3F4ACD34" w14:textId="6BCE9F42" w:rsidR="00A92254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A0062B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林晓伟</w:t>
                      </w:r>
                    </w:p>
                    <w:p w14:paraId="33AF1018" w14:textId="77777777" w:rsidR="00A92254" w:rsidRPr="00C4638F" w:rsidRDefault="00A92254" w:rsidP="00A92254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977228" wp14:editId="37036DC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381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BAB99" w14:textId="77777777" w:rsidR="00A92254" w:rsidRPr="00323D55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开课部门：</w:t>
                            </w:r>
                            <w:r w:rsidR="00C55ED3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商学院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</w:p>
                          <w:p w14:paraId="14B2E35A" w14:textId="70C09FD5" w:rsidR="00A92254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</w:t>
                            </w:r>
                            <w:r w:rsidR="00C55ED3"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  <w:t>2019</w:t>
                            </w:r>
                            <w:r w:rsidR="00C55ED3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年7月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</w:t>
                            </w:r>
                          </w:p>
                          <w:p w14:paraId="2DC8B436" w14:textId="77777777" w:rsidR="00A92254" w:rsidRPr="00C4638F" w:rsidRDefault="00A92254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77228"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" filled="f" stroked="f">
                <v:textbox>
                  <w:txbxContent>
                    <w:p w14:paraId="22BBAB99" w14:textId="77777777" w:rsidR="00A92254" w:rsidRPr="00323D55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开课部门：</w:t>
                      </w:r>
                      <w:r w:rsidR="00C55ED3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商学院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   </w:t>
                      </w:r>
                    </w:p>
                    <w:p w14:paraId="14B2E35A" w14:textId="70C09FD5" w:rsidR="00A92254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</w:t>
                      </w:r>
                      <w:r w:rsidR="00C55ED3"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  <w:t>2019</w:t>
                      </w:r>
                      <w:r w:rsidR="00C55ED3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年7月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</w:t>
                      </w:r>
                    </w:p>
                    <w:p w14:paraId="2DC8B436" w14:textId="77777777" w:rsidR="00A92254" w:rsidRPr="00C4638F" w:rsidRDefault="00A92254" w:rsidP="00A92254"/>
                  </w:txbxContent>
                </v:textbox>
              </v:rect>
            </w:pict>
          </mc:Fallback>
        </mc:AlternateContent>
      </w:r>
    </w:p>
    <w:p w14:paraId="189D7F31" w14:textId="77777777"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6D254BB9" w14:textId="77777777" w:rsidR="00A92254" w:rsidRPr="000E2E2E" w:rsidRDefault="00A92254" w:rsidP="00A92254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4AD6D8A4" w14:textId="77777777"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7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14:paraId="5A4EF72B" w14:textId="77777777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1DCBA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D9A8C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60DEB191" w14:textId="77777777" w:rsidR="00792141" w:rsidRPr="007E1E48" w:rsidRDefault="00A0778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07781">
              <w:rPr>
                <w:rFonts w:ascii="宋体" w:eastAsia="宋体" w:hAnsi="宋体" w:hint="eastAsia"/>
                <w:sz w:val="24"/>
                <w:szCs w:val="24"/>
              </w:rPr>
              <w:t>风险管理与内部控制</w:t>
            </w:r>
          </w:p>
        </w:tc>
      </w:tr>
      <w:tr w:rsidR="00792141" w:rsidRPr="007E1E48" w14:paraId="6589A91A" w14:textId="77777777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1140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B9BEA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02D94DC8" w14:textId="77777777" w:rsidR="00792141" w:rsidRPr="007E1E48" w:rsidRDefault="00A0778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R</w:t>
            </w:r>
            <w:r w:rsidRPr="00A07781">
              <w:rPr>
                <w:rFonts w:ascii="宋体" w:eastAsia="宋体" w:hAnsi="宋体"/>
                <w:sz w:val="24"/>
                <w:szCs w:val="24"/>
              </w:rPr>
              <w:t xml:space="preserve">isk </w:t>
            </w:r>
            <w:r>
              <w:rPr>
                <w:rFonts w:ascii="宋体" w:eastAsia="宋体" w:hAnsi="宋体"/>
                <w:sz w:val="24"/>
                <w:szCs w:val="24"/>
              </w:rPr>
              <w:t>M</w:t>
            </w:r>
            <w:r w:rsidRPr="00A07781">
              <w:rPr>
                <w:rFonts w:ascii="宋体" w:eastAsia="宋体" w:hAnsi="宋体"/>
                <w:sz w:val="24"/>
                <w:szCs w:val="24"/>
              </w:rPr>
              <w:t xml:space="preserve">anagement and Internal </w:t>
            </w:r>
            <w:r>
              <w:rPr>
                <w:rFonts w:ascii="宋体" w:eastAsia="宋体" w:hAnsi="宋体"/>
                <w:sz w:val="24"/>
                <w:szCs w:val="24"/>
              </w:rPr>
              <w:t>C</w:t>
            </w:r>
            <w:r w:rsidRPr="00A07781">
              <w:rPr>
                <w:rFonts w:ascii="宋体" w:eastAsia="宋体" w:hAnsi="宋体"/>
                <w:sz w:val="24"/>
                <w:szCs w:val="24"/>
              </w:rPr>
              <w:t>ontrol</w:t>
            </w:r>
          </w:p>
        </w:tc>
      </w:tr>
      <w:tr w:rsidR="00792141" w:rsidRPr="007E1E48" w14:paraId="32213FAA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9342B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351C7" w14:textId="77777777" w:rsidR="00792141" w:rsidRPr="007E1E48" w:rsidRDefault="00A0778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07781">
              <w:rPr>
                <w:rFonts w:ascii="宋体" w:eastAsia="宋体" w:hAnsi="宋体"/>
                <w:sz w:val="24"/>
                <w:szCs w:val="24"/>
              </w:rPr>
              <w:t>18436050200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51862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6A254050" w14:textId="77777777" w:rsidR="00792141" w:rsidRPr="007E1E48" w:rsidRDefault="00595810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专业选修课程</w:t>
            </w:r>
          </w:p>
        </w:tc>
      </w:tr>
      <w:tr w:rsidR="00792141" w:rsidRPr="007E1E48" w14:paraId="241FF9F7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4273D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217C5" w14:textId="77777777" w:rsidR="00792141" w:rsidRPr="007E1E48" w:rsidRDefault="00595810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6946A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6BB89B05" w14:textId="77777777" w:rsidR="00792141" w:rsidRPr="007E1E48" w:rsidRDefault="00595810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792141" w:rsidRPr="007E1E48" w14:paraId="46069A98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548FA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D8D44" w14:textId="77777777" w:rsidR="00792141" w:rsidRPr="007E1E48" w:rsidRDefault="00595810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139A6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="007D4FB9">
              <w:rPr>
                <w:rFonts w:ascii="宋体" w:eastAsia="宋体" w:hAnsi="宋体" w:hint="eastAsia"/>
                <w:sz w:val="24"/>
                <w:szCs w:val="24"/>
              </w:rPr>
              <w:t>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1FBD8E3E" w14:textId="14FAE6A9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14:paraId="7629B171" w14:textId="77777777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58A4C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0772742" w14:textId="77777777" w:rsidR="00792141" w:rsidRPr="007E1E48" w:rsidRDefault="00792141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14:paraId="0F9715CC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92B2C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14A0464" w14:textId="77777777" w:rsidR="00792141" w:rsidRPr="007E1E48" w:rsidRDefault="00595810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管理学，会计学，财务管理，战略</w:t>
            </w:r>
          </w:p>
        </w:tc>
      </w:tr>
      <w:tr w:rsidR="00792141" w:rsidRPr="007E1E48" w14:paraId="7BDE84DA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BDFB2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8317190" w14:textId="77777777" w:rsidR="00792141" w:rsidRPr="007E1E48" w:rsidRDefault="003F0785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55ED3">
              <w:rPr>
                <w:rFonts w:ascii="宋体" w:eastAsia="宋体" w:hAnsi="宋体" w:hint="eastAsia"/>
                <w:sz w:val="24"/>
                <w:szCs w:val="24"/>
              </w:rPr>
              <w:t>池国华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C55ED3">
              <w:rPr>
                <w:rFonts w:ascii="宋体" w:eastAsia="宋体" w:hAnsi="宋体" w:hint="eastAsia"/>
                <w:sz w:val="24"/>
                <w:szCs w:val="24"/>
              </w:rPr>
              <w:t>朱荣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C55ED3">
              <w:rPr>
                <w:rFonts w:ascii="宋体" w:eastAsia="宋体" w:hAnsi="宋体" w:hint="eastAsia"/>
                <w:sz w:val="24"/>
                <w:szCs w:val="24"/>
              </w:rPr>
              <w:t>内部控制与风险管理（第2版）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.北京：中国人民大学出版社，2</w:t>
            </w:r>
            <w:r>
              <w:rPr>
                <w:rFonts w:ascii="宋体" w:eastAsia="宋体" w:hAnsi="宋体"/>
                <w:sz w:val="24"/>
                <w:szCs w:val="24"/>
              </w:rPr>
              <w:t>018.</w:t>
            </w:r>
          </w:p>
        </w:tc>
      </w:tr>
      <w:tr w:rsidR="00792141" w:rsidRPr="007E1E48" w14:paraId="31130AF6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B9822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46280A6C" w14:textId="77777777" w:rsidR="00C55ED3" w:rsidRPr="003F0785" w:rsidRDefault="00C55ED3" w:rsidP="003F0046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3F0785">
              <w:rPr>
                <w:rFonts w:ascii="宋体" w:hAnsi="宋体" w:hint="eastAsia"/>
                <w:sz w:val="24"/>
                <w:szCs w:val="24"/>
              </w:rPr>
              <w:t>冯巧根.风险管理与内部控制.北京：人民邮电出版社，2</w:t>
            </w:r>
            <w:r w:rsidRPr="003F0785">
              <w:rPr>
                <w:rFonts w:ascii="宋体" w:hAnsi="宋体"/>
                <w:sz w:val="24"/>
                <w:szCs w:val="24"/>
              </w:rPr>
              <w:t>019.</w:t>
            </w:r>
          </w:p>
          <w:p w14:paraId="0924A24F" w14:textId="77777777" w:rsidR="007D6899" w:rsidRPr="003F0785" w:rsidRDefault="007D6899" w:rsidP="003F0046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3F0785">
              <w:rPr>
                <w:rFonts w:ascii="宋体" w:hAnsi="宋体" w:hint="eastAsia"/>
                <w:sz w:val="24"/>
                <w:szCs w:val="24"/>
              </w:rPr>
              <w:t>宋建波.内部控制与风险管理（第二版）.北京：中国人民大学出版社，2</w:t>
            </w:r>
            <w:r w:rsidRPr="003F0785">
              <w:rPr>
                <w:rFonts w:ascii="宋体" w:hAnsi="宋体"/>
                <w:sz w:val="24"/>
                <w:szCs w:val="24"/>
              </w:rPr>
              <w:t>017.</w:t>
            </w:r>
          </w:p>
          <w:p w14:paraId="5D7378B4" w14:textId="77777777" w:rsidR="00E70F3E" w:rsidRPr="003F0785" w:rsidRDefault="00E70F3E" w:rsidP="003F0046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3F0785">
              <w:rPr>
                <w:rFonts w:ascii="宋体" w:hAnsi="宋体" w:hint="eastAsia"/>
                <w:sz w:val="24"/>
                <w:szCs w:val="24"/>
              </w:rPr>
              <w:t>林小飞，王清刚，林小飞.内部控制与风险管理 理论、实践与案例.北京：北京大学出版社，2</w:t>
            </w:r>
            <w:r w:rsidRPr="003F0785">
              <w:rPr>
                <w:rFonts w:ascii="宋体" w:hAnsi="宋体"/>
                <w:sz w:val="24"/>
                <w:szCs w:val="24"/>
              </w:rPr>
              <w:t>016.</w:t>
            </w:r>
          </w:p>
          <w:p w14:paraId="31EA8096" w14:textId="77777777" w:rsidR="00441AAA" w:rsidRPr="003F0785" w:rsidRDefault="00441AAA" w:rsidP="003F0046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3F0785">
              <w:rPr>
                <w:rFonts w:ascii="宋体" w:hAnsi="宋体" w:hint="eastAsia"/>
                <w:sz w:val="24"/>
                <w:szCs w:val="24"/>
              </w:rPr>
              <w:t>李健.风险管理和内部控制理论与实践.北京：经济科学出版社，2</w:t>
            </w:r>
            <w:r w:rsidRPr="003F0785">
              <w:rPr>
                <w:rFonts w:ascii="宋体" w:hAnsi="宋体"/>
                <w:sz w:val="24"/>
                <w:szCs w:val="24"/>
              </w:rPr>
              <w:t>019.</w:t>
            </w:r>
          </w:p>
          <w:p w14:paraId="0C53C340" w14:textId="77777777" w:rsidR="007D6899" w:rsidRPr="003F0785" w:rsidRDefault="00441AAA" w:rsidP="003F0046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3F0785">
              <w:rPr>
                <w:rFonts w:ascii="宋体" w:hAnsi="宋体" w:hint="eastAsia"/>
                <w:sz w:val="24"/>
                <w:szCs w:val="24"/>
              </w:rPr>
              <w:t>徐凤菊，赵新娥，夏喆.企业内部控制与风险管理(第2版).大连：东北财经大学出版社，2</w:t>
            </w:r>
            <w:r w:rsidRPr="003F0785">
              <w:rPr>
                <w:rFonts w:ascii="宋体" w:hAnsi="宋体"/>
                <w:sz w:val="24"/>
                <w:szCs w:val="24"/>
              </w:rPr>
              <w:t>016.</w:t>
            </w:r>
          </w:p>
          <w:p w14:paraId="0476300A" w14:textId="77777777" w:rsidR="006B74E1" w:rsidRPr="003F0785" w:rsidRDefault="006B74E1" w:rsidP="003F0046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3F0785">
              <w:rPr>
                <w:rFonts w:ascii="宋体" w:hAnsi="宋体" w:hint="eastAsia"/>
                <w:sz w:val="24"/>
                <w:szCs w:val="24"/>
              </w:rPr>
              <w:t>徐玉德，孙永尧.企业内部控制与风险管理.北京：经济科学出版社，2</w:t>
            </w:r>
            <w:r w:rsidRPr="003F0785">
              <w:rPr>
                <w:rFonts w:ascii="宋体" w:hAnsi="宋体"/>
                <w:sz w:val="24"/>
                <w:szCs w:val="24"/>
              </w:rPr>
              <w:t>016.</w:t>
            </w:r>
          </w:p>
          <w:p w14:paraId="451DB58A" w14:textId="77777777" w:rsidR="00441AAA" w:rsidRDefault="006B74E1" w:rsidP="003F0046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3F0785">
              <w:rPr>
                <w:rFonts w:ascii="宋体" w:hAnsi="宋体" w:hint="eastAsia"/>
                <w:sz w:val="24"/>
                <w:szCs w:val="24"/>
              </w:rPr>
              <w:t>张远录.中小企业内部控制与风险管理, 大连：东北财经大学出版社，2</w:t>
            </w:r>
            <w:r w:rsidRPr="003F0785">
              <w:rPr>
                <w:rFonts w:ascii="宋体" w:hAnsi="宋体"/>
                <w:sz w:val="24"/>
                <w:szCs w:val="24"/>
              </w:rPr>
              <w:t>017.</w:t>
            </w:r>
          </w:p>
          <w:p w14:paraId="1FCA5B08" w14:textId="77777777" w:rsidR="003F0046" w:rsidRPr="003F0785" w:rsidRDefault="003F0046" w:rsidP="003F0046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601891">
              <w:rPr>
                <w:rFonts w:ascii="宋体" w:hAnsi="宋体" w:hint="eastAsia"/>
                <w:sz w:val="24"/>
                <w:szCs w:val="24"/>
              </w:rPr>
              <w:t>企业会计准则编写委员会.企业内部控制基本规范及配套指引案例讲解（2019年版）.上海：立信会计出版社，2</w:t>
            </w:r>
            <w:r w:rsidRPr="00601891">
              <w:rPr>
                <w:rFonts w:ascii="宋体" w:hAnsi="宋体"/>
                <w:sz w:val="24"/>
                <w:szCs w:val="24"/>
              </w:rPr>
              <w:t>019.</w:t>
            </w:r>
          </w:p>
        </w:tc>
      </w:tr>
      <w:tr w:rsidR="00A07781" w:rsidRPr="007E1E48" w14:paraId="28E0D0EA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85D07" w14:textId="77777777" w:rsidR="00A07781" w:rsidRDefault="00A07781" w:rsidP="00A0778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A35B154" w14:textId="77777777" w:rsidR="00A07781" w:rsidRPr="007E1E48" w:rsidRDefault="00A07781" w:rsidP="00A0778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55ED3">
              <w:rPr>
                <w:rFonts w:ascii="宋体" w:eastAsia="宋体" w:hAnsi="宋体" w:hint="eastAsia"/>
                <w:sz w:val="24"/>
                <w:szCs w:val="24"/>
              </w:rPr>
              <w:t>池国华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C55ED3">
              <w:rPr>
                <w:rFonts w:ascii="宋体" w:eastAsia="宋体" w:hAnsi="宋体" w:hint="eastAsia"/>
                <w:sz w:val="24"/>
                <w:szCs w:val="24"/>
              </w:rPr>
              <w:t>朱荣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C55ED3">
              <w:rPr>
                <w:rFonts w:ascii="宋体" w:eastAsia="宋体" w:hAnsi="宋体" w:hint="eastAsia"/>
                <w:sz w:val="24"/>
                <w:szCs w:val="24"/>
              </w:rPr>
              <w:t>内部控制与风险管理（第2版）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.北京：中国人民大学出版社，2</w:t>
            </w:r>
            <w:r>
              <w:rPr>
                <w:rFonts w:ascii="宋体" w:eastAsia="宋体" w:hAnsi="宋体"/>
                <w:sz w:val="24"/>
                <w:szCs w:val="24"/>
              </w:rPr>
              <w:t>018.</w:t>
            </w:r>
          </w:p>
        </w:tc>
      </w:tr>
    </w:tbl>
    <w:p w14:paraId="53BB5BFA" w14:textId="77777777" w:rsidR="006625D0" w:rsidRDefault="006625D0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55C45DC9" w14:textId="77777777"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2371664"/>
      <w:bookmarkStart w:id="3" w:name="_Toc4406546"/>
      <w:r w:rsidRPr="00B118F1">
        <w:rPr>
          <w:rFonts w:ascii="黑体" w:eastAsia="黑体" w:hAnsi="黑体" w:hint="eastAsia"/>
          <w:sz w:val="30"/>
          <w:szCs w:val="30"/>
        </w:rPr>
        <w:lastRenderedPageBreak/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2"/>
      <w:bookmarkEnd w:id="3"/>
    </w:p>
    <w:p w14:paraId="694ECB4C" w14:textId="77777777"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7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14:paraId="240E5E73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A164D" w14:textId="77777777"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F964CD5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14:paraId="0D894A32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A17CD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4" w:name="_Hlk15073163"/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37FEBE3" w14:textId="77777777" w:rsidR="009E5D44" w:rsidRPr="009E5D44" w:rsidRDefault="00195469" w:rsidP="009E5D4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Pr="00195469">
              <w:rPr>
                <w:rFonts w:ascii="宋体" w:eastAsia="宋体" w:hAnsi="宋体" w:hint="eastAsia"/>
                <w:szCs w:val="21"/>
              </w:rPr>
              <w:t>内部控制与风险管理的发展历程</w:t>
            </w:r>
            <w:r w:rsidR="008815E1">
              <w:rPr>
                <w:rFonts w:ascii="宋体" w:eastAsia="宋体" w:hAnsi="宋体" w:hint="eastAsia"/>
                <w:szCs w:val="21"/>
              </w:rPr>
              <w:t>，熟悉</w:t>
            </w:r>
            <w:r w:rsidR="008815E1" w:rsidRPr="008815E1">
              <w:rPr>
                <w:rFonts w:ascii="宋体" w:eastAsia="宋体" w:hAnsi="宋体" w:hint="eastAsia"/>
                <w:szCs w:val="21"/>
              </w:rPr>
              <w:t>内部控制和风险管理的最新动态和发展趋势</w:t>
            </w:r>
            <w:r w:rsidR="008815E1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9E5D44" w:rsidRPr="007E1E48" w14:paraId="2696AAE4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014D6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35C4A2F" w14:textId="77777777" w:rsidR="009E5D44" w:rsidRPr="009E5D44" w:rsidRDefault="00334D76" w:rsidP="009E5D4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="006E7359" w:rsidRPr="006E7359">
              <w:rPr>
                <w:rFonts w:ascii="宋体" w:eastAsia="宋体" w:hAnsi="宋体" w:hint="eastAsia"/>
                <w:szCs w:val="21"/>
              </w:rPr>
              <w:t>内部控制与风险管理的框架</w:t>
            </w:r>
            <w:r w:rsidR="006E7359">
              <w:rPr>
                <w:rFonts w:ascii="宋体" w:eastAsia="宋体" w:hAnsi="宋体" w:hint="eastAsia"/>
                <w:szCs w:val="21"/>
              </w:rPr>
              <w:t>以及</w:t>
            </w:r>
            <w:r w:rsidR="006E7359" w:rsidRPr="006E7359">
              <w:rPr>
                <w:rFonts w:ascii="宋体" w:eastAsia="宋体" w:hAnsi="宋体" w:hint="eastAsia"/>
                <w:szCs w:val="21"/>
              </w:rPr>
              <w:t>我国内部控制与风险管理的规范</w:t>
            </w:r>
            <w:r w:rsidR="006E7359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9E5D44" w:rsidRPr="007E1E48" w14:paraId="7BE6C268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6C10B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2C8C97E" w14:textId="77777777" w:rsidR="009E5D44" w:rsidRPr="009E5D44" w:rsidRDefault="005A4A12" w:rsidP="005A4A12">
            <w:pPr>
              <w:jc w:val="left"/>
              <w:rPr>
                <w:rFonts w:ascii="宋体" w:eastAsia="宋体" w:hAnsi="宋体"/>
                <w:szCs w:val="21"/>
              </w:rPr>
            </w:pPr>
            <w:r w:rsidRPr="005A4A12">
              <w:rPr>
                <w:rFonts w:ascii="宋体" w:eastAsia="宋体" w:hAnsi="宋体" w:hint="eastAsia"/>
                <w:szCs w:val="21"/>
              </w:rPr>
              <w:t>掌握企业风险管理的基础理论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 w:rsidR="00BE3207" w:rsidRPr="00BE3207">
              <w:rPr>
                <w:rFonts w:ascii="宋体" w:eastAsia="宋体" w:hAnsi="宋体" w:hint="eastAsia"/>
                <w:szCs w:val="21"/>
              </w:rPr>
              <w:t>掌握</w:t>
            </w:r>
            <w:r w:rsidR="00937530" w:rsidRPr="00937530">
              <w:rPr>
                <w:rFonts w:ascii="宋体" w:eastAsia="宋体" w:hAnsi="宋体" w:hint="eastAsia"/>
                <w:szCs w:val="21"/>
              </w:rPr>
              <w:t>企业内部控制设计的基本原理和方法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9E5D44" w:rsidRPr="007E1E48" w14:paraId="74BDEB45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D159A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6F29EAC" w14:textId="77777777" w:rsidR="009E5D44" w:rsidRPr="009E5D44" w:rsidRDefault="00937530" w:rsidP="005A4A12">
            <w:pPr>
              <w:jc w:val="left"/>
              <w:rPr>
                <w:rFonts w:ascii="宋体" w:eastAsia="宋体" w:hAnsi="宋体"/>
                <w:szCs w:val="21"/>
              </w:rPr>
            </w:pPr>
            <w:r w:rsidRPr="00937530">
              <w:rPr>
                <w:rFonts w:ascii="宋体" w:eastAsia="宋体" w:hAnsi="宋体" w:hint="eastAsia"/>
                <w:szCs w:val="21"/>
              </w:rPr>
              <w:t>通过对各类企业实际内部控制与风险管理案例的学习和讨论，</w:t>
            </w:r>
            <w:r w:rsidR="005A4A12">
              <w:rPr>
                <w:rFonts w:ascii="宋体" w:eastAsia="宋体" w:hAnsi="宋体" w:hint="eastAsia"/>
                <w:szCs w:val="21"/>
              </w:rPr>
              <w:t>熟悉企业内风险管理和内部控制的</w:t>
            </w:r>
            <w:r w:rsidR="005A4A12" w:rsidRPr="005A4A12">
              <w:rPr>
                <w:rFonts w:ascii="宋体" w:eastAsia="宋体" w:hAnsi="宋体" w:hint="eastAsia"/>
                <w:szCs w:val="21"/>
              </w:rPr>
              <w:t>运作实务</w:t>
            </w:r>
            <w:r w:rsidR="005A4A12">
              <w:rPr>
                <w:rFonts w:ascii="宋体" w:eastAsia="宋体" w:hAnsi="宋体" w:hint="eastAsia"/>
                <w:szCs w:val="21"/>
              </w:rPr>
              <w:t>，</w:t>
            </w:r>
            <w:r w:rsidR="005A4A12" w:rsidRPr="005A4A12">
              <w:rPr>
                <w:rFonts w:ascii="宋体" w:eastAsia="宋体" w:hAnsi="宋体" w:hint="eastAsia"/>
                <w:szCs w:val="21"/>
              </w:rPr>
              <w:t>培养学生探究与发现企业风险管理相关问题的能力，为今后在实际工作中对企业各种风险进行管理打下良好基础。</w:t>
            </w:r>
          </w:p>
        </w:tc>
      </w:tr>
      <w:bookmarkEnd w:id="4"/>
    </w:tbl>
    <w:p w14:paraId="34F7BE83" w14:textId="77777777" w:rsidR="002D233C" w:rsidRPr="009E156D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1F547897" w14:textId="77777777"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7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14:paraId="5B01F5F6" w14:textId="77777777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14:paraId="06A2F9E6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35599325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486EBAD2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14:paraId="2E6B012E" w14:textId="77777777" w:rsidTr="003C4383">
        <w:trPr>
          <w:trHeight w:val="1090"/>
          <w:jc w:val="center"/>
        </w:trPr>
        <w:tc>
          <w:tcPr>
            <w:tcW w:w="1509" w:type="dxa"/>
            <w:vAlign w:val="center"/>
          </w:tcPr>
          <w:p w14:paraId="7545B8E1" w14:textId="77777777"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0ED279C4" w14:textId="28C0AE22" w:rsidR="00BF02F7" w:rsidRPr="00B75A41" w:rsidRDefault="002C7D1D" w:rsidP="00580B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2C7D1D">
              <w:rPr>
                <w:rFonts w:ascii="宋体" w:eastAsia="宋体" w:hAnsi="宋体" w:hint="eastAsia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14:paraId="3B960894" w14:textId="77777777" w:rsidR="002C7D1D" w:rsidRPr="002C7D1D" w:rsidRDefault="002C7D1D" w:rsidP="002C7D1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C7D1D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  <w:p w14:paraId="05D3EE56" w14:textId="77777777" w:rsidR="00BF02F7" w:rsidRPr="00B75A41" w:rsidRDefault="002C7D1D" w:rsidP="002C7D1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C7D1D">
              <w:rPr>
                <w:rFonts w:ascii="宋体" w:eastAsia="宋体" w:hAnsi="宋体" w:hint="eastAsia"/>
                <w:szCs w:val="21"/>
              </w:rPr>
              <w:t>1.3具备应用经济管理专业知识解决经济管理问题的能力，能够从事分析、预测、规划、决策等财务管理工作。</w:t>
            </w:r>
          </w:p>
        </w:tc>
      </w:tr>
      <w:tr w:rsidR="002B68F7" w:rsidRPr="00B75A41" w14:paraId="43599BD5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5A19146E" w14:textId="77777777" w:rsidR="002B68F7" w:rsidRPr="00B75A41" w:rsidRDefault="002B68F7" w:rsidP="002C7D1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0F31AE2F" w14:textId="02E51CA8" w:rsidR="002B68F7" w:rsidRPr="00B75A41" w:rsidRDefault="002B68F7" w:rsidP="002C7D1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2C7D1D">
              <w:rPr>
                <w:rFonts w:ascii="宋体" w:eastAsia="宋体" w:hAnsi="宋体" w:hint="eastAsia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14:paraId="7FF3FBF7" w14:textId="77777777" w:rsidR="002B68F7" w:rsidRPr="002C7D1D" w:rsidRDefault="002B68F7" w:rsidP="002C7D1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C7D1D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  <w:p w14:paraId="4E162A17" w14:textId="77777777" w:rsidR="002B68F7" w:rsidRPr="00B75A41" w:rsidRDefault="002B68F7" w:rsidP="002C7D1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C7D1D">
              <w:rPr>
                <w:rFonts w:ascii="宋体" w:eastAsia="宋体" w:hAnsi="宋体" w:hint="eastAsia"/>
                <w:szCs w:val="21"/>
              </w:rPr>
              <w:t>1.3具备应用经济管理专业知识解决经济管理问题的能力，能够从事分析、预测、规划、决策等财务管理工作。</w:t>
            </w:r>
          </w:p>
        </w:tc>
      </w:tr>
      <w:tr w:rsidR="002B68F7" w:rsidRPr="00B75A41" w14:paraId="429E8539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4B267389" w14:textId="77777777" w:rsidR="002B68F7" w:rsidRPr="00B75A41" w:rsidRDefault="002B68F7" w:rsidP="002C7D1D">
            <w:pPr>
              <w:spacing w:line="30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1D2B30EE" w14:textId="0C8C1BDE" w:rsidR="002B68F7" w:rsidRPr="002C7D1D" w:rsidRDefault="002B68F7" w:rsidP="002C7D1D">
            <w:pPr>
              <w:spacing w:line="300" w:lineRule="exact"/>
              <w:jc w:val="left"/>
              <w:rPr>
                <w:rFonts w:ascii="宋体" w:eastAsia="宋体" w:hAnsi="宋体" w:hint="eastAsia"/>
                <w:szCs w:val="21"/>
              </w:rPr>
            </w:pPr>
            <w:r w:rsidRPr="002B68F7">
              <w:rPr>
                <w:rFonts w:ascii="宋体" w:eastAsia="宋体" w:hAnsi="宋体" w:hint="eastAsia"/>
                <w:szCs w:val="21"/>
              </w:rPr>
              <w:t>毕业要求4：素质要求</w:t>
            </w:r>
          </w:p>
        </w:tc>
        <w:tc>
          <w:tcPr>
            <w:tcW w:w="5670" w:type="dxa"/>
            <w:vAlign w:val="center"/>
          </w:tcPr>
          <w:p w14:paraId="1D00CBFE" w14:textId="1F97DDCB" w:rsidR="002B68F7" w:rsidRPr="002C7D1D" w:rsidRDefault="002B68F7" w:rsidP="002C7D1D">
            <w:pPr>
              <w:spacing w:line="300" w:lineRule="exact"/>
              <w:rPr>
                <w:rFonts w:ascii="宋体" w:eastAsia="宋体" w:hAnsi="宋体" w:hint="eastAsia"/>
                <w:szCs w:val="21"/>
              </w:rPr>
            </w:pPr>
            <w:r w:rsidRPr="002B68F7">
              <w:rPr>
                <w:rFonts w:ascii="宋体" w:eastAsia="宋体" w:hAnsi="宋体" w:hint="eastAsia"/>
                <w:szCs w:val="21"/>
              </w:rPr>
              <w:t>4.2具有法治意识和社会责任感，在经济管理实践中理解并自觉遵守职业规范，能够认真履行职责。</w:t>
            </w:r>
            <w:bookmarkStart w:id="5" w:name="_GoBack"/>
            <w:bookmarkEnd w:id="5"/>
          </w:p>
        </w:tc>
      </w:tr>
      <w:tr w:rsidR="00C35DDA" w:rsidRPr="00B75A41" w14:paraId="4C60E244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5FBC0E4C" w14:textId="77777777" w:rsidR="00C35DDA" w:rsidRPr="00B75A41" w:rsidRDefault="00C35DDA" w:rsidP="00C35D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4C7D643B" w14:textId="2A890564" w:rsidR="00C35DDA" w:rsidRPr="00B75A41" w:rsidRDefault="00C35DDA" w:rsidP="00C35D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2C7D1D">
              <w:rPr>
                <w:rFonts w:ascii="宋体" w:eastAsia="宋体" w:hAnsi="宋体" w:hint="eastAsia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14:paraId="017B177C" w14:textId="77777777" w:rsidR="00C35DDA" w:rsidRPr="002C7D1D" w:rsidRDefault="00C35DDA" w:rsidP="00C35D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C7D1D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  <w:p w14:paraId="6A40A0AC" w14:textId="77777777" w:rsidR="00C35DDA" w:rsidRPr="00B75A41" w:rsidRDefault="00C35DDA" w:rsidP="00C35D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C7D1D">
              <w:rPr>
                <w:rFonts w:ascii="宋体" w:eastAsia="宋体" w:hAnsi="宋体" w:hint="eastAsia"/>
                <w:szCs w:val="21"/>
              </w:rPr>
              <w:t>1.3具备应用经济管理专业知识解决经济管理问题的能力，能够从事分析、预测、规划、决策等财务管理工作。</w:t>
            </w:r>
          </w:p>
        </w:tc>
      </w:tr>
      <w:tr w:rsidR="00C35DDA" w:rsidRPr="00B75A41" w14:paraId="7EAFD1A8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3BD532B4" w14:textId="77777777" w:rsidR="00C35DDA" w:rsidRPr="00B75A41" w:rsidRDefault="00C35DDA" w:rsidP="00C35D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7D0701B9" w14:textId="65A0952F" w:rsidR="00C35DDA" w:rsidRPr="00B75A41" w:rsidRDefault="00C35DDA" w:rsidP="00C35D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35DDA">
              <w:rPr>
                <w:rFonts w:ascii="宋体" w:eastAsia="宋体" w:hAnsi="宋体" w:hint="eastAsia"/>
                <w:szCs w:val="21"/>
              </w:rPr>
              <w:t>毕业要求3：能力要求</w:t>
            </w:r>
          </w:p>
        </w:tc>
        <w:tc>
          <w:tcPr>
            <w:tcW w:w="5670" w:type="dxa"/>
            <w:vAlign w:val="center"/>
          </w:tcPr>
          <w:p w14:paraId="10DA0A59" w14:textId="77777777" w:rsidR="00C35DDA" w:rsidRPr="00C35DDA" w:rsidRDefault="00C35DDA" w:rsidP="00C35D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35DDA">
              <w:rPr>
                <w:rFonts w:ascii="宋体" w:eastAsia="宋体" w:hAnsi="宋体" w:hint="eastAsia"/>
                <w:szCs w:val="21"/>
              </w:rPr>
              <w:t>3.2具有将专业知识融会贯通，综合运用专业知识分析和解决问题的能力。</w:t>
            </w:r>
          </w:p>
          <w:p w14:paraId="17CBC0CA" w14:textId="77777777" w:rsidR="00C35DDA" w:rsidRPr="00B75A41" w:rsidRDefault="00C35DDA" w:rsidP="00C35D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35DDA">
              <w:rPr>
                <w:rFonts w:ascii="宋体" w:eastAsia="宋体" w:hAnsi="宋体" w:hint="eastAsia"/>
                <w:szCs w:val="21"/>
              </w:rPr>
              <w:t>3.4具有自主学习的能力、终身学习的意识，有适应环境变化不断接受新知识、新理论、新技术的能力。</w:t>
            </w:r>
          </w:p>
        </w:tc>
      </w:tr>
      <w:tr w:rsidR="00C35DDA" w:rsidRPr="00B75A41" w14:paraId="52D87AE9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3A0B16CA" w14:textId="77777777" w:rsidR="00C35DDA" w:rsidRPr="00B75A41" w:rsidRDefault="00C35DDA" w:rsidP="00C35D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14:paraId="5676077E" w14:textId="5C882455" w:rsidR="00C35DDA" w:rsidRPr="00B75A41" w:rsidRDefault="00C35DDA" w:rsidP="00C35D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2C7D1D">
              <w:rPr>
                <w:rFonts w:ascii="宋体" w:eastAsia="宋体" w:hAnsi="宋体" w:hint="eastAsia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14:paraId="090A4AE3" w14:textId="77777777" w:rsidR="00C35DDA" w:rsidRPr="002C7D1D" w:rsidRDefault="00C35DDA" w:rsidP="00C35D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C7D1D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  <w:p w14:paraId="6AE79F55" w14:textId="77777777" w:rsidR="00C35DDA" w:rsidRPr="00B75A41" w:rsidRDefault="00C35DDA" w:rsidP="00C35D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C7D1D">
              <w:rPr>
                <w:rFonts w:ascii="宋体" w:eastAsia="宋体" w:hAnsi="宋体" w:hint="eastAsia"/>
                <w:szCs w:val="21"/>
              </w:rPr>
              <w:t>1.3具备应用经济管理专业知识解决经济管理问题的能力，能够从事分析、预测、规划、决策等财务管理工作。</w:t>
            </w:r>
          </w:p>
        </w:tc>
      </w:tr>
      <w:tr w:rsidR="00C35DDA" w:rsidRPr="00B75A41" w14:paraId="446CBF58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55F02060" w14:textId="77777777" w:rsidR="00C35DDA" w:rsidRPr="00B75A41" w:rsidRDefault="00C35DDA" w:rsidP="00C35D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7816D3A5" w14:textId="6DE6BF2C" w:rsidR="00C35DDA" w:rsidRPr="00B75A41" w:rsidRDefault="00C35DDA" w:rsidP="00C35D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35DDA">
              <w:rPr>
                <w:rFonts w:ascii="宋体" w:eastAsia="宋体" w:hAnsi="宋体" w:hint="eastAsia"/>
                <w:szCs w:val="21"/>
              </w:rPr>
              <w:t>毕业要求3：能力要求</w:t>
            </w:r>
          </w:p>
        </w:tc>
        <w:tc>
          <w:tcPr>
            <w:tcW w:w="5670" w:type="dxa"/>
            <w:vAlign w:val="center"/>
          </w:tcPr>
          <w:p w14:paraId="1EC259CE" w14:textId="77777777" w:rsidR="00C35DDA" w:rsidRPr="00C35DDA" w:rsidRDefault="00C35DDA" w:rsidP="00C35D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35DDA">
              <w:rPr>
                <w:rFonts w:ascii="宋体" w:eastAsia="宋体" w:hAnsi="宋体" w:hint="eastAsia"/>
                <w:szCs w:val="21"/>
              </w:rPr>
              <w:t>3.1具有较强的写作和语言表达能力，以及较强的沟通能力和团队合作能力，能够与业界同行及社会公众进行有效沟通。</w:t>
            </w:r>
          </w:p>
          <w:p w14:paraId="20FBE6DD" w14:textId="77777777" w:rsidR="00C35DDA" w:rsidRPr="00C35DDA" w:rsidRDefault="00C35DDA" w:rsidP="00C35D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35DDA">
              <w:rPr>
                <w:rFonts w:ascii="宋体" w:eastAsia="宋体" w:hAnsi="宋体" w:hint="eastAsia"/>
                <w:szCs w:val="21"/>
              </w:rPr>
              <w:t>3.2具有将专业知识融会贯通，综合运用专业知识分析和解决问题的能力。</w:t>
            </w:r>
          </w:p>
          <w:p w14:paraId="7AD47A82" w14:textId="77777777" w:rsidR="00C35DDA" w:rsidRPr="00B75A41" w:rsidRDefault="00C35DDA" w:rsidP="00C35D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35DDA">
              <w:rPr>
                <w:rFonts w:ascii="宋体" w:eastAsia="宋体" w:hAnsi="宋体" w:hint="eastAsia"/>
                <w:szCs w:val="21"/>
              </w:rPr>
              <w:t>3.4具有自主学习的能力、终身学习的意识，有适应环境变化不断接受新知识、新理论、新技术的能力。</w:t>
            </w:r>
          </w:p>
        </w:tc>
      </w:tr>
    </w:tbl>
    <w:p w14:paraId="1AF55F06" w14:textId="77777777" w:rsidR="00B545C6" w:rsidRDefault="00B545C6" w:rsidP="00A92254">
      <w:pPr>
        <w:spacing w:beforeLines="100" w:before="312" w:afterLines="50" w:after="156" w:line="360" w:lineRule="auto"/>
        <w:jc w:val="left"/>
        <w:outlineLvl w:val="0"/>
        <w:rPr>
          <w:rFonts w:ascii="宋体" w:eastAsia="宋体" w:hAnsi="宋体"/>
          <w:color w:val="FF0000"/>
          <w:szCs w:val="21"/>
        </w:rPr>
      </w:pPr>
      <w:bookmarkStart w:id="6" w:name="_Toc4406547"/>
      <w:bookmarkStart w:id="7" w:name="_Toc2371665"/>
    </w:p>
    <w:p w14:paraId="524B2AAB" w14:textId="77777777" w:rsidR="009904EF" w:rsidRPr="00B118F1" w:rsidRDefault="009904EF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/>
          <w:sz w:val="30"/>
          <w:szCs w:val="30"/>
        </w:rPr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6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96"/>
        <w:gridCol w:w="2617"/>
        <w:gridCol w:w="2838"/>
        <w:gridCol w:w="1975"/>
      </w:tblGrid>
      <w:tr w:rsidR="009904EF" w:rsidRPr="00B75A41" w14:paraId="67E1B188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28B0B285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14:paraId="1DBD6E56" w14:textId="77777777"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 w14:paraId="073EA0CD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08AB9DDC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3AD3BC0A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14:paraId="271532CA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5864AFCE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14:paraId="29B96647" w14:textId="77777777" w:rsidR="009904EF" w:rsidRPr="00B75A41" w:rsidRDefault="00A5242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第1章 内部控制与风险管理的发展历程</w:t>
            </w:r>
          </w:p>
        </w:tc>
        <w:tc>
          <w:tcPr>
            <w:tcW w:w="2617" w:type="dxa"/>
            <w:vAlign w:val="center"/>
          </w:tcPr>
          <w:p w14:paraId="48956F9C" w14:textId="77777777" w:rsidR="00A5242A" w:rsidRPr="00A5242A" w:rsidRDefault="00A5242A" w:rsidP="00A52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1.理解人类社会内部控制思想的萌芽——内部牵制的发展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27E787E5" w14:textId="77777777" w:rsidR="00A5242A" w:rsidRPr="00A5242A" w:rsidRDefault="00A5242A" w:rsidP="00A52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2.了解美国内部控制与风险管理的发展历程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785515F5" w14:textId="77777777" w:rsidR="009904EF" w:rsidRPr="00B75A41" w:rsidRDefault="00A5242A" w:rsidP="00A52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3.了解我国内部控制与风险管理的发展过程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733859ED" w14:textId="77777777" w:rsidR="009904EF" w:rsidRPr="00B75A41" w:rsidRDefault="003840C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美国内部控制与风险管理的发展历程</w:t>
            </w:r>
          </w:p>
        </w:tc>
        <w:tc>
          <w:tcPr>
            <w:tcW w:w="1975" w:type="dxa"/>
            <w:vAlign w:val="center"/>
          </w:tcPr>
          <w:p w14:paraId="53DED81A" w14:textId="77777777" w:rsidR="009904EF" w:rsidRPr="00B75A41" w:rsidRDefault="003840C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840C2">
              <w:rPr>
                <w:rFonts w:ascii="宋体" w:eastAsia="宋体" w:hAnsi="宋体" w:hint="eastAsia"/>
                <w:szCs w:val="21"/>
              </w:rPr>
              <w:t>中国内部控制与风险管理的发展</w:t>
            </w:r>
          </w:p>
        </w:tc>
      </w:tr>
      <w:tr w:rsidR="009904EF" w:rsidRPr="00B75A41" w14:paraId="2210BC83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734A44F3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 w14:paraId="034408C1" w14:textId="77777777" w:rsidR="009904EF" w:rsidRPr="00B75A41" w:rsidRDefault="00A5242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第2章 内部控制与风险管理的框架</w:t>
            </w:r>
          </w:p>
        </w:tc>
        <w:tc>
          <w:tcPr>
            <w:tcW w:w="2617" w:type="dxa"/>
            <w:vAlign w:val="center"/>
          </w:tcPr>
          <w:p w14:paraId="64108BEF" w14:textId="77777777" w:rsidR="00A5242A" w:rsidRPr="00A5242A" w:rsidRDefault="00A5242A" w:rsidP="00A52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1.理解内部控制整合框架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69D53607" w14:textId="77777777" w:rsidR="00A5242A" w:rsidRPr="00A5242A" w:rsidRDefault="00A5242A" w:rsidP="00A52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2.掌握内部控制目标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33869218" w14:textId="77777777" w:rsidR="00A5242A" w:rsidRPr="00A5242A" w:rsidRDefault="00A5242A" w:rsidP="00A52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3.了解内部控制原则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4C9F7D9B" w14:textId="77777777" w:rsidR="00A5242A" w:rsidRPr="00A5242A" w:rsidRDefault="00A5242A" w:rsidP="00A52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4.理解风险管理整合框架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1DA289D0" w14:textId="77777777" w:rsidR="00A5242A" w:rsidRPr="00A5242A" w:rsidRDefault="00A5242A" w:rsidP="00A52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5.了解内部控制整合框架和风险管理整合框架的不同点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7F8DB69E" w14:textId="77777777" w:rsidR="009904EF" w:rsidRPr="00B75A41" w:rsidRDefault="00A5242A" w:rsidP="00A52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6.了解内部控制整合框架和风险管理整合框架的修订与完善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7AA3C53B" w14:textId="77777777" w:rsidR="009904EF" w:rsidRDefault="003840C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内部控制的定义；</w:t>
            </w:r>
          </w:p>
          <w:p w14:paraId="77D24FC2" w14:textId="77777777" w:rsidR="003840C2" w:rsidRDefault="003840C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内部控制上目标；</w:t>
            </w:r>
          </w:p>
          <w:p w14:paraId="5A4AB1E6" w14:textId="77777777" w:rsidR="003840C2" w:rsidRPr="00B75A41" w:rsidRDefault="003840C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内部控制原则。</w:t>
            </w:r>
          </w:p>
        </w:tc>
        <w:tc>
          <w:tcPr>
            <w:tcW w:w="1975" w:type="dxa"/>
            <w:vAlign w:val="center"/>
          </w:tcPr>
          <w:p w14:paraId="7E979819" w14:textId="77777777" w:rsidR="009904EF" w:rsidRDefault="003840C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风险管理整合框架。</w:t>
            </w:r>
          </w:p>
          <w:p w14:paraId="18B2E53B" w14:textId="77777777" w:rsidR="003840C2" w:rsidRPr="00B75A41" w:rsidRDefault="003840C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840C2">
              <w:rPr>
                <w:rFonts w:ascii="宋体" w:eastAsia="宋体" w:hAnsi="宋体" w:hint="eastAsia"/>
                <w:szCs w:val="21"/>
              </w:rPr>
              <w:t>企业风险管理———与战略和业绩的整合</w:t>
            </w:r>
            <w:r w:rsidR="003E6844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9904EF" w:rsidRPr="00B75A41" w14:paraId="5DE0FD60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771CAA47" w14:textId="77777777" w:rsidR="009904EF" w:rsidRPr="00B75A41" w:rsidRDefault="00A07781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 w14:paraId="21BD6AF1" w14:textId="77777777" w:rsidR="009904EF" w:rsidRPr="00B75A41" w:rsidRDefault="00A5242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第3章 我国内部控制与风险管理的规范</w:t>
            </w:r>
          </w:p>
        </w:tc>
        <w:tc>
          <w:tcPr>
            <w:tcW w:w="2617" w:type="dxa"/>
            <w:vAlign w:val="center"/>
          </w:tcPr>
          <w:p w14:paraId="7ABC70D8" w14:textId="77777777" w:rsidR="00A5242A" w:rsidRPr="00A5242A" w:rsidRDefault="00A5242A" w:rsidP="00A52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1.了解中央企业全面风险管理指引的主要内容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2A4211BF" w14:textId="77777777" w:rsidR="00A5242A" w:rsidRPr="00A5242A" w:rsidRDefault="00A5242A" w:rsidP="00A52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2.了解企业内部控制基本规范的内容和特点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43AF88DB" w14:textId="77777777" w:rsidR="00A5242A" w:rsidRPr="00A5242A" w:rsidRDefault="00A5242A" w:rsidP="00A52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3.了解企业内部控制配套指引的内容和特点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40220370" w14:textId="77777777" w:rsidR="009904EF" w:rsidRPr="00B75A41" w:rsidRDefault="00A5242A" w:rsidP="00A52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4.掌握我国内部控制规范体系的基本框架结构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73EABD45" w14:textId="77777777" w:rsidR="009904EF" w:rsidRDefault="003E6844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E6844">
              <w:rPr>
                <w:rFonts w:ascii="宋体" w:eastAsia="宋体" w:hAnsi="宋体" w:hint="eastAsia"/>
                <w:szCs w:val="21"/>
              </w:rPr>
              <w:t>中央企业全面风险管理指引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0F6BFB40" w14:textId="77777777" w:rsidR="003E6844" w:rsidRPr="00B75A41" w:rsidRDefault="003E6844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E6844">
              <w:rPr>
                <w:rFonts w:ascii="宋体" w:eastAsia="宋体" w:hAnsi="宋体" w:hint="eastAsia"/>
                <w:szCs w:val="21"/>
              </w:rPr>
              <w:t>企业内部控制基本规范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</w:tc>
        <w:tc>
          <w:tcPr>
            <w:tcW w:w="1975" w:type="dxa"/>
            <w:vAlign w:val="center"/>
          </w:tcPr>
          <w:p w14:paraId="3C929167" w14:textId="77777777" w:rsidR="009904EF" w:rsidRPr="00B75A41" w:rsidRDefault="003E6844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E6844">
              <w:rPr>
                <w:rFonts w:ascii="宋体" w:eastAsia="宋体" w:hAnsi="宋体" w:hint="eastAsia"/>
                <w:szCs w:val="21"/>
              </w:rPr>
              <w:t>企业内部控制配套指引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9904EF" w:rsidRPr="00B75A41" w14:paraId="4FABDE32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1B65275D" w14:textId="77777777" w:rsidR="009904EF" w:rsidRPr="00B75A41" w:rsidRDefault="00A07781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14:paraId="12A3EC4F" w14:textId="77777777" w:rsidR="009904EF" w:rsidRPr="00B75A41" w:rsidRDefault="00A5242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第4章 内部环境</w:t>
            </w:r>
          </w:p>
        </w:tc>
        <w:tc>
          <w:tcPr>
            <w:tcW w:w="2617" w:type="dxa"/>
            <w:vAlign w:val="center"/>
          </w:tcPr>
          <w:p w14:paraId="35AD5E27" w14:textId="77777777" w:rsidR="00E27098" w:rsidRPr="00E27098" w:rsidRDefault="00E27098" w:rsidP="00E2709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E27098">
              <w:rPr>
                <w:rFonts w:ascii="宋体" w:eastAsia="宋体" w:hAnsi="宋体" w:hint="eastAsia"/>
                <w:szCs w:val="21"/>
              </w:rPr>
              <w:t>1.了解企业组织架构的组成、设计与运行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5701D4A2" w14:textId="77777777" w:rsidR="00E27098" w:rsidRPr="00E27098" w:rsidRDefault="00E27098" w:rsidP="00E2709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E27098">
              <w:rPr>
                <w:rFonts w:ascii="宋体" w:eastAsia="宋体" w:hAnsi="宋体" w:hint="eastAsia"/>
                <w:szCs w:val="21"/>
              </w:rPr>
              <w:t>2.掌握企业组织架构设计与运行中应关注的风险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7C473C37" w14:textId="77777777" w:rsidR="00E27098" w:rsidRPr="00E27098" w:rsidRDefault="00E27098" w:rsidP="00E2709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E27098">
              <w:rPr>
                <w:rFonts w:ascii="宋体" w:eastAsia="宋体" w:hAnsi="宋体" w:hint="eastAsia"/>
                <w:szCs w:val="21"/>
              </w:rPr>
              <w:t>3.熟悉企业发展战略制定的过程，实施的步骤以及存在的风险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53DE035D" w14:textId="77777777" w:rsidR="00E27098" w:rsidRPr="00E27098" w:rsidRDefault="00E27098" w:rsidP="00E2709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E27098">
              <w:rPr>
                <w:rFonts w:ascii="宋体" w:eastAsia="宋体" w:hAnsi="宋体" w:hint="eastAsia"/>
                <w:szCs w:val="21"/>
              </w:rPr>
              <w:t>4.了解人力资源政策的相关内容及风险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0733EA85" w14:textId="77777777" w:rsidR="009904EF" w:rsidRPr="00B75A41" w:rsidRDefault="00E27098" w:rsidP="00E2709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E27098">
              <w:rPr>
                <w:rFonts w:ascii="宋体" w:eastAsia="宋体" w:hAnsi="宋体" w:hint="eastAsia"/>
                <w:szCs w:val="21"/>
              </w:rPr>
              <w:t>5.了解社会责任和企业文化的意义及应关注的风险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6DB89AB9" w14:textId="77777777" w:rsidR="009904EF" w:rsidRDefault="003E6844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E6844">
              <w:rPr>
                <w:rFonts w:ascii="宋体" w:eastAsia="宋体" w:hAnsi="宋体" w:hint="eastAsia"/>
                <w:szCs w:val="21"/>
              </w:rPr>
              <w:t>组织架构的设计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5E14A411" w14:textId="77777777" w:rsidR="003E6844" w:rsidRDefault="003E6844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E6844">
              <w:rPr>
                <w:rFonts w:ascii="宋体" w:eastAsia="宋体" w:hAnsi="宋体" w:hint="eastAsia"/>
                <w:szCs w:val="21"/>
              </w:rPr>
              <w:t>权利与责任的分配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58E6F990" w14:textId="77777777" w:rsidR="003E6844" w:rsidRDefault="003E6844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E6844">
              <w:rPr>
                <w:rFonts w:ascii="宋体" w:eastAsia="宋体" w:hAnsi="宋体" w:hint="eastAsia"/>
                <w:szCs w:val="21"/>
              </w:rPr>
              <w:t>发展战略的制定</w:t>
            </w:r>
            <w:r>
              <w:rPr>
                <w:rFonts w:ascii="宋体" w:eastAsia="宋体" w:hAnsi="宋体" w:hint="eastAsia"/>
                <w:szCs w:val="21"/>
              </w:rPr>
              <w:t>与实施；</w:t>
            </w:r>
          </w:p>
          <w:p w14:paraId="3000FDE7" w14:textId="77777777" w:rsidR="003E6844" w:rsidRPr="00B75A41" w:rsidRDefault="003E6844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E6844">
              <w:rPr>
                <w:rFonts w:ascii="宋体" w:eastAsia="宋体" w:hAnsi="宋体" w:hint="eastAsia"/>
                <w:szCs w:val="21"/>
              </w:rPr>
              <w:t>人力资源政策的主要内容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</w:tc>
        <w:tc>
          <w:tcPr>
            <w:tcW w:w="1975" w:type="dxa"/>
            <w:vAlign w:val="center"/>
          </w:tcPr>
          <w:p w14:paraId="311952AC" w14:textId="77777777" w:rsidR="009904EF" w:rsidRDefault="003E6844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E6844">
              <w:rPr>
                <w:rFonts w:ascii="宋体" w:eastAsia="宋体" w:hAnsi="宋体" w:hint="eastAsia"/>
                <w:szCs w:val="21"/>
              </w:rPr>
              <w:t>组织架构设计与运行中存在的风险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33855C76" w14:textId="77777777" w:rsidR="003E6844" w:rsidRDefault="003E6844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E6844">
              <w:rPr>
                <w:rFonts w:ascii="宋体" w:eastAsia="宋体" w:hAnsi="宋体" w:hint="eastAsia"/>
                <w:szCs w:val="21"/>
              </w:rPr>
              <w:t>企业制定与实施发展战略存在的风险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1E38FBC0" w14:textId="77777777" w:rsidR="003E6844" w:rsidRDefault="003E6844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E6844">
              <w:rPr>
                <w:rFonts w:ascii="宋体" w:eastAsia="宋体" w:hAnsi="宋体" w:hint="eastAsia"/>
                <w:szCs w:val="21"/>
              </w:rPr>
              <w:t>人力资源管理的主要风险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0B1EC946" w14:textId="77777777" w:rsidR="003E6844" w:rsidRDefault="003E6844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E6844">
              <w:rPr>
                <w:rFonts w:ascii="宋体" w:eastAsia="宋体" w:hAnsi="宋体" w:hint="eastAsia"/>
                <w:szCs w:val="21"/>
              </w:rPr>
              <w:t>企业履行社会责任应关注的主要风险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371C31B6" w14:textId="77777777" w:rsidR="003E6844" w:rsidRPr="00B75A41" w:rsidRDefault="003E6844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E6844">
              <w:rPr>
                <w:rFonts w:ascii="宋体" w:eastAsia="宋体" w:hAnsi="宋体" w:hint="eastAsia"/>
                <w:szCs w:val="21"/>
              </w:rPr>
              <w:t>企业文化建设应关注的主要风险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8550DA" w:rsidRPr="00B75A41" w14:paraId="6EB3A92A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0F77FE28" w14:textId="77777777" w:rsidR="008550DA" w:rsidRPr="00B75A41" w:rsidRDefault="00A07781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 w14:paraId="095DFDC8" w14:textId="77777777" w:rsidR="008550DA" w:rsidRPr="00B75A41" w:rsidRDefault="00A5242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第5章 风险识别</w:t>
            </w:r>
          </w:p>
        </w:tc>
        <w:tc>
          <w:tcPr>
            <w:tcW w:w="2617" w:type="dxa"/>
            <w:vAlign w:val="center"/>
          </w:tcPr>
          <w:p w14:paraId="75DD8C70" w14:textId="77777777" w:rsidR="003840C2" w:rsidRPr="003840C2" w:rsidRDefault="003840C2" w:rsidP="00384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840C2">
              <w:rPr>
                <w:rFonts w:ascii="宋体" w:eastAsia="宋体" w:hAnsi="宋体" w:hint="eastAsia"/>
                <w:szCs w:val="21"/>
              </w:rPr>
              <w:t>1.了解风险识别的内涵；</w:t>
            </w:r>
          </w:p>
          <w:p w14:paraId="4F619A06" w14:textId="77777777" w:rsidR="003840C2" w:rsidRPr="003840C2" w:rsidRDefault="003840C2" w:rsidP="00384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840C2">
              <w:rPr>
                <w:rFonts w:ascii="宋体" w:eastAsia="宋体" w:hAnsi="宋体" w:hint="eastAsia"/>
                <w:szCs w:val="21"/>
              </w:rPr>
              <w:t>2.熟悉风险识别的内容；</w:t>
            </w:r>
          </w:p>
          <w:p w14:paraId="6E5EC366" w14:textId="77777777" w:rsidR="008550DA" w:rsidRPr="00B75A41" w:rsidRDefault="003840C2" w:rsidP="00384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840C2">
              <w:rPr>
                <w:rFonts w:ascii="宋体" w:eastAsia="宋体" w:hAnsi="宋体" w:hint="eastAsia"/>
                <w:szCs w:val="21"/>
              </w:rPr>
              <w:t>3.掌握财务报表分析法、</w:t>
            </w:r>
            <w:r w:rsidRPr="003840C2">
              <w:rPr>
                <w:rFonts w:ascii="宋体" w:eastAsia="宋体" w:hAnsi="宋体" w:hint="eastAsia"/>
                <w:szCs w:val="21"/>
              </w:rPr>
              <w:lastRenderedPageBreak/>
              <w:t>流程图分析法和事件树分析法等风险识别的主要方法。</w:t>
            </w:r>
          </w:p>
        </w:tc>
        <w:tc>
          <w:tcPr>
            <w:tcW w:w="2838" w:type="dxa"/>
            <w:vAlign w:val="center"/>
          </w:tcPr>
          <w:p w14:paraId="447B1D7C" w14:textId="77777777" w:rsidR="008550DA" w:rsidRDefault="0047082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风险识别的内容；</w:t>
            </w:r>
          </w:p>
          <w:p w14:paraId="4226FA95" w14:textId="77777777" w:rsidR="0047082A" w:rsidRPr="00B75A41" w:rsidRDefault="0047082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7082A">
              <w:rPr>
                <w:rFonts w:ascii="宋体" w:eastAsia="宋体" w:hAnsi="宋体" w:hint="eastAsia"/>
                <w:szCs w:val="21"/>
              </w:rPr>
              <w:t>财务报表分析法、现场调查法和风险清单法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975" w:type="dxa"/>
            <w:vAlign w:val="center"/>
          </w:tcPr>
          <w:p w14:paraId="6C680C7B" w14:textId="77777777" w:rsidR="008550DA" w:rsidRPr="00B75A41" w:rsidRDefault="0047082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7082A">
              <w:rPr>
                <w:rFonts w:ascii="宋体" w:eastAsia="宋体" w:hAnsi="宋体" w:hint="eastAsia"/>
                <w:szCs w:val="21"/>
              </w:rPr>
              <w:t>流程图分析法、事件树分析法、因果图分析法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A5242A" w:rsidRPr="00B75A41" w14:paraId="0C3FF3F1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7D6DB268" w14:textId="77777777" w:rsidR="00A5242A" w:rsidRPr="00B75A41" w:rsidRDefault="00A07781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 w14:paraId="74622D40" w14:textId="77777777" w:rsidR="00A5242A" w:rsidRPr="00B75A41" w:rsidRDefault="00A5242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第6章 风险分析</w:t>
            </w:r>
          </w:p>
        </w:tc>
        <w:tc>
          <w:tcPr>
            <w:tcW w:w="2617" w:type="dxa"/>
            <w:vAlign w:val="center"/>
          </w:tcPr>
          <w:p w14:paraId="756ED89F" w14:textId="77777777" w:rsidR="003845AD" w:rsidRPr="003845AD" w:rsidRDefault="003845AD" w:rsidP="003845A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845AD">
              <w:rPr>
                <w:rFonts w:ascii="宋体" w:eastAsia="宋体" w:hAnsi="宋体" w:hint="eastAsia"/>
                <w:szCs w:val="21"/>
              </w:rPr>
              <w:t>1.了解风险因素分析的内容；</w:t>
            </w:r>
          </w:p>
          <w:p w14:paraId="38794D04" w14:textId="77777777" w:rsidR="003845AD" w:rsidRPr="003845AD" w:rsidRDefault="003845AD" w:rsidP="003845A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845AD">
              <w:rPr>
                <w:rFonts w:ascii="宋体" w:eastAsia="宋体" w:hAnsi="宋体" w:hint="eastAsia"/>
                <w:szCs w:val="21"/>
              </w:rPr>
              <w:t>2.理解风险发生的可能性与影响程度分布；</w:t>
            </w:r>
          </w:p>
          <w:p w14:paraId="208C52AB" w14:textId="77777777" w:rsidR="003845AD" w:rsidRPr="003845AD" w:rsidRDefault="003845AD" w:rsidP="003845A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845AD">
              <w:rPr>
                <w:rFonts w:ascii="宋体" w:eastAsia="宋体" w:hAnsi="宋体" w:hint="eastAsia"/>
                <w:szCs w:val="21"/>
              </w:rPr>
              <w:t>3.熟悉风险分析的程序；</w:t>
            </w:r>
          </w:p>
          <w:p w14:paraId="424C3726" w14:textId="77777777" w:rsidR="00A5242A" w:rsidRPr="00B75A41" w:rsidRDefault="003845AD" w:rsidP="003845A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845AD">
              <w:rPr>
                <w:rFonts w:ascii="宋体" w:eastAsia="宋体" w:hAnsi="宋体" w:hint="eastAsia"/>
                <w:szCs w:val="21"/>
              </w:rPr>
              <w:t>4.掌握风险坐标图法、敏感性分析、情景分析等风险分析方法。</w:t>
            </w:r>
          </w:p>
        </w:tc>
        <w:tc>
          <w:tcPr>
            <w:tcW w:w="2838" w:type="dxa"/>
            <w:vAlign w:val="center"/>
          </w:tcPr>
          <w:p w14:paraId="00EC7C28" w14:textId="77777777" w:rsidR="00A5242A" w:rsidRDefault="003845A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845AD">
              <w:rPr>
                <w:rFonts w:ascii="宋体" w:eastAsia="宋体" w:hAnsi="宋体" w:hint="eastAsia"/>
                <w:szCs w:val="21"/>
              </w:rPr>
              <w:t>风险发生的可能性和影响程度分析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0B63CBB9" w14:textId="77777777" w:rsidR="003845AD" w:rsidRPr="00B75A41" w:rsidRDefault="003845A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845AD">
              <w:rPr>
                <w:rFonts w:ascii="宋体" w:eastAsia="宋体" w:hAnsi="宋体" w:hint="eastAsia"/>
                <w:szCs w:val="21"/>
              </w:rPr>
              <w:t>风险分析的程序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975" w:type="dxa"/>
            <w:vAlign w:val="center"/>
          </w:tcPr>
          <w:p w14:paraId="0E8B2CBC" w14:textId="77777777" w:rsidR="00A5242A" w:rsidRPr="00B75A41" w:rsidRDefault="003845A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845AD">
              <w:rPr>
                <w:rFonts w:ascii="宋体" w:eastAsia="宋体" w:hAnsi="宋体" w:hint="eastAsia"/>
                <w:szCs w:val="21"/>
              </w:rPr>
              <w:t>风险坐标图法、敏感性分析、情景分析等风险分析方法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A5242A" w:rsidRPr="00B75A41" w14:paraId="4B13CD26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0C7E12E6" w14:textId="77777777" w:rsidR="00A5242A" w:rsidRPr="00B75A41" w:rsidRDefault="00A07781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 w14:paraId="5BA7AF13" w14:textId="77777777" w:rsidR="00A5242A" w:rsidRPr="00B75A41" w:rsidRDefault="00A5242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第7章 风险应对</w:t>
            </w:r>
          </w:p>
        </w:tc>
        <w:tc>
          <w:tcPr>
            <w:tcW w:w="2617" w:type="dxa"/>
            <w:vAlign w:val="center"/>
          </w:tcPr>
          <w:p w14:paraId="4AF43FDC" w14:textId="77777777" w:rsidR="009D7192" w:rsidRPr="009D7192" w:rsidRDefault="009D7192" w:rsidP="009D719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9D7192">
              <w:rPr>
                <w:rFonts w:ascii="宋体" w:eastAsia="宋体" w:hAnsi="宋体" w:hint="eastAsia"/>
                <w:szCs w:val="21"/>
              </w:rPr>
              <w:t>掌握风险规避的优势、不足以及适用情况；</w:t>
            </w:r>
          </w:p>
          <w:p w14:paraId="1742B5E3" w14:textId="77777777" w:rsidR="009D7192" w:rsidRPr="009D7192" w:rsidRDefault="009D7192" w:rsidP="009D719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D7192">
              <w:rPr>
                <w:rFonts w:ascii="宋体" w:eastAsia="宋体" w:hAnsi="宋体" w:hint="eastAsia"/>
                <w:szCs w:val="21"/>
              </w:rPr>
              <w:t>2.掌握风险降低的主要方式；</w:t>
            </w:r>
          </w:p>
          <w:p w14:paraId="75488C92" w14:textId="77777777" w:rsidR="009D7192" w:rsidRPr="009D7192" w:rsidRDefault="009D7192" w:rsidP="009D719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D7192">
              <w:rPr>
                <w:rFonts w:ascii="宋体" w:eastAsia="宋体" w:hAnsi="宋体" w:hint="eastAsia"/>
                <w:szCs w:val="21"/>
              </w:rPr>
              <w:t>3.熟悉风险非保险转移和保险转移的方式；</w:t>
            </w:r>
          </w:p>
          <w:p w14:paraId="7B45A556" w14:textId="77777777" w:rsidR="009D7192" w:rsidRPr="009D7192" w:rsidRDefault="009D7192" w:rsidP="009D719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D7192">
              <w:rPr>
                <w:rFonts w:ascii="宋体" w:eastAsia="宋体" w:hAnsi="宋体" w:hint="eastAsia"/>
                <w:szCs w:val="21"/>
              </w:rPr>
              <w:t>4.掌握风险承受的优势、不足以及适用范围；</w:t>
            </w:r>
          </w:p>
          <w:p w14:paraId="39E4CE73" w14:textId="77777777" w:rsidR="00A5242A" w:rsidRPr="00B75A41" w:rsidRDefault="009D7192" w:rsidP="009D719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D7192">
              <w:rPr>
                <w:rFonts w:ascii="宋体" w:eastAsia="宋体" w:hAnsi="宋体" w:hint="eastAsia"/>
                <w:szCs w:val="21"/>
              </w:rPr>
              <w:t>5.掌握风险应对策略的选择方法。</w:t>
            </w:r>
          </w:p>
        </w:tc>
        <w:tc>
          <w:tcPr>
            <w:tcW w:w="2838" w:type="dxa"/>
            <w:vAlign w:val="center"/>
          </w:tcPr>
          <w:p w14:paraId="19D0F582" w14:textId="77777777" w:rsidR="00A5242A" w:rsidRDefault="009D719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D7192">
              <w:rPr>
                <w:rFonts w:ascii="宋体" w:eastAsia="宋体" w:hAnsi="宋体" w:hint="eastAsia"/>
                <w:szCs w:val="21"/>
              </w:rPr>
              <w:t>风险规避的具体实施措施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00674D01" w14:textId="77777777" w:rsidR="009D7192" w:rsidRDefault="009D719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风险降低的方式；</w:t>
            </w:r>
          </w:p>
          <w:p w14:paraId="1601CB80" w14:textId="77777777" w:rsidR="009D7192" w:rsidRDefault="009D719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风险转移的方法；</w:t>
            </w:r>
          </w:p>
          <w:p w14:paraId="5DE8A074" w14:textId="77777777" w:rsidR="009D7192" w:rsidRPr="00B75A41" w:rsidRDefault="009D719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D7192">
              <w:rPr>
                <w:rFonts w:ascii="宋体" w:eastAsia="宋体" w:hAnsi="宋体" w:hint="eastAsia"/>
                <w:szCs w:val="21"/>
              </w:rPr>
              <w:t>风险承受的具体方式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975" w:type="dxa"/>
            <w:vAlign w:val="center"/>
          </w:tcPr>
          <w:p w14:paraId="406057C4" w14:textId="77777777" w:rsidR="00A5242A" w:rsidRPr="00B75A41" w:rsidRDefault="009D719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D7192">
              <w:rPr>
                <w:rFonts w:ascii="宋体" w:eastAsia="宋体" w:hAnsi="宋体" w:hint="eastAsia"/>
                <w:szCs w:val="21"/>
              </w:rPr>
              <w:t>风险应对策略的选择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A5242A" w:rsidRPr="00B75A41" w14:paraId="060AE1C7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51B20791" w14:textId="77777777" w:rsidR="00A5242A" w:rsidRPr="00B75A41" w:rsidRDefault="00A07781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996" w:type="dxa"/>
            <w:vAlign w:val="center"/>
          </w:tcPr>
          <w:p w14:paraId="35D91A92" w14:textId="77777777" w:rsidR="00A5242A" w:rsidRPr="00B75A41" w:rsidRDefault="00A5242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第8章 控制活动</w:t>
            </w:r>
          </w:p>
        </w:tc>
        <w:tc>
          <w:tcPr>
            <w:tcW w:w="2617" w:type="dxa"/>
            <w:vAlign w:val="center"/>
          </w:tcPr>
          <w:p w14:paraId="64DD2529" w14:textId="77777777" w:rsidR="00F50D7E" w:rsidRPr="00F50D7E" w:rsidRDefault="00F50D7E" w:rsidP="00F50D7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F50D7E">
              <w:rPr>
                <w:rFonts w:ascii="宋体" w:eastAsia="宋体" w:hAnsi="宋体" w:hint="eastAsia"/>
                <w:szCs w:val="21"/>
              </w:rPr>
              <w:t xml:space="preserve">1.熟悉内部控制的主要控制活动类型 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12E772BC" w14:textId="77777777" w:rsidR="00F50D7E" w:rsidRPr="00F50D7E" w:rsidRDefault="00F50D7E" w:rsidP="00F50D7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F50D7E">
              <w:rPr>
                <w:rFonts w:ascii="宋体" w:eastAsia="宋体" w:hAnsi="宋体" w:hint="eastAsia"/>
                <w:szCs w:val="21"/>
              </w:rPr>
              <w:t xml:space="preserve">2.掌握各项控制活动的基本原理 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54294BCB" w14:textId="77777777" w:rsidR="00A5242A" w:rsidRPr="00B75A41" w:rsidRDefault="00F50D7E" w:rsidP="00F50D7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F50D7E">
              <w:rPr>
                <w:rFonts w:ascii="宋体" w:eastAsia="宋体" w:hAnsi="宋体" w:hint="eastAsia"/>
                <w:szCs w:val="21"/>
              </w:rPr>
              <w:t>3.应用各项控制活动解决企业运营中存在的问题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4F4D9F1C" w14:textId="77777777" w:rsidR="00731DE1" w:rsidRPr="00731DE1" w:rsidRDefault="00731DE1" w:rsidP="00731DE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31DE1">
              <w:rPr>
                <w:rFonts w:ascii="宋体" w:eastAsia="宋体" w:hAnsi="宋体" w:hint="eastAsia"/>
                <w:szCs w:val="21"/>
              </w:rPr>
              <w:t>不相容职务分离控制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6FDDD261" w14:textId="77777777" w:rsidR="00731DE1" w:rsidRPr="00731DE1" w:rsidRDefault="00731DE1" w:rsidP="00731DE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31DE1">
              <w:rPr>
                <w:rFonts w:ascii="宋体" w:eastAsia="宋体" w:hAnsi="宋体" w:hint="eastAsia"/>
                <w:szCs w:val="21"/>
              </w:rPr>
              <w:t>授权审批控制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2BDCD1F2" w14:textId="77777777" w:rsidR="00731DE1" w:rsidRPr="00731DE1" w:rsidRDefault="00731DE1" w:rsidP="00731DE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31DE1">
              <w:rPr>
                <w:rFonts w:ascii="宋体" w:eastAsia="宋体" w:hAnsi="宋体" w:hint="eastAsia"/>
                <w:szCs w:val="21"/>
              </w:rPr>
              <w:t>会计系统控制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516EEA62" w14:textId="77777777" w:rsidR="00A5242A" w:rsidRPr="00B75A41" w:rsidRDefault="00731DE1" w:rsidP="00731DE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31DE1">
              <w:rPr>
                <w:rFonts w:ascii="宋体" w:eastAsia="宋体" w:hAnsi="宋体" w:hint="eastAsia"/>
                <w:szCs w:val="21"/>
              </w:rPr>
              <w:t>运营分析控制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975" w:type="dxa"/>
            <w:vAlign w:val="center"/>
          </w:tcPr>
          <w:p w14:paraId="272297A8" w14:textId="77777777" w:rsidR="00731DE1" w:rsidRDefault="00731DE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31DE1">
              <w:rPr>
                <w:rFonts w:ascii="宋体" w:eastAsia="宋体" w:hAnsi="宋体" w:hint="eastAsia"/>
                <w:szCs w:val="21"/>
              </w:rPr>
              <w:t>全面预算控制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7520CAA4" w14:textId="77777777" w:rsidR="00A5242A" w:rsidRPr="00B75A41" w:rsidRDefault="00731DE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31DE1">
              <w:rPr>
                <w:rFonts w:ascii="宋体" w:eastAsia="宋体" w:hAnsi="宋体" w:hint="eastAsia"/>
                <w:szCs w:val="21"/>
              </w:rPr>
              <w:t>绩效考评控制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A5242A" w:rsidRPr="00B75A41" w14:paraId="3DB5DD62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6A844DDB" w14:textId="77777777" w:rsidR="00A5242A" w:rsidRPr="00B75A41" w:rsidRDefault="00A07781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996" w:type="dxa"/>
            <w:vAlign w:val="center"/>
          </w:tcPr>
          <w:p w14:paraId="70ABBE18" w14:textId="77777777" w:rsidR="00A5242A" w:rsidRPr="00B75A41" w:rsidRDefault="00A5242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第9章 信息与沟通</w:t>
            </w:r>
          </w:p>
        </w:tc>
        <w:tc>
          <w:tcPr>
            <w:tcW w:w="2617" w:type="dxa"/>
            <w:vAlign w:val="center"/>
          </w:tcPr>
          <w:p w14:paraId="07A8A25F" w14:textId="77777777" w:rsidR="00731DE1" w:rsidRPr="00731DE1" w:rsidRDefault="00731DE1" w:rsidP="00731DE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31DE1">
              <w:rPr>
                <w:rFonts w:ascii="宋体" w:eastAsia="宋体" w:hAnsi="宋体" w:hint="eastAsia"/>
                <w:szCs w:val="21"/>
              </w:rPr>
              <w:t>1.了解财务报告的定义，掌握财务报告业务流程、主要风险点及其管控措施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6B69CF88" w14:textId="77777777" w:rsidR="00731DE1" w:rsidRPr="00731DE1" w:rsidRDefault="00731DE1" w:rsidP="00731DE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31DE1">
              <w:rPr>
                <w:rFonts w:ascii="宋体" w:eastAsia="宋体" w:hAnsi="宋体" w:hint="eastAsia"/>
                <w:szCs w:val="21"/>
              </w:rPr>
              <w:t>2.理解沟通的意义，掌握沟通的方式，掌握管理报告业务流程、主要风险点及其管控措施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554B7703" w14:textId="77777777" w:rsidR="00A5242A" w:rsidRPr="00B75A41" w:rsidRDefault="00731DE1" w:rsidP="00731DE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31DE1">
              <w:rPr>
                <w:rFonts w:ascii="宋体" w:eastAsia="宋体" w:hAnsi="宋体" w:hint="eastAsia"/>
                <w:szCs w:val="21"/>
              </w:rPr>
              <w:t>3.理解信息系统内部控制定义与价值，掌握信息系统的业务流程、主要风险点及其管控措施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4B21896D" w14:textId="77777777" w:rsidR="00A5242A" w:rsidRDefault="009B15A3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B15A3">
              <w:rPr>
                <w:rFonts w:ascii="宋体" w:eastAsia="宋体" w:hAnsi="宋体" w:hint="eastAsia"/>
                <w:szCs w:val="21"/>
              </w:rPr>
              <w:t>财务报告编制流程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60A2048B" w14:textId="77777777" w:rsidR="009B15A3" w:rsidRPr="00B75A41" w:rsidRDefault="009B15A3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31DE1">
              <w:rPr>
                <w:rFonts w:ascii="宋体" w:eastAsia="宋体" w:hAnsi="宋体" w:hint="eastAsia"/>
                <w:szCs w:val="21"/>
              </w:rPr>
              <w:t>信息系统的业务流程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975" w:type="dxa"/>
            <w:vAlign w:val="center"/>
          </w:tcPr>
          <w:p w14:paraId="4295428E" w14:textId="77777777" w:rsidR="00A5242A" w:rsidRDefault="009B15A3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B15A3">
              <w:rPr>
                <w:rFonts w:ascii="宋体" w:eastAsia="宋体" w:hAnsi="宋体" w:hint="eastAsia"/>
                <w:szCs w:val="21"/>
              </w:rPr>
              <w:t>信息形成阶段的关键风险点与主要控制措施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7327174D" w14:textId="77777777" w:rsidR="009B15A3" w:rsidRPr="00B75A41" w:rsidRDefault="009B15A3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31DE1">
              <w:rPr>
                <w:rFonts w:ascii="宋体" w:eastAsia="宋体" w:hAnsi="宋体" w:hint="eastAsia"/>
                <w:szCs w:val="21"/>
              </w:rPr>
              <w:t>信息系统主要风险点及其管控措施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A5242A" w:rsidRPr="00B75A41" w14:paraId="1A0F1836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04FACE8C" w14:textId="77777777" w:rsidR="00A5242A" w:rsidRPr="00B75A41" w:rsidRDefault="00A07781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996" w:type="dxa"/>
            <w:vAlign w:val="center"/>
          </w:tcPr>
          <w:p w14:paraId="24D29173" w14:textId="77777777" w:rsidR="00A5242A" w:rsidRPr="00B75A41" w:rsidRDefault="00A5242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5242A">
              <w:rPr>
                <w:rFonts w:ascii="宋体" w:eastAsia="宋体" w:hAnsi="宋体" w:hint="eastAsia"/>
                <w:szCs w:val="21"/>
              </w:rPr>
              <w:t>第10章 内部监督</w:t>
            </w:r>
          </w:p>
        </w:tc>
        <w:tc>
          <w:tcPr>
            <w:tcW w:w="2617" w:type="dxa"/>
            <w:vAlign w:val="center"/>
          </w:tcPr>
          <w:p w14:paraId="3D22B248" w14:textId="77777777" w:rsidR="00731DE1" w:rsidRPr="00731DE1" w:rsidRDefault="00731DE1" w:rsidP="00731DE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31DE1">
              <w:rPr>
                <w:rFonts w:ascii="宋体" w:eastAsia="宋体" w:hAnsi="宋体" w:hint="eastAsia"/>
                <w:szCs w:val="21"/>
              </w:rPr>
              <w:t>1.理解内部监督的作用和定义，掌握内部监督的程序，了解内部监督的形式；</w:t>
            </w:r>
          </w:p>
          <w:p w14:paraId="771E5543" w14:textId="77777777" w:rsidR="00731DE1" w:rsidRPr="00731DE1" w:rsidRDefault="00731DE1" w:rsidP="00731DE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31DE1">
              <w:rPr>
                <w:rFonts w:ascii="宋体" w:eastAsia="宋体" w:hAnsi="宋体" w:hint="eastAsia"/>
                <w:szCs w:val="21"/>
              </w:rPr>
              <w:t>2.理解内部审计的定义和职能，了解内部审计机构的设置原则与方式，了解内部审计的方法；</w:t>
            </w:r>
          </w:p>
          <w:p w14:paraId="61B9D4C3" w14:textId="77777777" w:rsidR="00A5242A" w:rsidRPr="00B75A41" w:rsidRDefault="00731DE1" w:rsidP="00731DE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31DE1">
              <w:rPr>
                <w:rFonts w:ascii="宋体" w:eastAsia="宋体" w:hAnsi="宋体" w:hint="eastAsia"/>
                <w:szCs w:val="21"/>
              </w:rPr>
              <w:t>3.理解内部控制评价的定义和作用，掌握内部控制评价的内容和程序，了解内部控制评价报告的内</w:t>
            </w:r>
            <w:r w:rsidRPr="00731DE1">
              <w:rPr>
                <w:rFonts w:ascii="宋体" w:eastAsia="宋体" w:hAnsi="宋体" w:hint="eastAsia"/>
                <w:szCs w:val="21"/>
              </w:rPr>
              <w:lastRenderedPageBreak/>
              <w:t>容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31242C8F" w14:textId="77777777" w:rsidR="00A5242A" w:rsidRDefault="00B5252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5252F">
              <w:rPr>
                <w:rFonts w:ascii="宋体" w:eastAsia="宋体" w:hAnsi="宋体" w:hint="eastAsia"/>
                <w:szCs w:val="21"/>
              </w:rPr>
              <w:lastRenderedPageBreak/>
              <w:t>内部监督的形式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53CE3D1E" w14:textId="77777777" w:rsidR="00B5252F" w:rsidRPr="00B75A41" w:rsidRDefault="00B5252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31DE1">
              <w:rPr>
                <w:rFonts w:ascii="宋体" w:eastAsia="宋体" w:hAnsi="宋体" w:hint="eastAsia"/>
                <w:szCs w:val="21"/>
              </w:rPr>
              <w:t>内部控制评价的内容和程序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975" w:type="dxa"/>
            <w:vAlign w:val="center"/>
          </w:tcPr>
          <w:p w14:paraId="2A0B9991" w14:textId="77777777" w:rsidR="00A5242A" w:rsidRPr="00B75A41" w:rsidRDefault="00B5252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内部控制评价报告</w:t>
            </w:r>
          </w:p>
        </w:tc>
      </w:tr>
    </w:tbl>
    <w:p w14:paraId="50207C80" w14:textId="77777777" w:rsidR="0062581F" w:rsidRPr="00B118F1" w:rsidRDefault="0062581F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4111"/>
        <w:gridCol w:w="1701"/>
        <w:gridCol w:w="708"/>
        <w:gridCol w:w="1240"/>
      </w:tblGrid>
      <w:tr w:rsidR="00D07D36" w:rsidRPr="00B75A41" w14:paraId="5C82784F" w14:textId="77777777" w:rsidTr="00B75A41">
        <w:trPr>
          <w:trHeight w:val="454"/>
          <w:jc w:val="center"/>
        </w:trPr>
        <w:tc>
          <w:tcPr>
            <w:tcW w:w="675" w:type="dxa"/>
            <w:vAlign w:val="center"/>
          </w:tcPr>
          <w:p w14:paraId="09550CC6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1ED7CC57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14:paraId="57C6F939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0753F4D3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3AE3F275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5D947FF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14:paraId="0BABE525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D07D36" w:rsidRPr="00B75A41" w14:paraId="20889F13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44E4D90" w14:textId="77777777" w:rsidR="00D07D36" w:rsidRPr="00B75A41" w:rsidRDefault="00D07D36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1B023F24" w14:textId="77777777" w:rsidR="00D07D36" w:rsidRPr="00B75A41" w:rsidRDefault="00236AF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36AF1">
              <w:rPr>
                <w:rFonts w:ascii="宋体" w:eastAsia="宋体" w:hAnsi="宋体" w:hint="eastAsia"/>
                <w:szCs w:val="21"/>
              </w:rPr>
              <w:t>第1章 内部控制与风险管理的发展历程</w:t>
            </w:r>
          </w:p>
        </w:tc>
        <w:tc>
          <w:tcPr>
            <w:tcW w:w="4111" w:type="dxa"/>
            <w:vAlign w:val="center"/>
          </w:tcPr>
          <w:p w14:paraId="403D19E6" w14:textId="77777777" w:rsidR="00D07D36" w:rsidRPr="00B75A41" w:rsidRDefault="00236AF1" w:rsidP="00236AF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36AF1">
              <w:rPr>
                <w:rFonts w:ascii="宋体" w:eastAsia="宋体" w:hAnsi="宋体" w:hint="eastAsia"/>
                <w:szCs w:val="21"/>
              </w:rPr>
              <w:t xml:space="preserve">1.1内部控制与风险管理的最初形态：内部牵制 </w:t>
            </w:r>
          </w:p>
        </w:tc>
        <w:tc>
          <w:tcPr>
            <w:tcW w:w="1701" w:type="dxa"/>
            <w:vAlign w:val="center"/>
          </w:tcPr>
          <w:p w14:paraId="031773E3" w14:textId="77777777" w:rsidR="00D07D36" w:rsidRPr="00B75A41" w:rsidRDefault="0096479E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35C56B16" w14:textId="77777777" w:rsidR="00D07D36" w:rsidRPr="00B75A41" w:rsidRDefault="00920F57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71A9F77E" w14:textId="77777777" w:rsidR="00D07D36" w:rsidRPr="00B75A41" w:rsidRDefault="00B52087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236AF1" w:rsidRPr="00B75A41" w14:paraId="6564BDDC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44B70F2" w14:textId="77777777" w:rsidR="00236AF1" w:rsidRPr="00B75A41" w:rsidRDefault="00236AF1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D38D3F9" w14:textId="77777777" w:rsidR="00236AF1" w:rsidRPr="00B75A41" w:rsidRDefault="00236AF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828CC0E" w14:textId="77777777" w:rsidR="00236AF1" w:rsidRPr="00B75A41" w:rsidRDefault="00236AF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36AF1">
              <w:rPr>
                <w:rFonts w:ascii="宋体" w:eastAsia="宋体" w:hAnsi="宋体" w:hint="eastAsia"/>
                <w:szCs w:val="21"/>
              </w:rPr>
              <w:t>1.2美国内部控制与风险管理的发展</w:t>
            </w:r>
          </w:p>
        </w:tc>
        <w:tc>
          <w:tcPr>
            <w:tcW w:w="1701" w:type="dxa"/>
            <w:vAlign w:val="center"/>
          </w:tcPr>
          <w:p w14:paraId="7028EB55" w14:textId="77777777" w:rsidR="0096479E" w:rsidRPr="00B75A41" w:rsidRDefault="0096479E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6CD90932" w14:textId="77777777" w:rsidR="00236AF1" w:rsidRPr="00B75A41" w:rsidRDefault="00920F57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D42C3F7" w14:textId="77777777" w:rsidR="00236AF1" w:rsidRPr="00B75A41" w:rsidRDefault="00B52087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D07D36" w:rsidRPr="00B75A41" w14:paraId="4583CDD9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4D486AC" w14:textId="77777777" w:rsidR="00D07D36" w:rsidRPr="00B75A41" w:rsidRDefault="00D07D36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83F67F3" w14:textId="77777777" w:rsidR="00D07D36" w:rsidRPr="00B75A41" w:rsidRDefault="00D07D3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383AB98" w14:textId="77777777" w:rsidR="00D07D36" w:rsidRPr="00B75A41" w:rsidRDefault="00236AF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36AF1">
              <w:rPr>
                <w:rFonts w:ascii="宋体" w:eastAsia="宋体" w:hAnsi="宋体" w:hint="eastAsia"/>
                <w:szCs w:val="21"/>
              </w:rPr>
              <w:t>1.3中国内部控制与风险管理的发展历程</w:t>
            </w:r>
          </w:p>
        </w:tc>
        <w:tc>
          <w:tcPr>
            <w:tcW w:w="1701" w:type="dxa"/>
            <w:vAlign w:val="center"/>
          </w:tcPr>
          <w:p w14:paraId="2D5AC9A6" w14:textId="77777777" w:rsidR="00D07D36" w:rsidRPr="00B75A41" w:rsidRDefault="0096479E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EF6C092" w14:textId="77777777" w:rsidR="00D07D36" w:rsidRPr="00B75A41" w:rsidRDefault="00920F57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2B465DA8" w14:textId="77777777" w:rsidR="00D07D36" w:rsidRPr="00B75A41" w:rsidRDefault="00B52087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D07D36" w:rsidRPr="00B75A41" w14:paraId="21DBF0F2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C7CD32C" w14:textId="77777777" w:rsidR="00D07D36" w:rsidRPr="00B75A41" w:rsidRDefault="00D07D36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0BBE3AEB" w14:textId="77777777" w:rsidR="00D07D36" w:rsidRPr="00B75A41" w:rsidRDefault="00236AF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36AF1">
              <w:rPr>
                <w:rFonts w:ascii="宋体" w:eastAsia="宋体" w:hAnsi="宋体" w:hint="eastAsia"/>
                <w:szCs w:val="21"/>
              </w:rPr>
              <w:t>第2章 内部控制与风险管理的框架</w:t>
            </w:r>
          </w:p>
        </w:tc>
        <w:tc>
          <w:tcPr>
            <w:tcW w:w="4111" w:type="dxa"/>
            <w:vAlign w:val="center"/>
          </w:tcPr>
          <w:p w14:paraId="1BE70DA2" w14:textId="77777777" w:rsidR="00D07D36" w:rsidRPr="00B75A41" w:rsidRDefault="00236AF1" w:rsidP="00236AF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36AF1">
              <w:rPr>
                <w:rFonts w:ascii="宋体" w:eastAsia="宋体" w:hAnsi="宋体" w:hint="eastAsia"/>
                <w:szCs w:val="21"/>
              </w:rPr>
              <w:t>2.1内部控制整合框架（1992年版）</w:t>
            </w:r>
          </w:p>
        </w:tc>
        <w:tc>
          <w:tcPr>
            <w:tcW w:w="1701" w:type="dxa"/>
            <w:vAlign w:val="center"/>
          </w:tcPr>
          <w:p w14:paraId="0A02C58A" w14:textId="77777777" w:rsidR="00D07D36" w:rsidRPr="00B75A41" w:rsidRDefault="0096479E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2760EFC3" w14:textId="77777777" w:rsidR="00D07D36" w:rsidRPr="00B75A41" w:rsidRDefault="00920F57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CDAE142" w14:textId="77777777" w:rsidR="00D07D36" w:rsidRDefault="00B52087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04007D84" w14:textId="77777777" w:rsidR="00B52087" w:rsidRPr="00B75A41" w:rsidRDefault="00B52087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D07D36" w:rsidRPr="00B75A41" w14:paraId="62EA25D7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DB72C0A" w14:textId="77777777" w:rsidR="00D07D36" w:rsidRPr="00B75A41" w:rsidRDefault="00D07D36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72130FB" w14:textId="77777777" w:rsidR="00D07D36" w:rsidRPr="00B75A41" w:rsidRDefault="00D07D3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F60F39C" w14:textId="77777777" w:rsidR="00D07D36" w:rsidRPr="00B75A41" w:rsidRDefault="00236AF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36AF1">
              <w:rPr>
                <w:rFonts w:ascii="宋体" w:eastAsia="宋体" w:hAnsi="宋体" w:hint="eastAsia"/>
                <w:szCs w:val="21"/>
              </w:rPr>
              <w:t>2.2风险管理整合框架（2004年版）</w:t>
            </w:r>
          </w:p>
        </w:tc>
        <w:tc>
          <w:tcPr>
            <w:tcW w:w="1701" w:type="dxa"/>
            <w:vAlign w:val="center"/>
          </w:tcPr>
          <w:p w14:paraId="256E8D20" w14:textId="77777777" w:rsidR="00D07D36" w:rsidRPr="00B75A41" w:rsidRDefault="0096479E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1D28DC38" w14:textId="77777777" w:rsidR="00D07D36" w:rsidRPr="00B75A41" w:rsidRDefault="00920F57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39510C8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48B1AA96" w14:textId="77777777" w:rsidR="00D07D36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D07D36" w:rsidRPr="00B75A41" w14:paraId="67C55808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BBA91C8" w14:textId="77777777" w:rsidR="00D07D36" w:rsidRPr="00B75A41" w:rsidRDefault="00D07D36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F7775FB" w14:textId="77777777" w:rsidR="00D07D36" w:rsidRPr="00B75A41" w:rsidRDefault="00D07D3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4F5ED3C" w14:textId="77777777" w:rsidR="00D07D36" w:rsidRPr="00B75A41" w:rsidRDefault="00236AF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36AF1">
              <w:rPr>
                <w:rFonts w:ascii="宋体" w:eastAsia="宋体" w:hAnsi="宋体" w:hint="eastAsia"/>
                <w:szCs w:val="21"/>
              </w:rPr>
              <w:t>2.3内部控制与风险管理整合框架的比较</w:t>
            </w:r>
          </w:p>
        </w:tc>
        <w:tc>
          <w:tcPr>
            <w:tcW w:w="1701" w:type="dxa"/>
            <w:vAlign w:val="center"/>
          </w:tcPr>
          <w:p w14:paraId="599AE279" w14:textId="77777777" w:rsidR="00D07D36" w:rsidRPr="00B75A41" w:rsidRDefault="0096479E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25EF2755" w14:textId="77777777" w:rsidR="00D07D36" w:rsidRPr="00B75A41" w:rsidRDefault="00920F57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2C4A684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2D351076" w14:textId="77777777" w:rsidR="00D07D36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D07D36" w:rsidRPr="00B75A41" w14:paraId="08EF9BF8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8CF0A98" w14:textId="77777777" w:rsidR="00D07D36" w:rsidRPr="00B75A41" w:rsidRDefault="00D07D36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9D61AF8" w14:textId="77777777" w:rsidR="00D07D36" w:rsidRPr="00B75A41" w:rsidRDefault="00D07D3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5D58D50" w14:textId="77777777" w:rsidR="00D07D36" w:rsidRPr="00B75A41" w:rsidRDefault="00236AF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36AF1">
              <w:rPr>
                <w:rFonts w:ascii="宋体" w:eastAsia="宋体" w:hAnsi="宋体" w:hint="eastAsia"/>
                <w:szCs w:val="21"/>
              </w:rPr>
              <w:t>2.4 COSO内部控制与风险管理的修订与完善</w:t>
            </w:r>
          </w:p>
        </w:tc>
        <w:tc>
          <w:tcPr>
            <w:tcW w:w="1701" w:type="dxa"/>
            <w:vAlign w:val="center"/>
          </w:tcPr>
          <w:p w14:paraId="6C9AFB25" w14:textId="77777777" w:rsidR="00D07D36" w:rsidRPr="00B75A41" w:rsidRDefault="0096479E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0A1A66B" w14:textId="77777777" w:rsidR="00D07D36" w:rsidRPr="00B75A41" w:rsidRDefault="00920F57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47A009C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77761AD0" w14:textId="77777777" w:rsidR="00D07D36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B52087" w:rsidRPr="00B75A41" w14:paraId="09883AFC" w14:textId="77777777" w:rsidTr="00A512D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B3F3D0D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74161242" w14:textId="77777777" w:rsidR="00B52087" w:rsidRPr="00BE3CF2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E3CF2">
              <w:rPr>
                <w:rFonts w:ascii="宋体" w:eastAsia="宋体" w:hAnsi="宋体" w:hint="eastAsia"/>
                <w:szCs w:val="21"/>
              </w:rPr>
              <w:t>第3章 我国内部控制与风险管理的规范</w:t>
            </w:r>
          </w:p>
          <w:p w14:paraId="0DC7559B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32BD6E1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E3CF2">
              <w:rPr>
                <w:rFonts w:ascii="宋体" w:eastAsia="宋体" w:hAnsi="宋体" w:hint="eastAsia"/>
                <w:szCs w:val="21"/>
              </w:rPr>
              <w:t>3.1《中央企业全面风险管理指引》</w:t>
            </w:r>
          </w:p>
        </w:tc>
        <w:tc>
          <w:tcPr>
            <w:tcW w:w="1701" w:type="dxa"/>
            <w:vAlign w:val="center"/>
          </w:tcPr>
          <w:p w14:paraId="33DF38BA" w14:textId="77777777" w:rsidR="00B52087" w:rsidRDefault="00B52087" w:rsidP="00B52087">
            <w:r w:rsidRPr="00D549B8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58FF9E3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F72236D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  <w:p w14:paraId="68C5DBA5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B52087" w:rsidRPr="00B75A41" w14:paraId="56BF54FA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A4B9A8E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1751E97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5235B01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E3CF2">
              <w:rPr>
                <w:rFonts w:ascii="宋体" w:eastAsia="宋体" w:hAnsi="宋体" w:hint="eastAsia"/>
                <w:szCs w:val="21"/>
              </w:rPr>
              <w:t xml:space="preserve">3.2企业内部控制基本规范 </w:t>
            </w:r>
          </w:p>
        </w:tc>
        <w:tc>
          <w:tcPr>
            <w:tcW w:w="1701" w:type="dxa"/>
            <w:vAlign w:val="center"/>
          </w:tcPr>
          <w:p w14:paraId="0866E82B" w14:textId="77777777" w:rsidR="00B52087" w:rsidRDefault="00B52087" w:rsidP="00B52087">
            <w:r w:rsidRPr="00D549B8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EE572F0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</w:tcPr>
          <w:p w14:paraId="73775FAA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2</w:t>
            </w:r>
          </w:p>
          <w:p w14:paraId="459DEDF9" w14:textId="77777777" w:rsidR="00B52087" w:rsidRPr="00157B7C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B52087" w:rsidRPr="00B75A41" w14:paraId="298D9DB4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52BEDC4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14D1DBF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67ADBF1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E3CF2">
              <w:rPr>
                <w:rFonts w:ascii="宋体" w:eastAsia="宋体" w:hAnsi="宋体" w:hint="eastAsia"/>
                <w:szCs w:val="21"/>
              </w:rPr>
              <w:t>3.3企业内部控制配套指引</w:t>
            </w:r>
          </w:p>
        </w:tc>
        <w:tc>
          <w:tcPr>
            <w:tcW w:w="1701" w:type="dxa"/>
            <w:vAlign w:val="center"/>
          </w:tcPr>
          <w:p w14:paraId="32545ED4" w14:textId="77777777" w:rsidR="00B52087" w:rsidRDefault="00B52087" w:rsidP="00B52087">
            <w:r w:rsidRPr="00D549B8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9C6CBC7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</w:tcPr>
          <w:p w14:paraId="0A848D44" w14:textId="77777777" w:rsidR="00B52087" w:rsidRDefault="00B52087" w:rsidP="00B52087">
            <w:pPr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  <w:p w14:paraId="1A2C1E28" w14:textId="77777777" w:rsidR="00B52087" w:rsidRDefault="00B52087" w:rsidP="00B52087"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B52087" w:rsidRPr="00B75A41" w14:paraId="5A9F4651" w14:textId="77777777" w:rsidTr="00A512D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8E7CC92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2F9FD023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9377B">
              <w:rPr>
                <w:rFonts w:ascii="宋体" w:eastAsia="宋体" w:hAnsi="宋体" w:hint="eastAsia"/>
                <w:szCs w:val="21"/>
              </w:rPr>
              <w:t>第4章 内部环境</w:t>
            </w:r>
          </w:p>
        </w:tc>
        <w:tc>
          <w:tcPr>
            <w:tcW w:w="4111" w:type="dxa"/>
            <w:vAlign w:val="center"/>
          </w:tcPr>
          <w:p w14:paraId="2100930D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9377B">
              <w:rPr>
                <w:rFonts w:ascii="宋体" w:eastAsia="宋体" w:hAnsi="宋体" w:hint="eastAsia"/>
                <w:szCs w:val="21"/>
              </w:rPr>
              <w:t xml:space="preserve">4.1组织架构 </w:t>
            </w:r>
          </w:p>
        </w:tc>
        <w:tc>
          <w:tcPr>
            <w:tcW w:w="1701" w:type="dxa"/>
            <w:vAlign w:val="center"/>
          </w:tcPr>
          <w:p w14:paraId="2E162660" w14:textId="77777777" w:rsidR="00B52087" w:rsidRDefault="00B52087" w:rsidP="00B52087">
            <w:r w:rsidRPr="00D549B8">
              <w:rPr>
                <w:rFonts w:ascii="宋体" w:eastAsia="宋体" w:hAnsi="宋体" w:hint="eastAsia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22CB03BF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615B8C2E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101D99BB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B52087" w:rsidRPr="00B75A41" w14:paraId="08B3BA4C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B5971C9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16EF620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8E4F5C1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9377B">
              <w:rPr>
                <w:rFonts w:ascii="宋体" w:eastAsia="宋体" w:hAnsi="宋体" w:hint="eastAsia"/>
                <w:szCs w:val="21"/>
              </w:rPr>
              <w:t>4.2发展战略</w:t>
            </w:r>
          </w:p>
        </w:tc>
        <w:tc>
          <w:tcPr>
            <w:tcW w:w="1701" w:type="dxa"/>
            <w:vAlign w:val="center"/>
          </w:tcPr>
          <w:p w14:paraId="42B4B592" w14:textId="77777777" w:rsidR="00B52087" w:rsidRDefault="00B52087" w:rsidP="00B52087">
            <w:r w:rsidRPr="00D549B8">
              <w:rPr>
                <w:rFonts w:ascii="宋体" w:eastAsia="宋体" w:hAnsi="宋体" w:hint="eastAsia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29A66E51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0E2EFD1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4D170F53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B52087" w:rsidRPr="00B75A41" w14:paraId="602EE259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1FEB299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316923D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3F51557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9377B">
              <w:rPr>
                <w:rFonts w:ascii="宋体" w:eastAsia="宋体" w:hAnsi="宋体" w:hint="eastAsia"/>
                <w:szCs w:val="21"/>
              </w:rPr>
              <w:t>4.3人力资源政策</w:t>
            </w:r>
          </w:p>
        </w:tc>
        <w:tc>
          <w:tcPr>
            <w:tcW w:w="1701" w:type="dxa"/>
            <w:vAlign w:val="center"/>
          </w:tcPr>
          <w:p w14:paraId="0C4062A8" w14:textId="77777777" w:rsidR="00B52087" w:rsidRDefault="00B52087" w:rsidP="00B52087">
            <w:r>
              <w:rPr>
                <w:rFonts w:ascii="宋体" w:eastAsia="宋体" w:hAnsi="宋体" w:hint="eastAsia"/>
                <w:szCs w:val="21"/>
              </w:rPr>
              <w:t>讲授</w:t>
            </w:r>
            <w:r w:rsidR="002F082A"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1D15756A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5B4627B1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2D6D9661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B52087" w:rsidRPr="00B75A41" w14:paraId="6CB235B5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1AE6BBE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B6811B9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27C9472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9377B">
              <w:rPr>
                <w:rFonts w:ascii="宋体" w:eastAsia="宋体" w:hAnsi="宋体" w:hint="eastAsia"/>
                <w:szCs w:val="21"/>
              </w:rPr>
              <w:t>4.4社会责任与企业文化</w:t>
            </w:r>
          </w:p>
        </w:tc>
        <w:tc>
          <w:tcPr>
            <w:tcW w:w="1701" w:type="dxa"/>
            <w:vAlign w:val="center"/>
          </w:tcPr>
          <w:p w14:paraId="0057804E" w14:textId="77777777" w:rsidR="00B52087" w:rsidRDefault="00B52087" w:rsidP="00B52087">
            <w:r>
              <w:rPr>
                <w:rFonts w:ascii="宋体" w:eastAsia="宋体" w:hAnsi="宋体" w:hint="eastAsia"/>
                <w:szCs w:val="21"/>
              </w:rPr>
              <w:t>讲授、课外作业</w:t>
            </w:r>
          </w:p>
        </w:tc>
        <w:tc>
          <w:tcPr>
            <w:tcW w:w="708" w:type="dxa"/>
            <w:vAlign w:val="center"/>
          </w:tcPr>
          <w:p w14:paraId="37E1EE3B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717D1941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673EBBA9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B52087" w:rsidRPr="00B75A41" w14:paraId="36E131FF" w14:textId="77777777" w:rsidTr="00A512D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BC34F80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5ECDA6F5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27305">
              <w:rPr>
                <w:rFonts w:ascii="宋体" w:eastAsia="宋体" w:hAnsi="宋体" w:hint="eastAsia"/>
                <w:szCs w:val="21"/>
              </w:rPr>
              <w:t>第5章 风险识别</w:t>
            </w:r>
          </w:p>
        </w:tc>
        <w:tc>
          <w:tcPr>
            <w:tcW w:w="4111" w:type="dxa"/>
            <w:vAlign w:val="center"/>
          </w:tcPr>
          <w:p w14:paraId="128AED75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27305">
              <w:rPr>
                <w:rFonts w:ascii="宋体" w:eastAsia="宋体" w:hAnsi="宋体" w:hint="eastAsia"/>
                <w:szCs w:val="21"/>
              </w:rPr>
              <w:t>5.1风险识别的内容</w:t>
            </w:r>
          </w:p>
        </w:tc>
        <w:tc>
          <w:tcPr>
            <w:tcW w:w="1701" w:type="dxa"/>
            <w:vAlign w:val="center"/>
          </w:tcPr>
          <w:p w14:paraId="76C45CEB" w14:textId="77777777" w:rsidR="00B52087" w:rsidRDefault="00B52087" w:rsidP="00B52087">
            <w:r w:rsidRPr="00992826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62DA525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0256D5D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B52087" w:rsidRPr="00B75A41" w14:paraId="4B642991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847D9BA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778B7D7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D31BC4C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27305">
              <w:rPr>
                <w:rFonts w:ascii="宋体" w:eastAsia="宋体" w:hAnsi="宋体" w:hint="eastAsia"/>
                <w:szCs w:val="21"/>
              </w:rPr>
              <w:t>5.2风险识别的流程</w:t>
            </w:r>
          </w:p>
        </w:tc>
        <w:tc>
          <w:tcPr>
            <w:tcW w:w="1701" w:type="dxa"/>
            <w:vAlign w:val="center"/>
          </w:tcPr>
          <w:p w14:paraId="28119FEE" w14:textId="77777777" w:rsidR="00B52087" w:rsidRDefault="00B52087" w:rsidP="00B52087">
            <w:r w:rsidRPr="00992826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7312BBA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467563D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B52087" w:rsidRPr="00B75A41" w14:paraId="5D728E07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C9B7D7C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429E7C5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6AD55B8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27305">
              <w:rPr>
                <w:rFonts w:ascii="宋体" w:eastAsia="宋体" w:hAnsi="宋体" w:hint="eastAsia"/>
                <w:szCs w:val="21"/>
              </w:rPr>
              <w:t>5.3风险识别的方法</w:t>
            </w:r>
          </w:p>
        </w:tc>
        <w:tc>
          <w:tcPr>
            <w:tcW w:w="1701" w:type="dxa"/>
            <w:vAlign w:val="center"/>
          </w:tcPr>
          <w:p w14:paraId="22BE55ED" w14:textId="77777777" w:rsidR="00B52087" w:rsidRDefault="00B52087" w:rsidP="00B52087">
            <w:r w:rsidRPr="00992826">
              <w:rPr>
                <w:rFonts w:ascii="宋体" w:eastAsia="宋体" w:hAnsi="宋体" w:hint="eastAsia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2F082A">
              <w:rPr>
                <w:rFonts w:ascii="宋体" w:eastAsia="宋体" w:hAnsi="宋体" w:hint="eastAsia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14:paraId="7AF33604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5F6C3E3F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569CEE65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B52087" w:rsidRPr="00B75A41" w14:paraId="7D247156" w14:textId="77777777" w:rsidTr="00A512D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EBF8D9E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65A8AF87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27305">
              <w:rPr>
                <w:rFonts w:ascii="宋体" w:eastAsia="宋体" w:hAnsi="宋体" w:hint="eastAsia"/>
                <w:szCs w:val="21"/>
              </w:rPr>
              <w:t>第6章 风险分析</w:t>
            </w:r>
          </w:p>
        </w:tc>
        <w:tc>
          <w:tcPr>
            <w:tcW w:w="4111" w:type="dxa"/>
            <w:vAlign w:val="center"/>
          </w:tcPr>
          <w:p w14:paraId="1362B2AD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27305">
              <w:rPr>
                <w:rFonts w:ascii="宋体" w:eastAsia="宋体" w:hAnsi="宋体" w:hint="eastAsia"/>
                <w:szCs w:val="21"/>
              </w:rPr>
              <w:t>6.1风险分析的内容</w:t>
            </w:r>
          </w:p>
        </w:tc>
        <w:tc>
          <w:tcPr>
            <w:tcW w:w="1701" w:type="dxa"/>
            <w:vAlign w:val="center"/>
          </w:tcPr>
          <w:p w14:paraId="4C6D4826" w14:textId="77777777" w:rsidR="00B52087" w:rsidRDefault="00B52087" w:rsidP="00B52087">
            <w:r w:rsidRPr="00992826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775C794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C763037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B52087" w:rsidRPr="00B75A41" w14:paraId="0FE7D7E3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A1CFBC1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4F323B5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EADB5B0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27305">
              <w:rPr>
                <w:rFonts w:ascii="宋体" w:eastAsia="宋体" w:hAnsi="宋体" w:hint="eastAsia"/>
                <w:szCs w:val="21"/>
              </w:rPr>
              <w:t>6.2风险分析的程序</w:t>
            </w:r>
          </w:p>
        </w:tc>
        <w:tc>
          <w:tcPr>
            <w:tcW w:w="1701" w:type="dxa"/>
            <w:vAlign w:val="center"/>
          </w:tcPr>
          <w:p w14:paraId="29200019" w14:textId="77777777" w:rsidR="00B52087" w:rsidRDefault="00B52087" w:rsidP="00B52087">
            <w:r w:rsidRPr="00992826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BB08CC8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F15BC5B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B52087" w:rsidRPr="00B75A41" w14:paraId="3ADBB4A4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C51D75C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ABFD197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BD880A6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27305">
              <w:rPr>
                <w:rFonts w:ascii="宋体" w:eastAsia="宋体" w:hAnsi="宋体" w:hint="eastAsia"/>
                <w:szCs w:val="21"/>
              </w:rPr>
              <w:t>6.3风险分析的方法</w:t>
            </w:r>
          </w:p>
        </w:tc>
        <w:tc>
          <w:tcPr>
            <w:tcW w:w="1701" w:type="dxa"/>
            <w:vAlign w:val="center"/>
          </w:tcPr>
          <w:p w14:paraId="2BCC1E46" w14:textId="77777777" w:rsidR="00B52087" w:rsidRDefault="00B52087" w:rsidP="00B52087">
            <w:r w:rsidRPr="00992826">
              <w:rPr>
                <w:rFonts w:ascii="宋体" w:eastAsia="宋体" w:hAnsi="宋体" w:hint="eastAsia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2F082A">
              <w:rPr>
                <w:rFonts w:ascii="宋体" w:eastAsia="宋体" w:hAnsi="宋体" w:hint="eastAsia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14:paraId="50B21F39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5C64A599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1C31BAE5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B52087" w:rsidRPr="00B75A41" w14:paraId="60DEDD19" w14:textId="77777777" w:rsidTr="00A512D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9ADBC11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39148C67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947A9">
              <w:rPr>
                <w:rFonts w:ascii="宋体" w:eastAsia="宋体" w:hAnsi="宋体" w:hint="eastAsia"/>
                <w:szCs w:val="21"/>
              </w:rPr>
              <w:t>第7章 风险应对</w:t>
            </w:r>
          </w:p>
        </w:tc>
        <w:tc>
          <w:tcPr>
            <w:tcW w:w="4111" w:type="dxa"/>
            <w:vAlign w:val="center"/>
          </w:tcPr>
          <w:p w14:paraId="645B160B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947A9">
              <w:rPr>
                <w:rFonts w:ascii="宋体" w:eastAsia="宋体" w:hAnsi="宋体" w:hint="eastAsia"/>
                <w:szCs w:val="21"/>
              </w:rPr>
              <w:t>7.1风险规避</w:t>
            </w:r>
          </w:p>
        </w:tc>
        <w:tc>
          <w:tcPr>
            <w:tcW w:w="1701" w:type="dxa"/>
            <w:vAlign w:val="center"/>
          </w:tcPr>
          <w:p w14:paraId="1569A0E8" w14:textId="77777777" w:rsidR="00B52087" w:rsidRDefault="00B52087" w:rsidP="00B52087">
            <w:r w:rsidRPr="00992826">
              <w:rPr>
                <w:rFonts w:ascii="宋体" w:eastAsia="宋体" w:hAnsi="宋体" w:hint="eastAsia"/>
                <w:szCs w:val="21"/>
              </w:rPr>
              <w:t>讲授</w:t>
            </w:r>
            <w:r w:rsidR="002F082A">
              <w:rPr>
                <w:rFonts w:ascii="宋体" w:eastAsia="宋体" w:hAnsi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104E8FE5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30F2ECBB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72707FAC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B52087" w:rsidRPr="00B75A41" w14:paraId="6AE82947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0D4EC69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37E5A4C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15B13DE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947A9">
              <w:rPr>
                <w:rFonts w:ascii="宋体" w:eastAsia="宋体" w:hAnsi="宋体" w:hint="eastAsia"/>
                <w:szCs w:val="21"/>
              </w:rPr>
              <w:t>7.2风险降低</w:t>
            </w:r>
          </w:p>
        </w:tc>
        <w:tc>
          <w:tcPr>
            <w:tcW w:w="1701" w:type="dxa"/>
            <w:vAlign w:val="center"/>
          </w:tcPr>
          <w:p w14:paraId="1E15E199" w14:textId="77777777" w:rsidR="00B52087" w:rsidRDefault="00B52087" w:rsidP="00B52087">
            <w:r w:rsidRPr="00992826">
              <w:rPr>
                <w:rFonts w:ascii="宋体" w:eastAsia="宋体" w:hAnsi="宋体" w:hint="eastAsia"/>
                <w:szCs w:val="21"/>
              </w:rPr>
              <w:t>讲授</w:t>
            </w:r>
            <w:r w:rsidR="002F082A">
              <w:rPr>
                <w:rFonts w:ascii="宋体" w:eastAsia="宋体" w:hAnsi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487C7C08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6AAF0EE4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58DB2A07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课程目标4</w:t>
            </w:r>
          </w:p>
        </w:tc>
      </w:tr>
      <w:tr w:rsidR="00B52087" w:rsidRPr="00B75A41" w14:paraId="0EB51FF1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78487B8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25792A8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4A217B0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947A9">
              <w:rPr>
                <w:rFonts w:ascii="宋体" w:eastAsia="宋体" w:hAnsi="宋体" w:hint="eastAsia"/>
                <w:szCs w:val="21"/>
              </w:rPr>
              <w:t>7.3风险转移</w:t>
            </w:r>
          </w:p>
        </w:tc>
        <w:tc>
          <w:tcPr>
            <w:tcW w:w="1701" w:type="dxa"/>
            <w:vAlign w:val="center"/>
          </w:tcPr>
          <w:p w14:paraId="6973A0EA" w14:textId="77777777" w:rsidR="00B52087" w:rsidRDefault="00B52087" w:rsidP="00B52087">
            <w:r w:rsidRPr="00992826">
              <w:rPr>
                <w:rFonts w:ascii="宋体" w:eastAsia="宋体" w:hAnsi="宋体" w:hint="eastAsia"/>
                <w:szCs w:val="21"/>
              </w:rPr>
              <w:t>讲授</w:t>
            </w:r>
            <w:r w:rsidR="002F082A"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13F11304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22734A69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3BFA5C56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B52087" w:rsidRPr="00B75A41" w14:paraId="466997CC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5972C14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382D8B4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DC03845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947A9">
              <w:rPr>
                <w:rFonts w:ascii="宋体" w:eastAsia="宋体" w:hAnsi="宋体" w:hint="eastAsia"/>
                <w:szCs w:val="21"/>
              </w:rPr>
              <w:t>7.4风险承受</w:t>
            </w:r>
          </w:p>
        </w:tc>
        <w:tc>
          <w:tcPr>
            <w:tcW w:w="1701" w:type="dxa"/>
            <w:vAlign w:val="center"/>
          </w:tcPr>
          <w:p w14:paraId="023BA8D4" w14:textId="77777777" w:rsidR="00B52087" w:rsidRDefault="00B52087" w:rsidP="00B52087">
            <w:r w:rsidRPr="00992826">
              <w:rPr>
                <w:rFonts w:ascii="宋体" w:eastAsia="宋体" w:hAnsi="宋体" w:hint="eastAsia"/>
                <w:szCs w:val="21"/>
              </w:rPr>
              <w:t>讲授</w:t>
            </w:r>
            <w:r w:rsidR="002F082A">
              <w:rPr>
                <w:rFonts w:ascii="宋体" w:eastAsia="宋体" w:hAnsi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45C886EF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38ED6854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06C81F68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B52087" w:rsidRPr="00B75A41" w14:paraId="2D97E6CD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BF13DBB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0DA19DB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A1EC81D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947A9">
              <w:rPr>
                <w:rFonts w:ascii="宋体" w:eastAsia="宋体" w:hAnsi="宋体" w:hint="eastAsia"/>
                <w:szCs w:val="21"/>
              </w:rPr>
              <w:t>7.5风险应对策略的选择</w:t>
            </w:r>
          </w:p>
        </w:tc>
        <w:tc>
          <w:tcPr>
            <w:tcW w:w="1701" w:type="dxa"/>
            <w:vAlign w:val="center"/>
          </w:tcPr>
          <w:p w14:paraId="69EFED67" w14:textId="77777777" w:rsidR="00B52087" w:rsidRDefault="00B52087" w:rsidP="00B52087">
            <w:r w:rsidRPr="00992826">
              <w:rPr>
                <w:rFonts w:ascii="宋体" w:eastAsia="宋体" w:hAnsi="宋体" w:hint="eastAsia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347385B3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4EDCF27A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0D4F12FB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B52087" w:rsidRPr="00B75A41" w14:paraId="2ED8DA91" w14:textId="77777777" w:rsidTr="00A512D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77E021E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14:paraId="782402D9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07468">
              <w:rPr>
                <w:rFonts w:ascii="宋体" w:eastAsia="宋体" w:hAnsi="宋体" w:hint="eastAsia"/>
                <w:szCs w:val="21"/>
              </w:rPr>
              <w:t>第8章 控制活动</w:t>
            </w:r>
          </w:p>
        </w:tc>
        <w:tc>
          <w:tcPr>
            <w:tcW w:w="4111" w:type="dxa"/>
            <w:vAlign w:val="center"/>
          </w:tcPr>
          <w:p w14:paraId="188E49C0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07468">
              <w:rPr>
                <w:rFonts w:ascii="宋体" w:eastAsia="宋体" w:hAnsi="宋体" w:hint="eastAsia"/>
                <w:szCs w:val="21"/>
              </w:rPr>
              <w:t>8.1不相容职务分离控制</w:t>
            </w:r>
          </w:p>
        </w:tc>
        <w:tc>
          <w:tcPr>
            <w:tcW w:w="1701" w:type="dxa"/>
            <w:vAlign w:val="center"/>
          </w:tcPr>
          <w:p w14:paraId="25B01B99" w14:textId="77777777" w:rsidR="00B52087" w:rsidRDefault="00B52087" w:rsidP="00B52087">
            <w:r w:rsidRPr="00992826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01F960B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06CC1F8F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5FE3524A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B52087" w:rsidRPr="00B75A41" w14:paraId="05748A98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045C5EA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FC688A9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E758F64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07468">
              <w:rPr>
                <w:rFonts w:ascii="宋体" w:eastAsia="宋体" w:hAnsi="宋体" w:hint="eastAsia"/>
                <w:szCs w:val="21"/>
              </w:rPr>
              <w:t>8.2授权审批控制</w:t>
            </w:r>
          </w:p>
        </w:tc>
        <w:tc>
          <w:tcPr>
            <w:tcW w:w="1701" w:type="dxa"/>
            <w:vAlign w:val="center"/>
          </w:tcPr>
          <w:p w14:paraId="1F0ABA8F" w14:textId="77777777" w:rsidR="00B52087" w:rsidRDefault="00B52087" w:rsidP="00B52087"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79A3C182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1240" w:type="dxa"/>
            <w:vAlign w:val="center"/>
          </w:tcPr>
          <w:p w14:paraId="1A4395F5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2DDCAA0D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B52087" w:rsidRPr="00B75A41" w14:paraId="297659B4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2F5A2D6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474DFBC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2B7E9AB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07468">
              <w:rPr>
                <w:rFonts w:ascii="宋体" w:eastAsia="宋体" w:hAnsi="宋体" w:hint="eastAsia"/>
                <w:szCs w:val="21"/>
              </w:rPr>
              <w:t>8.3会计系统控制</w:t>
            </w:r>
          </w:p>
        </w:tc>
        <w:tc>
          <w:tcPr>
            <w:tcW w:w="1701" w:type="dxa"/>
            <w:vAlign w:val="center"/>
          </w:tcPr>
          <w:p w14:paraId="348C0BB4" w14:textId="77777777" w:rsidR="00B52087" w:rsidRDefault="00B52087" w:rsidP="00B52087">
            <w:r w:rsidRPr="00992826">
              <w:rPr>
                <w:rFonts w:ascii="宋体" w:eastAsia="宋体" w:hAnsi="宋体" w:hint="eastAsia"/>
                <w:szCs w:val="21"/>
              </w:rPr>
              <w:t>讲授</w:t>
            </w:r>
            <w:r w:rsidR="002F082A">
              <w:rPr>
                <w:rFonts w:ascii="宋体" w:eastAsia="宋体" w:hAnsi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7BA9D646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3D8E2C1F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123F824C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B52087" w:rsidRPr="00B75A41" w14:paraId="28D82E6B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C5C1BCB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4A30693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D400858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07468">
              <w:rPr>
                <w:rFonts w:ascii="宋体" w:eastAsia="宋体" w:hAnsi="宋体" w:hint="eastAsia"/>
                <w:szCs w:val="21"/>
              </w:rPr>
              <w:t>8.4财产保护控制</w:t>
            </w:r>
          </w:p>
        </w:tc>
        <w:tc>
          <w:tcPr>
            <w:tcW w:w="1701" w:type="dxa"/>
            <w:vAlign w:val="center"/>
          </w:tcPr>
          <w:p w14:paraId="4C8D1B18" w14:textId="77777777" w:rsidR="00B52087" w:rsidRDefault="00B52087" w:rsidP="00B52087">
            <w:r w:rsidRPr="00992826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C553CC3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4D08E4E6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69422026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B52087" w:rsidRPr="00B75A41" w14:paraId="2FA16575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87985D5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90FF061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3859554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07468">
              <w:rPr>
                <w:rFonts w:ascii="宋体" w:eastAsia="宋体" w:hAnsi="宋体" w:hint="eastAsia"/>
                <w:szCs w:val="21"/>
              </w:rPr>
              <w:t>8.5全面预算控制</w:t>
            </w:r>
          </w:p>
        </w:tc>
        <w:tc>
          <w:tcPr>
            <w:tcW w:w="1701" w:type="dxa"/>
            <w:vAlign w:val="center"/>
          </w:tcPr>
          <w:p w14:paraId="26BE740F" w14:textId="77777777" w:rsidR="00B52087" w:rsidRDefault="00B52087" w:rsidP="00B52087">
            <w:r w:rsidRPr="00992826">
              <w:rPr>
                <w:rFonts w:ascii="宋体" w:eastAsia="宋体" w:hAnsi="宋体" w:hint="eastAsia"/>
                <w:szCs w:val="21"/>
              </w:rPr>
              <w:t>讲授</w:t>
            </w:r>
            <w:r w:rsidR="002F082A"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7377344B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F1E2113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01E7AB40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B52087" w:rsidRPr="00B75A41" w14:paraId="47173385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DBDFD9D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CB76526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2B038FA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07468">
              <w:rPr>
                <w:rFonts w:ascii="宋体" w:eastAsia="宋体" w:hAnsi="宋体" w:hint="eastAsia"/>
                <w:szCs w:val="21"/>
              </w:rPr>
              <w:t>8.6运营分析控制</w:t>
            </w:r>
          </w:p>
        </w:tc>
        <w:tc>
          <w:tcPr>
            <w:tcW w:w="1701" w:type="dxa"/>
            <w:vAlign w:val="center"/>
          </w:tcPr>
          <w:p w14:paraId="3D867DF3" w14:textId="77777777" w:rsidR="00B52087" w:rsidRDefault="00B52087" w:rsidP="00B52087">
            <w:r w:rsidRPr="00992826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B9AB6C8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9630FE4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586573C5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B52087" w:rsidRPr="00B75A41" w14:paraId="45AAC273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0203ED2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016DF65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8850F1E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07468">
              <w:rPr>
                <w:rFonts w:ascii="宋体" w:eastAsia="宋体" w:hAnsi="宋体" w:hint="eastAsia"/>
                <w:szCs w:val="21"/>
              </w:rPr>
              <w:t>8.7绩效考评控制</w:t>
            </w:r>
          </w:p>
        </w:tc>
        <w:tc>
          <w:tcPr>
            <w:tcW w:w="1701" w:type="dxa"/>
            <w:vAlign w:val="center"/>
          </w:tcPr>
          <w:p w14:paraId="43A1BB2E" w14:textId="77777777" w:rsidR="00B52087" w:rsidRDefault="00B52087" w:rsidP="00B52087">
            <w:r w:rsidRPr="00992826">
              <w:rPr>
                <w:rFonts w:ascii="宋体" w:eastAsia="宋体" w:hAnsi="宋体" w:hint="eastAsia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2E969FEA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6381A36E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7F67A17A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B52087" w:rsidRPr="00B75A41" w14:paraId="708F7CAA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2F29CCE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0765B4E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799C2B0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07468">
              <w:rPr>
                <w:rFonts w:ascii="宋体" w:eastAsia="宋体" w:hAnsi="宋体" w:hint="eastAsia"/>
                <w:szCs w:val="21"/>
              </w:rPr>
              <w:t>8.8合同控制</w:t>
            </w:r>
          </w:p>
        </w:tc>
        <w:tc>
          <w:tcPr>
            <w:tcW w:w="1701" w:type="dxa"/>
            <w:vAlign w:val="center"/>
          </w:tcPr>
          <w:p w14:paraId="30CE9D73" w14:textId="77777777" w:rsidR="00B52087" w:rsidRDefault="00B52087" w:rsidP="00B52087">
            <w:r>
              <w:rPr>
                <w:rFonts w:ascii="宋体" w:eastAsia="宋体" w:hAnsi="宋体" w:hint="eastAsia"/>
                <w:szCs w:val="21"/>
              </w:rPr>
              <w:t>自学、课外作业</w:t>
            </w:r>
          </w:p>
        </w:tc>
        <w:tc>
          <w:tcPr>
            <w:tcW w:w="708" w:type="dxa"/>
            <w:vAlign w:val="center"/>
          </w:tcPr>
          <w:p w14:paraId="017B1182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1240" w:type="dxa"/>
            <w:vAlign w:val="center"/>
          </w:tcPr>
          <w:p w14:paraId="695B5BB3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70D9DA10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B52087" w:rsidRPr="00B75A41" w14:paraId="1802E379" w14:textId="77777777" w:rsidTr="00A512D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BAE727A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14:paraId="7E6AA1BC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C5239">
              <w:rPr>
                <w:rFonts w:ascii="宋体" w:eastAsia="宋体" w:hAnsi="宋体" w:hint="eastAsia"/>
                <w:szCs w:val="21"/>
              </w:rPr>
              <w:t>第9章 信息与沟通</w:t>
            </w:r>
          </w:p>
        </w:tc>
        <w:tc>
          <w:tcPr>
            <w:tcW w:w="4111" w:type="dxa"/>
            <w:vAlign w:val="center"/>
          </w:tcPr>
          <w:p w14:paraId="5BCBAD52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C5239">
              <w:rPr>
                <w:rFonts w:ascii="宋体" w:eastAsia="宋体" w:hAnsi="宋体" w:hint="eastAsia"/>
                <w:szCs w:val="21"/>
              </w:rPr>
              <w:t>9.1财务报告内部控制</w:t>
            </w:r>
          </w:p>
        </w:tc>
        <w:tc>
          <w:tcPr>
            <w:tcW w:w="1701" w:type="dxa"/>
            <w:vAlign w:val="center"/>
          </w:tcPr>
          <w:p w14:paraId="2FC4FEBA" w14:textId="77777777" w:rsidR="00B52087" w:rsidRDefault="00B52087" w:rsidP="00B52087">
            <w:r w:rsidRPr="00992826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336CFA8A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76D45938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4B6FB86C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B52087" w:rsidRPr="00B75A41" w14:paraId="0DFA12E8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1DD6370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53C884B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E457F75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C5239">
              <w:rPr>
                <w:rFonts w:ascii="宋体" w:eastAsia="宋体" w:hAnsi="宋体" w:hint="eastAsia"/>
                <w:szCs w:val="21"/>
              </w:rPr>
              <w:t>9.2管理报告内部控制</w:t>
            </w:r>
          </w:p>
        </w:tc>
        <w:tc>
          <w:tcPr>
            <w:tcW w:w="1701" w:type="dxa"/>
            <w:vAlign w:val="center"/>
          </w:tcPr>
          <w:p w14:paraId="2B37A005" w14:textId="77777777" w:rsidR="00B52087" w:rsidRDefault="00B52087" w:rsidP="00B52087">
            <w:r w:rsidRPr="00992826">
              <w:rPr>
                <w:rFonts w:ascii="宋体" w:eastAsia="宋体" w:hAnsi="宋体" w:hint="eastAsia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1002A49B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071780B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2C171E81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B52087" w:rsidRPr="00B75A41" w14:paraId="6FAAFE59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DB4122A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029C4D4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D70BE40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C5239">
              <w:rPr>
                <w:rFonts w:ascii="宋体" w:eastAsia="宋体" w:hAnsi="宋体" w:hint="eastAsia"/>
                <w:szCs w:val="21"/>
              </w:rPr>
              <w:t>9.3信息系统内部控制</w:t>
            </w:r>
          </w:p>
        </w:tc>
        <w:tc>
          <w:tcPr>
            <w:tcW w:w="1701" w:type="dxa"/>
            <w:vAlign w:val="center"/>
          </w:tcPr>
          <w:p w14:paraId="593F70CB" w14:textId="77777777" w:rsidR="00B52087" w:rsidRDefault="00B52087" w:rsidP="00B52087">
            <w:r w:rsidRPr="00992826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1D709E3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61A34A1D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505F3617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B52087" w:rsidRPr="00B75A41" w14:paraId="0419C8BC" w14:textId="77777777" w:rsidTr="00A512D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DEC8F0D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588" w:type="dxa"/>
            <w:vMerge w:val="restart"/>
            <w:vAlign w:val="center"/>
          </w:tcPr>
          <w:p w14:paraId="47389CCB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C5239">
              <w:rPr>
                <w:rFonts w:ascii="宋体" w:eastAsia="宋体" w:hAnsi="宋体" w:hint="eastAsia"/>
                <w:szCs w:val="21"/>
              </w:rPr>
              <w:t>第10章 内部监督</w:t>
            </w:r>
          </w:p>
        </w:tc>
        <w:tc>
          <w:tcPr>
            <w:tcW w:w="4111" w:type="dxa"/>
            <w:vAlign w:val="center"/>
          </w:tcPr>
          <w:p w14:paraId="61E404FD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C5239">
              <w:rPr>
                <w:rFonts w:ascii="宋体" w:eastAsia="宋体" w:hAnsi="宋体" w:hint="eastAsia"/>
                <w:szCs w:val="21"/>
              </w:rPr>
              <w:t xml:space="preserve">10.1内部监督概述 </w:t>
            </w:r>
          </w:p>
        </w:tc>
        <w:tc>
          <w:tcPr>
            <w:tcW w:w="1701" w:type="dxa"/>
            <w:vAlign w:val="center"/>
          </w:tcPr>
          <w:p w14:paraId="03A057AC" w14:textId="77777777" w:rsidR="00B52087" w:rsidRDefault="00B52087" w:rsidP="00B52087">
            <w:r w:rsidRPr="00992826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39501B54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5135480C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B52087" w:rsidRPr="00B75A41" w14:paraId="2BBA1A31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C3675A3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04BE7E7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B0C3BCA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C5239">
              <w:rPr>
                <w:rFonts w:ascii="宋体" w:eastAsia="宋体" w:hAnsi="宋体" w:hint="eastAsia"/>
                <w:szCs w:val="21"/>
              </w:rPr>
              <w:t>10.2内部审计</w:t>
            </w:r>
          </w:p>
        </w:tc>
        <w:tc>
          <w:tcPr>
            <w:tcW w:w="1701" w:type="dxa"/>
            <w:vAlign w:val="center"/>
          </w:tcPr>
          <w:p w14:paraId="1F5EC167" w14:textId="77777777" w:rsidR="00B52087" w:rsidRDefault="00B52087" w:rsidP="00B52087">
            <w:r w:rsidRPr="00992826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12E4870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1240" w:type="dxa"/>
            <w:vAlign w:val="center"/>
          </w:tcPr>
          <w:p w14:paraId="379DB71F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3886F036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B52087" w:rsidRPr="00B75A41" w14:paraId="0BCE749F" w14:textId="77777777" w:rsidTr="00A512D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D8B83B9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C491359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A77E737" w14:textId="77777777" w:rsidR="00B52087" w:rsidRPr="00B75A41" w:rsidRDefault="00B52087" w:rsidP="00B520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C5239">
              <w:rPr>
                <w:rFonts w:ascii="宋体" w:eastAsia="宋体" w:hAnsi="宋体" w:hint="eastAsia"/>
                <w:szCs w:val="21"/>
              </w:rPr>
              <w:t>10.3内部控制评价</w:t>
            </w:r>
          </w:p>
        </w:tc>
        <w:tc>
          <w:tcPr>
            <w:tcW w:w="1701" w:type="dxa"/>
            <w:vAlign w:val="center"/>
          </w:tcPr>
          <w:p w14:paraId="14EE176D" w14:textId="77777777" w:rsidR="00B52087" w:rsidRDefault="00B52087" w:rsidP="00B52087">
            <w:r w:rsidRPr="00992826">
              <w:rPr>
                <w:rFonts w:ascii="宋体" w:eastAsia="宋体" w:hAnsi="宋体" w:hint="eastAsia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0D058066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271B8DB1" w14:textId="77777777" w:rsidR="00B52087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 w:rsidRPr="00157B7C">
              <w:rPr>
                <w:rFonts w:ascii="宋体" w:eastAsia="宋体" w:hAnsi="宋体"/>
                <w:szCs w:val="21"/>
              </w:rPr>
              <w:t>3</w:t>
            </w:r>
          </w:p>
          <w:p w14:paraId="67178176" w14:textId="77777777" w:rsidR="00B52087" w:rsidRPr="00B75A41" w:rsidRDefault="00B52087" w:rsidP="00B5208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</w:tbl>
    <w:p w14:paraId="0A5CA8B2" w14:textId="77777777" w:rsidR="00A546A2" w:rsidRPr="00B118F1" w:rsidRDefault="00A546A2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14:paraId="7EE894E5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1FC0593B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312BF87D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546A2" w:rsidRPr="00B75A41" w14:paraId="33F3ABD3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3BA50BF4" w14:textId="77777777" w:rsidR="00A546A2" w:rsidRPr="00B75A41" w:rsidRDefault="005F4094" w:rsidP="005F409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57B7C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5C865BC" w14:textId="77777777" w:rsidR="00A546A2" w:rsidRPr="00B75A41" w:rsidRDefault="00824F0E" w:rsidP="00B75A41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</w:t>
            </w:r>
            <w:r w:rsidRPr="00824F0E">
              <w:rPr>
                <w:rFonts w:ascii="宋体" w:eastAsia="宋体" w:hAnsi="宋体" w:hint="eastAsia"/>
                <w:szCs w:val="21"/>
              </w:rPr>
              <w:t>内部控制与风险管理的发展历程</w:t>
            </w:r>
            <w:r>
              <w:rPr>
                <w:rFonts w:ascii="宋体" w:eastAsia="宋体" w:hAnsi="宋体" w:hint="eastAsia"/>
                <w:szCs w:val="21"/>
              </w:rPr>
              <w:t>以及发展趋势。</w:t>
            </w:r>
          </w:p>
        </w:tc>
      </w:tr>
      <w:tr w:rsidR="00A546A2" w:rsidRPr="00B75A41" w14:paraId="64D8D8AA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26137EEB" w14:textId="77777777" w:rsidR="00A546A2" w:rsidRPr="00B75A41" w:rsidRDefault="005F4094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 w14:paraId="54F8B8DD" w14:textId="77777777" w:rsidR="00A546A2" w:rsidRPr="00B75A41" w:rsidRDefault="00824F0E" w:rsidP="00B75A41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 w:rsidRPr="00824F0E">
              <w:rPr>
                <w:rFonts w:ascii="宋体" w:eastAsia="宋体" w:hAnsi="宋体" w:hint="eastAsia"/>
                <w:szCs w:val="21"/>
              </w:rPr>
              <w:t>内部控制与风险管理的框架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824F0E">
              <w:rPr>
                <w:rFonts w:ascii="宋体" w:eastAsia="宋体" w:hAnsi="宋体" w:hint="eastAsia"/>
                <w:szCs w:val="21"/>
              </w:rPr>
              <w:t>我国内部控制与风险管理的规范</w:t>
            </w:r>
          </w:p>
        </w:tc>
      </w:tr>
      <w:tr w:rsidR="00A546A2" w:rsidRPr="00B75A41" w14:paraId="335E036B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6DFCDE8D" w14:textId="77777777" w:rsidR="00A546A2" w:rsidRPr="00B75A41" w:rsidRDefault="005F4094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 w14:paraId="18F2BD8A" w14:textId="77777777" w:rsidR="00A546A2" w:rsidRPr="00824F0E" w:rsidRDefault="00824F0E" w:rsidP="00824F0E">
            <w:pPr>
              <w:adjustRightInd w:val="0"/>
              <w:spacing w:line="28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824F0E">
              <w:rPr>
                <w:rFonts w:ascii="宋体" w:eastAsia="宋体" w:hAnsi="宋体" w:cs="宋体" w:hint="eastAsia"/>
                <w:bCs/>
                <w:szCs w:val="21"/>
              </w:rPr>
              <w:t>内部环境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、</w:t>
            </w:r>
            <w:r w:rsidRPr="00824F0E">
              <w:rPr>
                <w:rFonts w:ascii="宋体" w:eastAsia="宋体" w:hAnsi="宋体" w:cs="宋体" w:hint="eastAsia"/>
                <w:bCs/>
                <w:szCs w:val="21"/>
              </w:rPr>
              <w:t>风险识别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、</w:t>
            </w:r>
            <w:r w:rsidRPr="00824F0E">
              <w:rPr>
                <w:rFonts w:ascii="宋体" w:eastAsia="宋体" w:hAnsi="宋体" w:cs="宋体" w:hint="eastAsia"/>
                <w:bCs/>
                <w:szCs w:val="21"/>
              </w:rPr>
              <w:t xml:space="preserve"> 风险分析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、</w:t>
            </w:r>
            <w:r w:rsidRPr="00824F0E">
              <w:rPr>
                <w:rFonts w:ascii="宋体" w:eastAsia="宋体" w:hAnsi="宋体" w:cs="宋体" w:hint="eastAsia"/>
                <w:bCs/>
                <w:szCs w:val="21"/>
              </w:rPr>
              <w:t>风险应对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、</w:t>
            </w:r>
            <w:r w:rsidRPr="00824F0E">
              <w:rPr>
                <w:rFonts w:ascii="宋体" w:eastAsia="宋体" w:hAnsi="宋体" w:cs="宋体" w:hint="eastAsia"/>
                <w:bCs/>
                <w:szCs w:val="21"/>
              </w:rPr>
              <w:t>控制活动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、</w:t>
            </w:r>
            <w:r w:rsidRPr="00824F0E">
              <w:rPr>
                <w:rFonts w:ascii="宋体" w:eastAsia="宋体" w:hAnsi="宋体" w:cs="宋体" w:hint="eastAsia"/>
                <w:bCs/>
                <w:szCs w:val="21"/>
              </w:rPr>
              <w:t>信息与沟通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、</w:t>
            </w:r>
            <w:r w:rsidRPr="00824F0E">
              <w:rPr>
                <w:rFonts w:ascii="宋体" w:eastAsia="宋体" w:hAnsi="宋体" w:cs="宋体" w:hint="eastAsia"/>
                <w:bCs/>
                <w:szCs w:val="21"/>
              </w:rPr>
              <w:t>内部监督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等风险管理与内部控制的基本原理和方法。</w:t>
            </w:r>
          </w:p>
        </w:tc>
      </w:tr>
      <w:tr w:rsidR="00A546A2" w:rsidRPr="00B75A41" w14:paraId="21433D2F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38B5E0C3" w14:textId="77777777" w:rsidR="00A546A2" w:rsidRPr="00B75A41" w:rsidRDefault="005F4094" w:rsidP="00B75A4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0" w:name="_Hlk524877914"/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14:paraId="347C57DB" w14:textId="77777777" w:rsidR="00A546A2" w:rsidRPr="00B75A41" w:rsidRDefault="00824F0E" w:rsidP="00B75A41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824F0E">
              <w:rPr>
                <w:rFonts w:ascii="宋体" w:eastAsia="宋体" w:hAnsi="宋体" w:cs="宋体" w:hint="eastAsia"/>
                <w:bCs/>
                <w:szCs w:val="21"/>
              </w:rPr>
              <w:t>运用所学知识解决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企业风险管理与内部控制实际问题</w:t>
            </w:r>
            <w:r w:rsidRPr="00824F0E">
              <w:rPr>
                <w:rFonts w:ascii="宋体" w:eastAsia="宋体" w:hAnsi="宋体" w:cs="宋体" w:hint="eastAsia"/>
                <w:bCs/>
                <w:szCs w:val="21"/>
              </w:rPr>
              <w:t>的能力</w:t>
            </w:r>
          </w:p>
        </w:tc>
      </w:tr>
    </w:tbl>
    <w:p w14:paraId="2B8EF8A3" w14:textId="77777777" w:rsidR="00824F0E" w:rsidRDefault="00824F0E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</w:p>
    <w:p w14:paraId="26E54069" w14:textId="77777777" w:rsidR="00580B0E" w:rsidRPr="00B118F1" w:rsidRDefault="00580B0E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14:paraId="4C9D7535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43E4C2A7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3A0C5796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0688E3F2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824F0E" w:rsidRPr="00B75A41" w14:paraId="3DF238EB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4FA6583B" w14:textId="77777777" w:rsidR="00824F0E" w:rsidRPr="00B75A41" w:rsidRDefault="00824F0E" w:rsidP="00824F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A525B">
              <w:rPr>
                <w:rFonts w:ascii="宋体" w:eastAsia="宋体" w:hAnsi="宋体" w:hint="eastAsia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3B93B171" w14:textId="77777777" w:rsidR="00824F0E" w:rsidRPr="00B75A41" w:rsidRDefault="00824F0E" w:rsidP="00824F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14:paraId="2C0B0602" w14:textId="77777777" w:rsidR="00824F0E" w:rsidRPr="00B75A41" w:rsidRDefault="00824F0E" w:rsidP="00824F0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1A525B">
              <w:rPr>
                <w:rFonts w:ascii="宋体" w:eastAsia="宋体" w:hAnsi="宋体" w:hint="eastAsia"/>
                <w:szCs w:val="21"/>
              </w:rPr>
              <w:t>考勤记录和课堂表现情况加分、扣分记录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824F0E" w:rsidRPr="00B75A41" w14:paraId="17FB40EC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107E6012" w14:textId="77777777" w:rsidR="00824F0E" w:rsidRPr="00B75A41" w:rsidRDefault="00824F0E" w:rsidP="00824F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A525B">
              <w:rPr>
                <w:rFonts w:ascii="宋体" w:eastAsia="宋体" w:hAnsi="宋体" w:hint="eastAsia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14:paraId="5B385E11" w14:textId="77777777" w:rsidR="00824F0E" w:rsidRPr="00B75A41" w:rsidRDefault="00824F0E" w:rsidP="00824F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14:paraId="1C7D8F9D" w14:textId="77777777" w:rsidR="00824F0E" w:rsidRPr="00B75A41" w:rsidRDefault="00824F0E" w:rsidP="00824F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批改2次作业。</w:t>
            </w:r>
          </w:p>
        </w:tc>
      </w:tr>
      <w:tr w:rsidR="00824F0E" w:rsidRPr="00B75A41" w14:paraId="324E1038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1CF64AC5" w14:textId="77777777" w:rsidR="00824F0E" w:rsidRPr="00B75A41" w:rsidRDefault="00824F0E" w:rsidP="00824F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A525B">
              <w:rPr>
                <w:rFonts w:ascii="宋体" w:eastAsia="宋体" w:hAnsi="宋体" w:hint="eastAsia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2F9F216A" w14:textId="77777777" w:rsidR="00824F0E" w:rsidRPr="00B75A41" w:rsidRDefault="00824F0E" w:rsidP="00824F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60%</w:t>
            </w:r>
          </w:p>
        </w:tc>
        <w:tc>
          <w:tcPr>
            <w:tcW w:w="7448" w:type="dxa"/>
            <w:vAlign w:val="center"/>
          </w:tcPr>
          <w:p w14:paraId="06D19BAE" w14:textId="77777777" w:rsidR="00824F0E" w:rsidRPr="00B75A41" w:rsidRDefault="00824F0E" w:rsidP="00824F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期末考试，</w:t>
            </w:r>
            <w:r w:rsidRPr="00305A9C">
              <w:rPr>
                <w:rFonts w:ascii="宋体" w:eastAsia="宋体" w:hAnsi="宋体" w:hint="eastAsia"/>
                <w:szCs w:val="21"/>
              </w:rPr>
              <w:t>题型有</w:t>
            </w:r>
            <w:r>
              <w:rPr>
                <w:rFonts w:ascii="宋体" w:eastAsia="宋体" w:hAnsi="宋体" w:hint="eastAsia"/>
                <w:szCs w:val="21"/>
              </w:rPr>
              <w:t>填空题、</w:t>
            </w:r>
            <w:r w:rsidRPr="00305A9C">
              <w:rPr>
                <w:rFonts w:ascii="宋体" w:eastAsia="宋体" w:hAnsi="宋体" w:hint="eastAsia"/>
                <w:szCs w:val="21"/>
              </w:rPr>
              <w:t>选择题、判断题、简答题、和</w:t>
            </w:r>
            <w:r>
              <w:rPr>
                <w:rFonts w:ascii="宋体" w:eastAsia="宋体" w:hAnsi="宋体" w:hint="eastAsia"/>
                <w:szCs w:val="21"/>
              </w:rPr>
              <w:t>实务题</w:t>
            </w:r>
            <w:r w:rsidRPr="00305A9C">
              <w:rPr>
                <w:rFonts w:ascii="宋体" w:eastAsia="宋体" w:hAnsi="宋体" w:hint="eastAsia"/>
                <w:szCs w:val="21"/>
              </w:rPr>
              <w:t>，考核内容涵盖了所学的基本知识点，不仅考核学生对基本知识点的掌握程度，而且也考察对相关知识和理论运用的能力。</w:t>
            </w:r>
          </w:p>
        </w:tc>
      </w:tr>
      <w:bookmarkEnd w:id="7"/>
    </w:tbl>
    <w:p w14:paraId="77D0FC0C" w14:textId="77777777" w:rsidR="00EE1B4B" w:rsidRPr="005B6285" w:rsidRDefault="00EE1B4B" w:rsidP="00D2653D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58B9F" w14:textId="77777777" w:rsidR="00FE058E" w:rsidRDefault="00FE058E" w:rsidP="007E1E48">
      <w:r>
        <w:separator/>
      </w:r>
    </w:p>
  </w:endnote>
  <w:endnote w:type="continuationSeparator" w:id="0">
    <w:p w14:paraId="763299F2" w14:textId="77777777" w:rsidR="00FE058E" w:rsidRDefault="00FE058E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  <w:docPartObj>
        <w:docPartGallery w:val="Page Numbers (Bottom of Page)"/>
        <w:docPartUnique/>
      </w:docPartObj>
    </w:sdtPr>
    <w:sdtEndPr/>
    <w:sdtContent>
      <w:p w14:paraId="0D4C67ED" w14:textId="77777777" w:rsidR="00291B70" w:rsidRDefault="00E87965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 w:rsidR="00291B70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A92254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14:paraId="473B984F" w14:textId="77777777" w:rsidR="00291B70" w:rsidRDefault="00291B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B1B33" w14:textId="77777777" w:rsidR="00FE058E" w:rsidRDefault="00FE058E" w:rsidP="007E1E48">
      <w:r>
        <w:separator/>
      </w:r>
    </w:p>
  </w:footnote>
  <w:footnote w:type="continuationSeparator" w:id="0">
    <w:p w14:paraId="5ED2B86A" w14:textId="77777777" w:rsidR="00FE058E" w:rsidRDefault="00FE058E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3" w15:restartNumberingAfterBreak="0">
    <w:nsid w:val="55B40F5C"/>
    <w:multiLevelType w:val="hybridMultilevel"/>
    <w:tmpl w:val="02DE8128"/>
    <w:lvl w:ilvl="0" w:tplc="E0ACDA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4D7010"/>
    <w:multiLevelType w:val="hybridMultilevel"/>
    <w:tmpl w:val="D778CD18"/>
    <w:lvl w:ilvl="0" w:tplc="E0ACDA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48"/>
    <w:rsid w:val="00001456"/>
    <w:rsid w:val="00052533"/>
    <w:rsid w:val="00054AC6"/>
    <w:rsid w:val="000A10F1"/>
    <w:rsid w:val="000D6848"/>
    <w:rsid w:val="000E2E2E"/>
    <w:rsid w:val="00107468"/>
    <w:rsid w:val="00113B48"/>
    <w:rsid w:val="00134FF7"/>
    <w:rsid w:val="001471B4"/>
    <w:rsid w:val="00150368"/>
    <w:rsid w:val="0015295D"/>
    <w:rsid w:val="00166174"/>
    <w:rsid w:val="00190C68"/>
    <w:rsid w:val="00195469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36AF1"/>
    <w:rsid w:val="0025194F"/>
    <w:rsid w:val="002664E1"/>
    <w:rsid w:val="00287C7B"/>
    <w:rsid w:val="00291B70"/>
    <w:rsid w:val="0029377B"/>
    <w:rsid w:val="002A6B1A"/>
    <w:rsid w:val="002A717D"/>
    <w:rsid w:val="002B0E5E"/>
    <w:rsid w:val="002B68F7"/>
    <w:rsid w:val="002C4DB7"/>
    <w:rsid w:val="002C7D1D"/>
    <w:rsid w:val="002D233C"/>
    <w:rsid w:val="002D542F"/>
    <w:rsid w:val="002E0522"/>
    <w:rsid w:val="002F082A"/>
    <w:rsid w:val="002F685A"/>
    <w:rsid w:val="003049D9"/>
    <w:rsid w:val="00312B8C"/>
    <w:rsid w:val="00314341"/>
    <w:rsid w:val="0031487B"/>
    <w:rsid w:val="00322CCB"/>
    <w:rsid w:val="00323D55"/>
    <w:rsid w:val="0033025B"/>
    <w:rsid w:val="00331752"/>
    <w:rsid w:val="00334505"/>
    <w:rsid w:val="00334D76"/>
    <w:rsid w:val="00334EA5"/>
    <w:rsid w:val="00345234"/>
    <w:rsid w:val="003512F0"/>
    <w:rsid w:val="00366C9F"/>
    <w:rsid w:val="00371B6C"/>
    <w:rsid w:val="00383C2C"/>
    <w:rsid w:val="003840C2"/>
    <w:rsid w:val="003845AD"/>
    <w:rsid w:val="003C4383"/>
    <w:rsid w:val="003C4AF6"/>
    <w:rsid w:val="003E0CAC"/>
    <w:rsid w:val="003E6844"/>
    <w:rsid w:val="003E6EC8"/>
    <w:rsid w:val="003F0046"/>
    <w:rsid w:val="003F0303"/>
    <w:rsid w:val="003F0785"/>
    <w:rsid w:val="003F67C5"/>
    <w:rsid w:val="004028AA"/>
    <w:rsid w:val="0041047C"/>
    <w:rsid w:val="004317E1"/>
    <w:rsid w:val="00433FCF"/>
    <w:rsid w:val="00441AAA"/>
    <w:rsid w:val="00455E63"/>
    <w:rsid w:val="0047082A"/>
    <w:rsid w:val="00471D9A"/>
    <w:rsid w:val="004758B6"/>
    <w:rsid w:val="00495177"/>
    <w:rsid w:val="004B47A0"/>
    <w:rsid w:val="004B552E"/>
    <w:rsid w:val="004B7B5C"/>
    <w:rsid w:val="004C23BB"/>
    <w:rsid w:val="004E31F6"/>
    <w:rsid w:val="00522980"/>
    <w:rsid w:val="00524163"/>
    <w:rsid w:val="00547A9A"/>
    <w:rsid w:val="00555041"/>
    <w:rsid w:val="00560B9E"/>
    <w:rsid w:val="00580B0E"/>
    <w:rsid w:val="00595810"/>
    <w:rsid w:val="005A4A12"/>
    <w:rsid w:val="005B0077"/>
    <w:rsid w:val="005B6285"/>
    <w:rsid w:val="005B62AE"/>
    <w:rsid w:val="005C0683"/>
    <w:rsid w:val="005C31AB"/>
    <w:rsid w:val="005C79F8"/>
    <w:rsid w:val="005D5315"/>
    <w:rsid w:val="005D70EB"/>
    <w:rsid w:val="005F4094"/>
    <w:rsid w:val="005F5AA2"/>
    <w:rsid w:val="0062581F"/>
    <w:rsid w:val="0063579B"/>
    <w:rsid w:val="006625D0"/>
    <w:rsid w:val="006653AA"/>
    <w:rsid w:val="00670894"/>
    <w:rsid w:val="006917A8"/>
    <w:rsid w:val="006A496B"/>
    <w:rsid w:val="006B0650"/>
    <w:rsid w:val="006B74E1"/>
    <w:rsid w:val="006C30F5"/>
    <w:rsid w:val="006E7359"/>
    <w:rsid w:val="00707982"/>
    <w:rsid w:val="00731DE1"/>
    <w:rsid w:val="00735181"/>
    <w:rsid w:val="00751139"/>
    <w:rsid w:val="00792141"/>
    <w:rsid w:val="0079342B"/>
    <w:rsid w:val="007A1CF2"/>
    <w:rsid w:val="007B210B"/>
    <w:rsid w:val="007B60A0"/>
    <w:rsid w:val="007B6373"/>
    <w:rsid w:val="007D158B"/>
    <w:rsid w:val="007D4FB9"/>
    <w:rsid w:val="007D6899"/>
    <w:rsid w:val="007E1E48"/>
    <w:rsid w:val="007F238B"/>
    <w:rsid w:val="00813B5D"/>
    <w:rsid w:val="00817571"/>
    <w:rsid w:val="008208FB"/>
    <w:rsid w:val="00824F0E"/>
    <w:rsid w:val="008550DA"/>
    <w:rsid w:val="00857496"/>
    <w:rsid w:val="008815E1"/>
    <w:rsid w:val="00890594"/>
    <w:rsid w:val="008B68A5"/>
    <w:rsid w:val="008C5239"/>
    <w:rsid w:val="008C54FB"/>
    <w:rsid w:val="008E4BFB"/>
    <w:rsid w:val="008F3AF5"/>
    <w:rsid w:val="0090431C"/>
    <w:rsid w:val="009108C5"/>
    <w:rsid w:val="00920F57"/>
    <w:rsid w:val="00937530"/>
    <w:rsid w:val="009521D5"/>
    <w:rsid w:val="00957CE0"/>
    <w:rsid w:val="0096479E"/>
    <w:rsid w:val="00966191"/>
    <w:rsid w:val="00976520"/>
    <w:rsid w:val="009815A4"/>
    <w:rsid w:val="009904EF"/>
    <w:rsid w:val="009B15A3"/>
    <w:rsid w:val="009B2BB2"/>
    <w:rsid w:val="009C0BD0"/>
    <w:rsid w:val="009D7192"/>
    <w:rsid w:val="009E0606"/>
    <w:rsid w:val="009E156D"/>
    <w:rsid w:val="009E2314"/>
    <w:rsid w:val="009E2AB9"/>
    <w:rsid w:val="009E5D44"/>
    <w:rsid w:val="009E6A67"/>
    <w:rsid w:val="00A0062B"/>
    <w:rsid w:val="00A0451E"/>
    <w:rsid w:val="00A07781"/>
    <w:rsid w:val="00A33642"/>
    <w:rsid w:val="00A35C1B"/>
    <w:rsid w:val="00A467F6"/>
    <w:rsid w:val="00A512D8"/>
    <w:rsid w:val="00A5242A"/>
    <w:rsid w:val="00A546A2"/>
    <w:rsid w:val="00A63A90"/>
    <w:rsid w:val="00A701B0"/>
    <w:rsid w:val="00A7532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52087"/>
    <w:rsid w:val="00B5252F"/>
    <w:rsid w:val="00B545C6"/>
    <w:rsid w:val="00B62B6B"/>
    <w:rsid w:val="00B64980"/>
    <w:rsid w:val="00B75A41"/>
    <w:rsid w:val="00B97F1B"/>
    <w:rsid w:val="00BC1D69"/>
    <w:rsid w:val="00BC723F"/>
    <w:rsid w:val="00BD396C"/>
    <w:rsid w:val="00BE3207"/>
    <w:rsid w:val="00BE3CF2"/>
    <w:rsid w:val="00BE7E88"/>
    <w:rsid w:val="00BF02F7"/>
    <w:rsid w:val="00BF03AB"/>
    <w:rsid w:val="00C22109"/>
    <w:rsid w:val="00C2216C"/>
    <w:rsid w:val="00C27305"/>
    <w:rsid w:val="00C33035"/>
    <w:rsid w:val="00C35DDA"/>
    <w:rsid w:val="00C43ECF"/>
    <w:rsid w:val="00C4497A"/>
    <w:rsid w:val="00C52152"/>
    <w:rsid w:val="00C55ED3"/>
    <w:rsid w:val="00C67E6F"/>
    <w:rsid w:val="00C71C8F"/>
    <w:rsid w:val="00CB35E6"/>
    <w:rsid w:val="00CB3F29"/>
    <w:rsid w:val="00CC173A"/>
    <w:rsid w:val="00CD6D95"/>
    <w:rsid w:val="00CE7FE0"/>
    <w:rsid w:val="00CF4C8A"/>
    <w:rsid w:val="00D06F58"/>
    <w:rsid w:val="00D07D36"/>
    <w:rsid w:val="00D10761"/>
    <w:rsid w:val="00D20A46"/>
    <w:rsid w:val="00D21823"/>
    <w:rsid w:val="00D2653D"/>
    <w:rsid w:val="00D269E3"/>
    <w:rsid w:val="00D272D0"/>
    <w:rsid w:val="00D54E2B"/>
    <w:rsid w:val="00D71417"/>
    <w:rsid w:val="00D72D32"/>
    <w:rsid w:val="00D867D2"/>
    <w:rsid w:val="00D947A9"/>
    <w:rsid w:val="00DA53B6"/>
    <w:rsid w:val="00DE4B50"/>
    <w:rsid w:val="00DF401D"/>
    <w:rsid w:val="00E01950"/>
    <w:rsid w:val="00E07880"/>
    <w:rsid w:val="00E16E39"/>
    <w:rsid w:val="00E27098"/>
    <w:rsid w:val="00E40F3F"/>
    <w:rsid w:val="00E61FC2"/>
    <w:rsid w:val="00E65070"/>
    <w:rsid w:val="00E70F3E"/>
    <w:rsid w:val="00E87965"/>
    <w:rsid w:val="00E92610"/>
    <w:rsid w:val="00E946BA"/>
    <w:rsid w:val="00EE1B4B"/>
    <w:rsid w:val="00EE2904"/>
    <w:rsid w:val="00EF1E9D"/>
    <w:rsid w:val="00EF2867"/>
    <w:rsid w:val="00EF724C"/>
    <w:rsid w:val="00EF7303"/>
    <w:rsid w:val="00F0196D"/>
    <w:rsid w:val="00F17D67"/>
    <w:rsid w:val="00F47DF4"/>
    <w:rsid w:val="00F505F0"/>
    <w:rsid w:val="00F50D7E"/>
    <w:rsid w:val="00F664D0"/>
    <w:rsid w:val="00F74DD0"/>
    <w:rsid w:val="00F87E3D"/>
    <w:rsid w:val="00F93557"/>
    <w:rsid w:val="00FA3762"/>
    <w:rsid w:val="00FB1DE7"/>
    <w:rsid w:val="00FD453B"/>
    <w:rsid w:val="00FD509B"/>
    <w:rsid w:val="00FD79FC"/>
    <w:rsid w:val="00FE058E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9DFF9"/>
  <w15:docId w15:val="{7B533518-B2CB-4184-9249-01E39A5A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E48"/>
    <w:rPr>
      <w:sz w:val="18"/>
      <w:szCs w:val="18"/>
    </w:rPr>
  </w:style>
  <w:style w:type="table" w:styleId="a7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6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3638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001456"/>
  </w:style>
  <w:style w:type="character" w:styleId="aa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F02F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F02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02F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F02F7"/>
    <w:rPr>
      <w:b/>
      <w:bCs/>
    </w:rPr>
  </w:style>
  <w:style w:type="paragraph" w:styleId="af0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ocument Map"/>
    <w:basedOn w:val="a"/>
    <w:link w:val="af2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af2">
    <w:name w:val="文档结构图 字符"/>
    <w:basedOn w:val="a0"/>
    <w:link w:val="af1"/>
    <w:uiPriority w:val="99"/>
    <w:semiHidden/>
    <w:rsid w:val="00EE1B4B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6AB3-8F81-440C-BEC3-F6838C94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7</Pages>
  <Words>773</Words>
  <Characters>4411</Characters>
  <Application>Microsoft Office Word</Application>
  <DocSecurity>0</DocSecurity>
  <Lines>36</Lines>
  <Paragraphs>10</Paragraphs>
  <ScaleCrop>false</ScaleCrop>
  <Company>China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 hongwei</cp:lastModifiedBy>
  <cp:revision>73</cp:revision>
  <cp:lastPrinted>2019-03-21T12:39:00Z</cp:lastPrinted>
  <dcterms:created xsi:type="dcterms:W3CDTF">2019-06-24T13:43:00Z</dcterms:created>
  <dcterms:modified xsi:type="dcterms:W3CDTF">2019-10-30T04:37:00Z</dcterms:modified>
</cp:coreProperties>
</file>