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5411A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D1" w:rsidRDefault="007440D1" w:rsidP="00A92254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旅游法规与</w:t>
                            </w:r>
                            <w:r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  <w:t>政策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7440D1" w:rsidRDefault="007440D1" w:rsidP="00A92254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旅游法规与</w:t>
                      </w:r>
                      <w:r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  <w:t>政策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5411A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D1" w:rsidRPr="00323D55" w:rsidRDefault="007440D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吕惠荣</w:t>
                            </w:r>
                          </w:p>
                          <w:p w:rsidR="007440D1" w:rsidRDefault="007440D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C746F9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  <w:bookmarkStart w:id="2" w:name="_GoBack"/>
                            <w:bookmarkEnd w:id="2"/>
                          </w:p>
                          <w:p w:rsidR="007440D1" w:rsidRPr="00C4638F" w:rsidRDefault="007440D1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 filled="f" stroked="f">
                <v:textbox>
                  <w:txbxContent>
                    <w:p w:rsidR="007440D1" w:rsidRPr="00323D55" w:rsidRDefault="007440D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吕惠荣</w:t>
                      </w:r>
                    </w:p>
                    <w:p w:rsidR="007440D1" w:rsidRDefault="007440D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C746F9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  <w:bookmarkStart w:id="3" w:name="_GoBack"/>
                      <w:bookmarkEnd w:id="3"/>
                    </w:p>
                    <w:p w:rsidR="007440D1" w:rsidRPr="00C4638F" w:rsidRDefault="007440D1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D1" w:rsidRPr="00323D55" w:rsidRDefault="007440D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开课部门：旅游管理专业                   </w:t>
                            </w:r>
                          </w:p>
                          <w:p w:rsidR="007440D1" w:rsidRDefault="007440D1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编制时间：2019.6.16                  </w:t>
                            </w:r>
                          </w:p>
                          <w:p w:rsidR="007440D1" w:rsidRPr="00C4638F" w:rsidRDefault="007440D1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7440D1" w:rsidRPr="00323D55" w:rsidRDefault="007440D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开课部门：旅游管理专业                   </w:t>
                      </w:r>
                    </w:p>
                    <w:p w:rsidR="007440D1" w:rsidRDefault="007440D1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编制时间：2019.6.16                  </w:t>
                      </w:r>
                    </w:p>
                    <w:p w:rsidR="007440D1" w:rsidRPr="00C4638F" w:rsidRDefault="007440D1" w:rsidP="00A92254"/>
                  </w:txbxContent>
                </v:textbox>
              </v:rect>
            </w:pict>
          </mc:Fallback>
        </mc:AlternateConten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141D39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旅游法律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5411A5" w:rsidP="00637B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Tourism </w:t>
            </w:r>
            <w:r w:rsidR="00637B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</w:t>
            </w:r>
            <w:r w:rsidR="00637B7A">
              <w:rPr>
                <w:rFonts w:ascii="Times New Roman" w:eastAsia="宋体" w:hAnsi="Times New Roman" w:cs="Times New Roman"/>
                <w:sz w:val="24"/>
                <w:szCs w:val="24"/>
              </w:rPr>
              <w:t>aw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141D39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4588">
              <w:rPr>
                <w:rFonts w:ascii="宋体" w:hAnsi="宋体" w:cs="宋体"/>
                <w:kern w:val="0"/>
                <w:szCs w:val="21"/>
              </w:rPr>
              <w:t>18821040300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 w:rsidR="008E45D5">
              <w:rPr>
                <w:rFonts w:ascii="Times New Roman" w:eastAsia="宋体" w:hAnsi="宋体" w:cs="Times New Roman" w:hint="eastAsia"/>
                <w:sz w:val="24"/>
                <w:szCs w:val="24"/>
              </w:rPr>
              <w:t>必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8E45D5" w:rsidP="008E45D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旅游管理专业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8E45D5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吕惠荣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8E45D5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吕惠荣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8E45D5" w:rsidRDefault="002544C8" w:rsidP="008E45D5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E45D5" w:rsidRPr="008A7A35">
              <w:rPr>
                <w:rFonts w:hint="eastAsia"/>
                <w:szCs w:val="21"/>
              </w:rPr>
              <w:t>《旅游学概论》、《导游业务》、《</w:t>
            </w:r>
            <w:r w:rsidR="00310FBB">
              <w:rPr>
                <w:rFonts w:hint="eastAsia"/>
                <w:szCs w:val="21"/>
              </w:rPr>
              <w:t>旅行社管理》、</w:t>
            </w:r>
            <w:r w:rsidR="008E45D5" w:rsidRPr="008A7A35">
              <w:rPr>
                <w:rFonts w:hint="eastAsia"/>
                <w:szCs w:val="21"/>
              </w:rPr>
              <w:t>《旅游饭店管理》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A1388B" w:rsidRDefault="00A1388B" w:rsidP="00A13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卢世菊主编，《旅游法教程》，武汉大学出版社，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1388B" w:rsidRDefault="00A1388B" w:rsidP="00A13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李柏槐，石应平主编，《旅游法律法规与典型案例汇编》，四川大学出版社，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013</w:t>
            </w:r>
            <w:r>
              <w:rPr>
                <w:rFonts w:hint="eastAsia"/>
                <w:szCs w:val="21"/>
              </w:rPr>
              <w:t>年</w:t>
            </w:r>
          </w:p>
          <w:p w:rsidR="00792141" w:rsidRDefault="00A1388B" w:rsidP="009C1E5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王莉霞，《旅游法规理论与实务》，东北财经大学出版社，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  <w:p w:rsidR="00310A2A" w:rsidRDefault="00310A2A" w:rsidP="009C1E5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王天星，杨富斌，《旅游法教程》，中国人民大学出版社，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  <w:p w:rsidR="00A1388B" w:rsidRDefault="00A1388B" w:rsidP="009C1E5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杨富斌，杨洪浦，《中国旅游法判例精解》，旅游教育出版社，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  <w:p w:rsidR="0019334A" w:rsidRPr="0019334A" w:rsidRDefault="0019334A" w:rsidP="001933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陈学春，叶娅丽主编，《旅游法规教程》，北京理工大学出版社，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A1388B" w:rsidRDefault="00A1388B" w:rsidP="00A13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卢世菊主编，《旅游法教程》，武汉大学出版社，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4"/>
      <w:bookmarkEnd w:id="5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AD4066" w:rsidP="009B09D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了解我国旅游法制建设的发展和现状，熟悉旅游相关律法规范的重要条款</w:t>
            </w:r>
            <w:r w:rsidR="00B500F9">
              <w:rPr>
                <w:rFonts w:ascii="宋体" w:eastAsia="宋体" w:hAnsi="宋体" w:hint="eastAsia"/>
                <w:szCs w:val="21"/>
              </w:rPr>
              <w:t>以及法学核心基础理论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B500F9" w:rsidP="009220E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具备从法律角度分析旅游案例的能力，能够采用有效法律手段维护相关主体的权益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B500F9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具有一定的应变能力，能够把理论运用于实践，能处理日常生活和职业生活中的法律纠纷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B500F9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具备高尚的道德情操，具有法学基本理论素养，有较强的法律思维与法律意识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A27D5D">
              <w:rPr>
                <w:rFonts w:ascii="Times New Roman" w:hint="eastAsia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EF113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 xml:space="preserve">1.2 </w:t>
            </w:r>
            <w:r w:rsidR="00A27D5D">
              <w:rPr>
                <w:rFonts w:ascii="宋体" w:eastAsia="宋体" w:hAnsi="宋体" w:hint="eastAsia"/>
                <w:szCs w:val="21"/>
              </w:rPr>
              <w:t>拥有良好的专业素养、时代意识和国际视野。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A27D5D">
              <w:rPr>
                <w:rFonts w:ascii="宋体" w:eastAsia="宋体" w:hAnsi="宋体" w:hint="eastAsia"/>
                <w:szCs w:val="21"/>
              </w:rPr>
              <w:t>知识结构</w:t>
            </w:r>
            <w:r w:rsidR="00243EBA"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B75A41" w:rsidRDefault="00243EBA" w:rsidP="00A27D5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 xml:space="preserve">2.2 </w:t>
            </w:r>
            <w:r w:rsidR="00A27D5D">
              <w:rPr>
                <w:rFonts w:cstheme="minorBidi" w:hint="eastAsia"/>
                <w:sz w:val="21"/>
                <w:szCs w:val="21"/>
              </w:rPr>
              <w:t>熟悉掌握旅游学概论、旅游目的地管理、导游业务等必要的旅游管理类专业理论知识</w:t>
            </w:r>
            <w:r w:rsidR="00A541A3">
              <w:rPr>
                <w:rFonts w:cstheme="minorBidi" w:hint="eastAsia"/>
                <w:sz w:val="21"/>
                <w:szCs w:val="21"/>
              </w:rPr>
              <w:t>以及</w:t>
            </w:r>
            <w:r w:rsidR="00EF113B">
              <w:rPr>
                <w:rFonts w:cstheme="minorBidi" w:hint="eastAsia"/>
                <w:sz w:val="21"/>
                <w:szCs w:val="21"/>
              </w:rPr>
              <w:t>相关的法律知识与条款</w:t>
            </w:r>
          </w:p>
          <w:p w:rsidR="00A27D5D" w:rsidRPr="00A27D5D" w:rsidRDefault="00A27D5D" w:rsidP="00EF113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2.3掌握科学的思维方法、</w:t>
            </w:r>
            <w:r w:rsidR="00EF113B">
              <w:rPr>
                <w:rFonts w:cstheme="minorBidi" w:hint="eastAsia"/>
                <w:sz w:val="21"/>
                <w:szCs w:val="21"/>
              </w:rPr>
              <w:t>导游业务</w:t>
            </w:r>
            <w:r w:rsidR="002E56D1">
              <w:rPr>
                <w:rFonts w:cstheme="minorBidi" w:hint="eastAsia"/>
                <w:sz w:val="21"/>
                <w:szCs w:val="21"/>
              </w:rPr>
              <w:t>、通用的法律知识</w:t>
            </w:r>
            <w:r w:rsidR="00EF113B">
              <w:rPr>
                <w:rFonts w:cstheme="minorBidi" w:hint="eastAsia"/>
                <w:sz w:val="21"/>
                <w:szCs w:val="21"/>
              </w:rPr>
              <w:t>等基础</w:t>
            </w:r>
            <w:r>
              <w:rPr>
                <w:rFonts w:cstheme="minorBidi" w:hint="eastAsia"/>
                <w:sz w:val="21"/>
                <w:szCs w:val="21"/>
              </w:rPr>
              <w:t>性知识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A27D5D">
              <w:rPr>
                <w:rFonts w:ascii="宋体" w:eastAsia="宋体" w:hAnsi="宋体" w:hint="eastAsia"/>
                <w:szCs w:val="21"/>
              </w:rPr>
              <w:t>２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A27D5D">
              <w:rPr>
                <w:rFonts w:ascii="Times New Roman" w:hint="eastAsia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2E56D1" w:rsidRDefault="002E56D1" w:rsidP="009B09D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5E1972" w:rsidRPr="00DC7046">
              <w:rPr>
                <w:rFonts w:ascii="宋体" w:eastAsia="宋体" w:hAnsi="宋体"/>
                <w:szCs w:val="21"/>
              </w:rPr>
              <w:t xml:space="preserve">.2 </w:t>
            </w:r>
            <w:r w:rsidR="00A27D5D">
              <w:rPr>
                <w:rFonts w:ascii="宋体" w:eastAsia="宋体" w:hAnsi="宋体" w:hint="eastAsia"/>
                <w:szCs w:val="21"/>
              </w:rPr>
              <w:t>掌握导游业务</w:t>
            </w:r>
            <w:r w:rsidR="00EF113B">
              <w:rPr>
                <w:rFonts w:ascii="宋体" w:eastAsia="宋体" w:hAnsi="宋体" w:hint="eastAsia"/>
                <w:szCs w:val="21"/>
              </w:rPr>
              <w:t>和旅游法律</w:t>
            </w:r>
            <w:r w:rsidR="005E1972" w:rsidRPr="00DC7046">
              <w:rPr>
                <w:rFonts w:ascii="宋体" w:eastAsia="宋体" w:hAnsi="宋体"/>
                <w:szCs w:val="21"/>
              </w:rPr>
              <w:t>专业知识</w:t>
            </w:r>
            <w:r w:rsidR="005E1972">
              <w:rPr>
                <w:rFonts w:ascii="宋体" w:eastAsia="宋体" w:hAnsi="宋体" w:hint="eastAsia"/>
                <w:szCs w:val="21"/>
              </w:rPr>
              <w:t>。</w:t>
            </w:r>
            <w:r w:rsidR="00A27D5D">
              <w:rPr>
                <w:rFonts w:ascii="宋体" w:eastAsia="宋体" w:hAnsi="宋体" w:hint="eastAsia"/>
                <w:szCs w:val="21"/>
              </w:rPr>
              <w:t>对导游服务的各个流程熟悉。</w:t>
            </w:r>
          </w:p>
          <w:p w:rsidR="005E1972" w:rsidRPr="00B75A41" w:rsidRDefault="002E56D1" w:rsidP="009B09D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2.3 掌握科学的思维方法、通用的法律知识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</w:t>
            </w:r>
            <w:r w:rsidR="00A27D5D">
              <w:rPr>
                <w:rFonts w:ascii="宋体" w:eastAsia="宋体" w:hAnsi="宋体" w:hint="eastAsia"/>
                <w:szCs w:val="21"/>
              </w:rPr>
              <w:t>结构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:rsidR="00A27D5D" w:rsidRDefault="005E1972" w:rsidP="00EF113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 xml:space="preserve">3.2 </w:t>
            </w:r>
            <w:r w:rsidR="00A27D5D">
              <w:rPr>
                <w:rFonts w:cstheme="minorBidi" w:hint="eastAsia"/>
                <w:sz w:val="21"/>
                <w:szCs w:val="21"/>
              </w:rPr>
              <w:t>具备将所学专业知识应用于实践的基本</w:t>
            </w:r>
            <w:r w:rsidR="00EF113B">
              <w:rPr>
                <w:rFonts w:cstheme="minorBidi" w:hint="eastAsia"/>
                <w:sz w:val="21"/>
                <w:szCs w:val="21"/>
              </w:rPr>
              <w:t>能力</w:t>
            </w:r>
          </w:p>
          <w:p w:rsidR="002E56D1" w:rsidRPr="005E1972" w:rsidRDefault="002E56D1" w:rsidP="00EF113B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3.3 具有旅游服务意识、管理能力、语言表达与沟通能力</w:t>
            </w:r>
          </w:p>
        </w:tc>
      </w:tr>
      <w:tr w:rsidR="002E56D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2E56D1" w:rsidRPr="00B75A41" w:rsidRDefault="002E56D1" w:rsidP="002E56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2E56D1" w:rsidRPr="00B75A41" w:rsidRDefault="002E56D1" w:rsidP="002E56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毕业要求3:能力结构要求</w:t>
            </w:r>
          </w:p>
        </w:tc>
        <w:tc>
          <w:tcPr>
            <w:tcW w:w="5670" w:type="dxa"/>
            <w:vAlign w:val="center"/>
          </w:tcPr>
          <w:p w:rsidR="002E56D1" w:rsidRDefault="002E56D1" w:rsidP="002E56D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</w:t>
            </w:r>
            <w:r>
              <w:rPr>
                <w:rFonts w:cstheme="minorBidi" w:hint="eastAsia"/>
                <w:sz w:val="21"/>
                <w:szCs w:val="21"/>
              </w:rPr>
              <w:t>2具有较强的理解能力,有讲所学知识应用于实践的</w:t>
            </w:r>
            <w:r w:rsidR="00E8168C">
              <w:rPr>
                <w:rFonts w:cstheme="minorBidi" w:hint="eastAsia"/>
                <w:sz w:val="21"/>
                <w:szCs w:val="21"/>
              </w:rPr>
              <w:t>基本技能</w:t>
            </w:r>
          </w:p>
          <w:p w:rsidR="002E56D1" w:rsidRPr="005E1972" w:rsidRDefault="002E56D1" w:rsidP="002E56D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2E56D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毕业要求４:创新创业能力要求</w:t>
            </w:r>
          </w:p>
        </w:tc>
        <w:tc>
          <w:tcPr>
            <w:tcW w:w="5670" w:type="dxa"/>
            <w:vAlign w:val="center"/>
          </w:tcPr>
          <w:p w:rsidR="002E56D1" w:rsidRDefault="002E56D1" w:rsidP="002E56D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4.1 具备创新所需要的探索精神、创新意识</w:t>
            </w:r>
          </w:p>
          <w:p w:rsidR="002E56D1" w:rsidRDefault="002E56D1" w:rsidP="002E56D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4.2 具备创新活动所需的基本知识和实践能力</w:t>
            </w:r>
          </w:p>
          <w:p w:rsidR="00F81C8C" w:rsidRPr="005E1972" w:rsidRDefault="002E56D1" w:rsidP="002E56D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4.4具备搜索、获取传信要素的能力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2E56D1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2E56D1">
              <w:rPr>
                <w:rFonts w:ascii="Times New Roman" w:hint="eastAsia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E8168C" w:rsidRDefault="00E8168C" w:rsidP="00E8168C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szCs w:val="21"/>
              </w:rPr>
              <w:t>1.1</w:t>
            </w:r>
            <w:r>
              <w:rPr>
                <w:rFonts w:hint="eastAsia"/>
                <w:szCs w:val="21"/>
              </w:rPr>
              <w:t>具有正确的世界观、人生观和价值观</w:t>
            </w:r>
          </w:p>
          <w:p w:rsidR="00E8168C" w:rsidRDefault="00E8168C" w:rsidP="00E8168C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1.2具有良好的专业素养、时代意识和国际视野</w:t>
            </w:r>
          </w:p>
          <w:p w:rsidR="00E8168C" w:rsidRPr="00B75A41" w:rsidRDefault="00E8168C" w:rsidP="00E8168C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1.3具备一定的人文关怀、科学探索精神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F81C8C">
              <w:rPr>
                <w:rFonts w:ascii="宋体" w:eastAsia="宋体" w:hAnsi="宋体" w:hint="eastAsia"/>
                <w:szCs w:val="21"/>
              </w:rPr>
              <w:t>４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F81C8C">
              <w:rPr>
                <w:rFonts w:ascii="宋体" w:eastAsia="宋体" w:hAnsi="宋体" w:hint="eastAsia"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:rsidR="00193671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4.1 具备创新所需要的探索精神、创新意识</w:t>
            </w:r>
          </w:p>
          <w:p w:rsidR="00F81C8C" w:rsidRDefault="00F81C8C" w:rsidP="009B09D6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4.2 具备创新活动所需的基本知识和实践能力</w:t>
            </w:r>
          </w:p>
          <w:p w:rsidR="00F81C8C" w:rsidRPr="00193671" w:rsidRDefault="00F81C8C" w:rsidP="009B09D6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4.4具备搜索、获取</w:t>
            </w:r>
            <w:r w:rsidR="00A541A3">
              <w:rPr>
                <w:rFonts w:cstheme="minorBidi" w:hint="eastAsia"/>
                <w:sz w:val="21"/>
                <w:szCs w:val="21"/>
              </w:rPr>
              <w:t>创新</w:t>
            </w:r>
            <w:r>
              <w:rPr>
                <w:rFonts w:cstheme="minorBidi" w:hint="eastAsia"/>
                <w:sz w:val="21"/>
                <w:szCs w:val="21"/>
              </w:rPr>
              <w:t>要素的能力</w:t>
            </w:r>
          </w:p>
        </w:tc>
      </w:tr>
    </w:tbl>
    <w:p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959"/>
        <w:gridCol w:w="2552"/>
        <w:gridCol w:w="2569"/>
      </w:tblGrid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959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569" w:type="dxa"/>
            <w:vAlign w:val="center"/>
          </w:tcPr>
          <w:p w:rsidR="009904EF" w:rsidRPr="00B75A41" w:rsidRDefault="009904EF" w:rsidP="0098313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50422A" w:rsidRDefault="009904EF" w:rsidP="00983130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5594D" w:rsidRPr="00EE5934" w:rsidRDefault="00333A68" w:rsidP="0075594D">
            <w:pPr>
              <w:pStyle w:val="a9"/>
              <w:spacing w:line="360" w:lineRule="auto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第一章</w:t>
            </w:r>
            <w:r w:rsidR="0075594D" w:rsidRPr="00EE5934">
              <w:rPr>
                <w:rFonts w:asciiTheme="minorEastAsia" w:hAnsiTheme="minorEastAsia" w:hint="eastAsia"/>
                <w:bCs/>
                <w:szCs w:val="21"/>
              </w:rPr>
              <w:t xml:space="preserve">　绪论</w:t>
            </w:r>
          </w:p>
          <w:p w:rsidR="009904EF" w:rsidRPr="0050422A" w:rsidRDefault="009904EF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9904EF" w:rsidRPr="00983130" w:rsidRDefault="0075594D" w:rsidP="007C177E">
            <w:pPr>
              <w:pStyle w:val="10"/>
              <w:ind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EE5934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通过本章的学习，了解什么是旅游法、旅游法的产生与发展、旅游法律关系以及旅游法律责任，理解旅游法和旅游法律关系的特征，掌握旅游法体系的</w:t>
            </w:r>
            <w:r w:rsidRPr="00EE5934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lastRenderedPageBreak/>
              <w:t>构成、旅游法律关系的三</w:t>
            </w:r>
            <w:proofErr w:type="gramStart"/>
            <w:r w:rsidRPr="00EE5934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大构成</w:t>
            </w:r>
            <w:proofErr w:type="gramEnd"/>
            <w:r w:rsidRPr="00EE5934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要素以及旅游法律责任的种类。</w:t>
            </w:r>
          </w:p>
        </w:tc>
        <w:tc>
          <w:tcPr>
            <w:tcW w:w="2552" w:type="dxa"/>
            <w:vAlign w:val="center"/>
          </w:tcPr>
          <w:p w:rsidR="009904EF" w:rsidRPr="00983130" w:rsidRDefault="0075594D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旅游法概念、旅游法体系的构成和旅游法律关系的三</w:t>
            </w:r>
            <w:proofErr w:type="gramStart"/>
            <w:r w:rsidRPr="00EE5934">
              <w:rPr>
                <w:rFonts w:asciiTheme="minorEastAsia" w:hAnsiTheme="minorEastAsia" w:cstheme="minorEastAsia" w:hint="eastAsia"/>
                <w:szCs w:val="21"/>
              </w:rPr>
              <w:t>大构成</w:t>
            </w:r>
            <w:proofErr w:type="gramEnd"/>
            <w:r w:rsidRPr="00EE5934">
              <w:rPr>
                <w:rFonts w:asciiTheme="minorEastAsia" w:hAnsiTheme="minorEastAsia" w:cstheme="minorEastAsia" w:hint="eastAsia"/>
                <w:szCs w:val="21"/>
              </w:rPr>
              <w:t>要素</w:t>
            </w:r>
          </w:p>
        </w:tc>
        <w:tc>
          <w:tcPr>
            <w:tcW w:w="2569" w:type="dxa"/>
            <w:vAlign w:val="center"/>
          </w:tcPr>
          <w:p w:rsidR="0075594D" w:rsidRPr="00EE5934" w:rsidRDefault="0075594D" w:rsidP="0075594D">
            <w:pPr>
              <w:pStyle w:val="10"/>
              <w:spacing w:line="360" w:lineRule="auto"/>
              <w:ind w:left="275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E5934">
              <w:rPr>
                <w:rFonts w:ascii="Microsoft YaHei ΢ȭхڢ  ڌ墠 ˎ̥" w:eastAsia="Microsoft YaHei ΢ȭхڢ  ڌ墠 ˎ̥" w:hAnsi="微软雅黑" w:hint="eastAsia"/>
                <w:color w:val="333333"/>
                <w:szCs w:val="21"/>
              </w:rPr>
              <w:t>旅游法体系的构成</w:t>
            </w:r>
          </w:p>
          <w:p w:rsidR="009904EF" w:rsidRPr="00983130" w:rsidRDefault="009904EF" w:rsidP="00983130">
            <w:pPr>
              <w:pStyle w:val="10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</w:tc>
      </w:tr>
      <w:tr w:rsidR="009904EF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9904EF" w:rsidRPr="0050422A" w:rsidRDefault="009904EF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9904EF" w:rsidRPr="0050422A" w:rsidRDefault="00333A68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第二章 </w:t>
            </w:r>
            <w:r w:rsidR="00AA1C31" w:rsidRPr="00EE5934">
              <w:rPr>
                <w:rFonts w:asciiTheme="minorEastAsia" w:hAnsiTheme="minorEastAsia" w:cstheme="minorEastAsia" w:hint="eastAsia"/>
                <w:szCs w:val="21"/>
              </w:rPr>
              <w:t>旅游者权益保护法律制度</w:t>
            </w:r>
          </w:p>
        </w:tc>
        <w:tc>
          <w:tcPr>
            <w:tcW w:w="2959" w:type="dxa"/>
            <w:vAlign w:val="center"/>
          </w:tcPr>
          <w:p w:rsidR="00AA1C31" w:rsidRPr="00EE5934" w:rsidRDefault="00AA1C31" w:rsidP="007C177E">
            <w:pPr>
              <w:pStyle w:val="a9"/>
              <w:spacing w:line="360" w:lineRule="auto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color w:val="000000"/>
                <w:szCs w:val="21"/>
              </w:rPr>
              <w:t>通过本章的学习了解什么是旅游者权益，《旅游法》关于旅游者权益的原则和适用范围，理解《消费者权益保护法》的立法宗旨和基本原则， 掌握旅游者的权利和义务，消费者的权利和经营者的义务</w:t>
            </w:r>
          </w:p>
          <w:p w:rsidR="009904EF" w:rsidRPr="00AA1C31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A1C31" w:rsidRPr="00EE5934" w:rsidRDefault="00AA1C31" w:rsidP="00AA1C31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E5934">
              <w:rPr>
                <w:rFonts w:asciiTheme="minorEastAsia" w:eastAsiaTheme="minorEastAsia" w:hAnsiTheme="minorEastAsia" w:cstheme="minorEastAsia" w:hint="eastAsia"/>
                <w:szCs w:val="21"/>
              </w:rPr>
              <w:t>旅游者权益，旅游者的权利和义务</w:t>
            </w:r>
          </w:p>
          <w:p w:rsidR="009904EF" w:rsidRPr="00AA1C31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AA1C31" w:rsidRPr="00EE5934" w:rsidRDefault="00AA1C31" w:rsidP="00AA1C31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E5934">
              <w:rPr>
                <w:rFonts w:asciiTheme="minorEastAsia" w:eastAsiaTheme="minorEastAsia" w:hAnsiTheme="minorEastAsia" w:cstheme="minorEastAsia" w:hint="eastAsia"/>
                <w:szCs w:val="21"/>
              </w:rPr>
              <w:t>消费者的权利和经营者的义务</w:t>
            </w:r>
          </w:p>
          <w:p w:rsidR="009904EF" w:rsidRPr="00AA1C31" w:rsidRDefault="009904EF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43563" w:rsidRPr="00EE5934" w:rsidRDefault="00643563" w:rsidP="00E71E85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三章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EE5934">
              <w:rPr>
                <w:rFonts w:hint="eastAsia"/>
                <w:bCs/>
                <w:szCs w:val="21"/>
              </w:rPr>
              <w:t>旅游规划和促进法律制度</w:t>
            </w:r>
          </w:p>
          <w:p w:rsidR="00B4006A" w:rsidRPr="00643563" w:rsidRDefault="00B4006A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B4006A" w:rsidRPr="0050422A" w:rsidRDefault="00643563" w:rsidP="007C177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color w:val="000000"/>
                <w:szCs w:val="21"/>
              </w:rPr>
              <w:t>通过本章的学习，了解旅游规划的含义与体系，以及旅游发展规划的编制，理解旅游促进法律制度</w:t>
            </w:r>
          </w:p>
        </w:tc>
        <w:tc>
          <w:tcPr>
            <w:tcW w:w="2552" w:type="dxa"/>
            <w:vAlign w:val="center"/>
          </w:tcPr>
          <w:p w:rsidR="00643563" w:rsidRPr="00EE5934" w:rsidRDefault="00643563" w:rsidP="00643563">
            <w:pPr>
              <w:pStyle w:val="10"/>
              <w:spacing w:line="360" w:lineRule="auto"/>
              <w:ind w:left="435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E5934">
              <w:rPr>
                <w:rFonts w:asciiTheme="minorEastAsia" w:eastAsiaTheme="minorEastAsia" w:hAnsiTheme="minorEastAsia" w:cstheme="minorEastAsia" w:hint="eastAsia"/>
                <w:szCs w:val="21"/>
              </w:rPr>
              <w:t>旅游促进法律制度</w:t>
            </w:r>
          </w:p>
          <w:p w:rsidR="00B4006A" w:rsidRPr="0050422A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B4006A" w:rsidRPr="004A02DB" w:rsidRDefault="00643563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旅游法发展规划的编制</w:t>
            </w: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四章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旅游资源保护法律制度</w:t>
            </w:r>
          </w:p>
          <w:p w:rsidR="00B4006A" w:rsidRPr="00643563" w:rsidRDefault="00B4006A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643563" w:rsidRPr="00EE5934" w:rsidRDefault="00643563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通过本章的学习了解《旅游法》对景区的法律保护以及对风景名胜区的管理制度和法律责任，掌握文物保护法律制度，以及其管理机构和工作方针，出境入境和法律责任，理解自然保护区保护制度。</w:t>
            </w:r>
          </w:p>
          <w:p w:rsidR="00B4006A" w:rsidRPr="00643563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风景名胜区管理制度，文物保护法律制度</w:t>
            </w:r>
          </w:p>
          <w:p w:rsidR="004A02DB" w:rsidRPr="00643563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B4006A" w:rsidRPr="004A02DB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文物分类以及出入境</w:t>
            </w:r>
          </w:p>
          <w:p w:rsidR="00B4006A" w:rsidRPr="0050422A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B4006A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五章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旅行社法律制度</w:t>
            </w:r>
          </w:p>
          <w:p w:rsidR="00B4006A" w:rsidRPr="0050422A" w:rsidRDefault="00B4006A" w:rsidP="00643563">
            <w:pPr>
              <w:spacing w:line="360" w:lineRule="auto"/>
              <w:ind w:leftChars="100" w:left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4A02DB" w:rsidRPr="00643563" w:rsidRDefault="00643563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通过本章的学习了解旅行社的经营范围和具体业务，掌握旅行社设立条件、程序及管理，进一步掌握旅行社的经营范围，以及旅行社及导游和领队人员的权利和义务</w:t>
            </w:r>
            <w:r w:rsidR="004A02DB"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B4006A" w:rsidRPr="0050422A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旅行社设立条件、程序，旅行社经营范围及旅行社及导游和领队人员的</w:t>
            </w:r>
            <w:proofErr w:type="gramStart"/>
            <w:r w:rsidRPr="00EE5934">
              <w:rPr>
                <w:rFonts w:asciiTheme="minorEastAsia" w:hAnsiTheme="minorEastAsia" w:cstheme="minorEastAsia" w:hint="eastAsia"/>
                <w:szCs w:val="21"/>
              </w:rPr>
              <w:t>恶权利</w:t>
            </w:r>
            <w:proofErr w:type="gramEnd"/>
            <w:r w:rsidRPr="00EE5934">
              <w:rPr>
                <w:rFonts w:asciiTheme="minorEastAsia" w:hAnsiTheme="minorEastAsia" w:cstheme="minorEastAsia" w:hint="eastAsia"/>
                <w:szCs w:val="21"/>
              </w:rPr>
              <w:t>和义务</w:t>
            </w:r>
          </w:p>
          <w:p w:rsidR="00B4006A" w:rsidRPr="00643563" w:rsidRDefault="00B4006A" w:rsidP="004A02D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旅行社行业的管理制度</w:t>
            </w:r>
          </w:p>
          <w:p w:rsidR="00B4006A" w:rsidRPr="0050422A" w:rsidRDefault="00B4006A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六章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导游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人员法律制度</w:t>
            </w:r>
          </w:p>
          <w:p w:rsidR="00424777" w:rsidRPr="00643563" w:rsidRDefault="00424777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643563" w:rsidRPr="00EE5934" w:rsidRDefault="00643563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通过本章的学习，了解导游人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员的概念和分类，　理解导游人员管理制度，如资格考试，计分管理和年审制度，　掌握导游人员的权利和义务</w:t>
            </w:r>
          </w:p>
          <w:p w:rsidR="00424777" w:rsidRPr="00643563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643563" w:rsidRPr="00EE5934" w:rsidRDefault="00643563" w:rsidP="00643563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导游人员的权利和义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>务</w:t>
            </w:r>
          </w:p>
          <w:p w:rsidR="00424777" w:rsidRPr="0050422A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424777" w:rsidRPr="004A02DB" w:rsidRDefault="00643563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lastRenderedPageBreak/>
              <w:t xml:space="preserve">　导游人员管理制度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0A231F" w:rsidRPr="00EE5934" w:rsidRDefault="000A231F" w:rsidP="000A231F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七章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旅游服务合同法律制度</w:t>
            </w:r>
          </w:p>
          <w:p w:rsidR="00424777" w:rsidRPr="000A231F" w:rsidRDefault="00424777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0A231F" w:rsidRPr="00EE5934" w:rsidRDefault="000A231F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通过本章的学习， 了解合同法的基本原则，合同的订立，合同订立的条款，订立合同的形式以及合同的效力、变更、转让以及法律责任，掌握旅游服务合同。</w:t>
            </w:r>
          </w:p>
          <w:p w:rsidR="00424777" w:rsidRPr="000A231F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4A02DB" w:rsidRDefault="000A231F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旅游服务合同</w:t>
            </w:r>
          </w:p>
        </w:tc>
        <w:tc>
          <w:tcPr>
            <w:tcW w:w="2569" w:type="dxa"/>
            <w:vAlign w:val="center"/>
          </w:tcPr>
          <w:p w:rsidR="004A02DB" w:rsidRPr="00617E89" w:rsidRDefault="004A02DB" w:rsidP="004A02DB">
            <w:pPr>
              <w:pStyle w:val="10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0A231F" w:rsidRPr="00EE5934" w:rsidRDefault="000A231F" w:rsidP="000A231F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合同法的变更、转让</w:t>
            </w:r>
          </w:p>
          <w:p w:rsidR="00424777" w:rsidRPr="0050422A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0A231F" w:rsidRPr="00EE5934" w:rsidRDefault="000A231F" w:rsidP="000A231F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八章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旅游安全与保险法律制度</w:t>
            </w:r>
          </w:p>
          <w:p w:rsidR="00424777" w:rsidRPr="000A231F" w:rsidRDefault="00424777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0A231F" w:rsidRPr="00EE5934" w:rsidRDefault="000A231F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通过本章的学习， 了解旅游管理的概念以及内容，掌握旅游安全事故的分类和处理程序，理解旅游责任保险与旅游意外险的区别，承包范围，投保与赔偿</w:t>
            </w:r>
          </w:p>
          <w:p w:rsidR="00424777" w:rsidRPr="000A231F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50422A" w:rsidRDefault="000A231F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旅游安全事故分类与处理程序</w:t>
            </w:r>
          </w:p>
        </w:tc>
        <w:tc>
          <w:tcPr>
            <w:tcW w:w="2569" w:type="dxa"/>
            <w:vAlign w:val="center"/>
          </w:tcPr>
          <w:p w:rsidR="00424777" w:rsidRPr="00FB2123" w:rsidRDefault="000A231F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旅游保险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397A16" w:rsidRPr="00EE5934" w:rsidRDefault="00397A16" w:rsidP="00397A16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九章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旅游监督管理和旅游纠纷处理法律制度</w:t>
            </w:r>
          </w:p>
          <w:p w:rsidR="00424777" w:rsidRPr="0050422A" w:rsidRDefault="00424777" w:rsidP="0098313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397A16" w:rsidRPr="00EE5934" w:rsidRDefault="00397A16" w:rsidP="007C177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通过本章的</w:t>
            </w:r>
            <w:r w:rsidRPr="00EE5934">
              <w:rPr>
                <w:rFonts w:asciiTheme="minorEastAsia" w:hAnsiTheme="minorEastAsia" w:cstheme="minorEastAsia"/>
                <w:szCs w:val="21"/>
              </w:rPr>
              <w:t>学习， 了解旅游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监管</w:t>
            </w:r>
            <w:r w:rsidRPr="00EE5934">
              <w:rPr>
                <w:rFonts w:asciiTheme="minorEastAsia" w:hAnsiTheme="minorEastAsia" w:cstheme="minorEastAsia"/>
                <w:szCs w:val="21"/>
              </w:rPr>
              <w:t>部门的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职责</w:t>
            </w:r>
            <w:r w:rsidRPr="00EE5934">
              <w:rPr>
                <w:rFonts w:asciiTheme="minorEastAsia" w:hAnsiTheme="minorEastAsia" w:cstheme="minorEastAsia"/>
                <w:szCs w:val="21"/>
              </w:rPr>
              <w:t>要求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，</w:t>
            </w:r>
            <w:r w:rsidRPr="00EE5934">
              <w:rPr>
                <w:rFonts w:asciiTheme="minorEastAsia" w:hAnsiTheme="minorEastAsia" w:cstheme="minorEastAsia"/>
                <w:szCs w:val="21"/>
              </w:rPr>
              <w:t xml:space="preserve"> 掌握旅游纠纷的处理，尤其是旅游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投诉</w:t>
            </w:r>
            <w:r w:rsidRPr="00EE5934">
              <w:rPr>
                <w:rFonts w:asciiTheme="minorEastAsia" w:hAnsiTheme="minorEastAsia" w:cstheme="minorEastAsia"/>
                <w:szCs w:val="21"/>
              </w:rPr>
              <w:t>的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受理</w:t>
            </w:r>
            <w:r w:rsidRPr="00EE5934">
              <w:rPr>
                <w:rFonts w:asciiTheme="minorEastAsia" w:hAnsiTheme="minorEastAsia" w:cstheme="minorEastAsia"/>
                <w:szCs w:val="21"/>
              </w:rPr>
              <w:t xml:space="preserve">与处理。 </w:t>
            </w:r>
          </w:p>
          <w:p w:rsidR="00424777" w:rsidRPr="00CF2388" w:rsidRDefault="00424777" w:rsidP="00397A16">
            <w:pPr>
              <w:pStyle w:val="10"/>
              <w:spacing w:line="360" w:lineRule="auto"/>
              <w:ind w:left="42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50422A" w:rsidRDefault="00397A16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t>旅游纠纷的处理</w:t>
            </w:r>
          </w:p>
        </w:tc>
        <w:tc>
          <w:tcPr>
            <w:tcW w:w="2569" w:type="dxa"/>
            <w:vAlign w:val="center"/>
          </w:tcPr>
          <w:p w:rsidR="00424777" w:rsidRPr="00397A16" w:rsidRDefault="00397A16" w:rsidP="00397A16">
            <w:pPr>
              <w:spacing w:line="360" w:lineRule="auto"/>
              <w:ind w:left="450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旅游</w:t>
            </w:r>
            <w:r w:rsidRPr="00EE5934">
              <w:rPr>
                <w:rFonts w:asciiTheme="minorEastAsia" w:hAnsiTheme="minorEastAsia" w:cstheme="minorEastAsia"/>
                <w:szCs w:val="21"/>
              </w:rPr>
              <w:t>投诉的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管辖</w:t>
            </w:r>
          </w:p>
        </w:tc>
      </w:tr>
      <w:tr w:rsidR="00424777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424777" w:rsidRPr="0050422A" w:rsidRDefault="0050422A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424777" w:rsidRPr="0050422A" w:rsidRDefault="00495C76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333A68">
              <w:rPr>
                <w:rFonts w:asciiTheme="minorEastAsia" w:hAnsiTheme="minorEastAsia" w:cstheme="minorEastAsia" w:hint="eastAsia"/>
                <w:szCs w:val="21"/>
              </w:rPr>
              <w:t>十章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旅游出入境法律制度</w:t>
            </w:r>
          </w:p>
        </w:tc>
        <w:tc>
          <w:tcPr>
            <w:tcW w:w="2959" w:type="dxa"/>
            <w:vAlign w:val="center"/>
          </w:tcPr>
          <w:p w:rsidR="00495C76" w:rsidRPr="00EE5934" w:rsidRDefault="00495C76" w:rsidP="00495C76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通过</w:t>
            </w:r>
            <w:r w:rsidRPr="00EE5934">
              <w:rPr>
                <w:rFonts w:asciiTheme="minorEastAsia" w:hAnsiTheme="minorEastAsia" w:cstheme="minorEastAsia"/>
                <w:szCs w:val="21"/>
              </w:rPr>
              <w:t>本章的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学习，了解</w:t>
            </w:r>
            <w:r w:rsidRPr="00EE5934">
              <w:rPr>
                <w:rFonts w:asciiTheme="minorEastAsia" w:hAnsiTheme="minorEastAsia" w:cstheme="minorEastAsia"/>
                <w:szCs w:val="21"/>
              </w:rPr>
              <w:t>中国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公民</w:t>
            </w:r>
            <w:r w:rsidRPr="00EE5934">
              <w:rPr>
                <w:rFonts w:asciiTheme="minorEastAsia" w:hAnsiTheme="minorEastAsia" w:cstheme="minorEastAsia"/>
                <w:szCs w:val="21"/>
              </w:rPr>
              <w:t>出入境管理和外国人出入境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相关</w:t>
            </w:r>
            <w:r w:rsidRPr="00EE5934">
              <w:rPr>
                <w:rFonts w:asciiTheme="minorEastAsia" w:hAnsiTheme="minorEastAsia" w:cstheme="minorEastAsia"/>
                <w:szCs w:val="21"/>
              </w:rPr>
              <w:t>程序及其法律限制，掌握中国公民出国旅游管理制度，旅行社取得经营出国旅游资格的审批条件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，以及组织</w:t>
            </w:r>
            <w:r w:rsidRPr="00EE5934">
              <w:rPr>
                <w:rFonts w:asciiTheme="minorEastAsia" w:hAnsiTheme="minorEastAsia" w:cstheme="minorEastAsia"/>
                <w:szCs w:val="21"/>
              </w:rPr>
              <w:t>出国旅游的旅行社和领队人员的义务</w:t>
            </w:r>
            <w:r w:rsidRPr="00EE5934">
              <w:rPr>
                <w:rFonts w:asciiTheme="minorEastAsia" w:hAnsiTheme="minorEastAsia" w:cstheme="minorEastAsia"/>
                <w:szCs w:val="21"/>
              </w:rPr>
              <w:lastRenderedPageBreak/>
              <w:t>和责任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，理解</w:t>
            </w:r>
            <w:r w:rsidRPr="00EE5934">
              <w:rPr>
                <w:rFonts w:asciiTheme="minorEastAsia" w:hAnsiTheme="minorEastAsia" w:cstheme="minorEastAsia"/>
                <w:szCs w:val="21"/>
              </w:rPr>
              <w:t>出入境检查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制度</w:t>
            </w:r>
          </w:p>
          <w:p w:rsidR="00424777" w:rsidRPr="00495C76" w:rsidRDefault="00424777" w:rsidP="009831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24777" w:rsidRPr="00CF2388" w:rsidRDefault="00495C76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lastRenderedPageBreak/>
              <w:t>中国公民出国旅游管理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制度</w:t>
            </w:r>
          </w:p>
        </w:tc>
        <w:tc>
          <w:tcPr>
            <w:tcW w:w="2569" w:type="dxa"/>
            <w:vAlign w:val="center"/>
          </w:tcPr>
          <w:p w:rsidR="00424777" w:rsidRPr="0050422A" w:rsidRDefault="00495C76" w:rsidP="00983130">
            <w:pPr>
              <w:rPr>
                <w:rFonts w:ascii="宋体" w:eastAsia="宋体" w:hAnsi="宋体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t>出入境检查制度</w:t>
            </w:r>
          </w:p>
        </w:tc>
      </w:tr>
      <w:tr w:rsidR="00E71E85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E71E85" w:rsidRPr="0050422A" w:rsidRDefault="00E71E85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E71E85" w:rsidRPr="00EE5934" w:rsidRDefault="00E71E85" w:rsidP="00E71E85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 w:rsidR="001F017E">
              <w:rPr>
                <w:rFonts w:asciiTheme="minorEastAsia" w:hAnsiTheme="minorEastAsia" w:cstheme="minorEastAsia" w:hint="eastAsia"/>
                <w:szCs w:val="21"/>
              </w:rPr>
              <w:t>十一章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旅游住宿法律制度</w:t>
            </w:r>
          </w:p>
          <w:p w:rsidR="00E71E85" w:rsidRPr="00EE5934" w:rsidRDefault="00E71E85" w:rsidP="0098313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59" w:type="dxa"/>
            <w:vAlign w:val="center"/>
          </w:tcPr>
          <w:p w:rsidR="00E71E85" w:rsidRPr="00EE5934" w:rsidRDefault="00E71E85" w:rsidP="00495C76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t xml:space="preserve">通过本章的学习， 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了解</w:t>
            </w:r>
            <w:r w:rsidRPr="00EE5934">
              <w:rPr>
                <w:rFonts w:asciiTheme="minorEastAsia" w:hAnsiTheme="minorEastAsia" w:cstheme="minorEastAsia"/>
                <w:szCs w:val="21"/>
              </w:rPr>
              <w:t>旅游住宿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业</w:t>
            </w:r>
            <w:r w:rsidRPr="00EE5934">
              <w:rPr>
                <w:rFonts w:asciiTheme="minorEastAsia" w:hAnsiTheme="minorEastAsia" w:cstheme="minorEastAsia"/>
                <w:szCs w:val="21"/>
              </w:rPr>
              <w:t>的发展历程， 理解旅游饭店星级评定制度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以及</w:t>
            </w:r>
            <w:r w:rsidRPr="00EE5934">
              <w:rPr>
                <w:rFonts w:asciiTheme="minorEastAsia" w:hAnsiTheme="minorEastAsia" w:cstheme="minorEastAsia"/>
                <w:szCs w:val="21"/>
              </w:rPr>
              <w:t>旅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游</w:t>
            </w:r>
            <w:r w:rsidRPr="00EE5934">
              <w:rPr>
                <w:rFonts w:asciiTheme="minorEastAsia" w:hAnsiTheme="minorEastAsia" w:cstheme="minorEastAsia"/>
                <w:szCs w:val="21"/>
              </w:rPr>
              <w:t>住宿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业</w:t>
            </w:r>
            <w:r w:rsidRPr="00EE5934">
              <w:rPr>
                <w:rFonts w:asciiTheme="minorEastAsia" w:hAnsiTheme="minorEastAsia" w:cstheme="minorEastAsia"/>
                <w:szCs w:val="21"/>
              </w:rPr>
              <w:t>的治安管理， 掌握旅游饭店与旅客之间的权利义务</w:t>
            </w:r>
          </w:p>
        </w:tc>
        <w:tc>
          <w:tcPr>
            <w:tcW w:w="2552" w:type="dxa"/>
            <w:vAlign w:val="center"/>
          </w:tcPr>
          <w:p w:rsidR="00E71E85" w:rsidRPr="00EE5934" w:rsidRDefault="00E71E85" w:rsidP="00983130">
            <w:pPr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t>旅游住宿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业</w:t>
            </w:r>
            <w:r w:rsidRPr="00EE5934">
              <w:rPr>
                <w:rFonts w:asciiTheme="minorEastAsia" w:hAnsiTheme="minorEastAsia" w:cstheme="minorEastAsia"/>
                <w:szCs w:val="21"/>
              </w:rPr>
              <w:t>的治安管理以及旅游饭店与旅客之间的权利义务</w:t>
            </w:r>
          </w:p>
        </w:tc>
        <w:tc>
          <w:tcPr>
            <w:tcW w:w="2569" w:type="dxa"/>
            <w:vAlign w:val="center"/>
          </w:tcPr>
          <w:p w:rsidR="00E71E85" w:rsidRPr="00EE5934" w:rsidRDefault="00E71E85" w:rsidP="00983130">
            <w:pPr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/>
                <w:szCs w:val="21"/>
              </w:rPr>
              <w:t>旅游饭店星级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>评定</w:t>
            </w:r>
            <w:r w:rsidRPr="00EE5934">
              <w:rPr>
                <w:rFonts w:asciiTheme="minorEastAsia" w:hAnsiTheme="minorEastAsia" w:cstheme="minorEastAsia"/>
                <w:szCs w:val="21"/>
              </w:rPr>
              <w:t>制度</w:t>
            </w:r>
          </w:p>
        </w:tc>
      </w:tr>
      <w:tr w:rsidR="00E71E85" w:rsidRPr="00B75A41" w:rsidTr="00CF2388">
        <w:trPr>
          <w:trHeight w:val="454"/>
          <w:jc w:val="center"/>
        </w:trPr>
        <w:tc>
          <w:tcPr>
            <w:tcW w:w="562" w:type="dxa"/>
            <w:vAlign w:val="center"/>
          </w:tcPr>
          <w:p w:rsidR="00E71E85" w:rsidRPr="0050422A" w:rsidRDefault="00E71E85" w:rsidP="009831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E71E85" w:rsidRPr="00EE5934" w:rsidRDefault="00E71E85" w:rsidP="0098313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第十二章 旅游交通运输法律制度</w:t>
            </w:r>
          </w:p>
        </w:tc>
        <w:tc>
          <w:tcPr>
            <w:tcW w:w="2959" w:type="dxa"/>
            <w:vAlign w:val="center"/>
          </w:tcPr>
          <w:p w:rsidR="00E71E85" w:rsidRPr="00EE5934" w:rsidRDefault="00E71E85" w:rsidP="00495C76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通过本章的学习,要求学生了解旅客航空运输管理法、旅客铁路运输管理法，以及相关承运人的责任</w:t>
            </w:r>
          </w:p>
        </w:tc>
        <w:tc>
          <w:tcPr>
            <w:tcW w:w="2552" w:type="dxa"/>
            <w:vAlign w:val="center"/>
          </w:tcPr>
          <w:p w:rsidR="00E71E85" w:rsidRPr="00EE5934" w:rsidRDefault="00E71E85" w:rsidP="00983130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航空承运人的责任，旅客乘车规定</w:t>
            </w:r>
          </w:p>
        </w:tc>
        <w:tc>
          <w:tcPr>
            <w:tcW w:w="2569" w:type="dxa"/>
            <w:vAlign w:val="center"/>
          </w:tcPr>
          <w:p w:rsidR="00E71E85" w:rsidRPr="00EE5934" w:rsidRDefault="00E71E85" w:rsidP="00983130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旅游交通运输方面的国际公约</w:t>
            </w:r>
          </w:p>
        </w:tc>
      </w:tr>
    </w:tbl>
    <w:p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487"/>
        <w:gridCol w:w="1701"/>
        <w:gridCol w:w="1049"/>
        <w:gridCol w:w="1381"/>
      </w:tblGrid>
      <w:tr w:rsidR="00D07D36" w:rsidRPr="00B75A41" w:rsidTr="00333A68">
        <w:trPr>
          <w:trHeight w:val="454"/>
          <w:jc w:val="center"/>
        </w:trPr>
        <w:tc>
          <w:tcPr>
            <w:tcW w:w="562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487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04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41DBD" w:rsidRPr="00B75A41" w:rsidTr="00333A68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D41DBD" w:rsidRPr="00EE5934" w:rsidRDefault="00D41DBD" w:rsidP="00D41DBD">
            <w:pPr>
              <w:pStyle w:val="a9"/>
              <w:spacing w:line="360" w:lineRule="auto"/>
              <w:ind w:leftChars="100" w:left="210"/>
              <w:rPr>
                <w:rFonts w:asciiTheme="minorEastAsia" w:hAnsiTheme="minorEastAsia"/>
                <w:bCs/>
                <w:szCs w:val="21"/>
              </w:rPr>
            </w:pPr>
            <w:r w:rsidRPr="00EE5934">
              <w:rPr>
                <w:rFonts w:asciiTheme="minorEastAsia" w:hAnsiTheme="minorEastAsia" w:hint="eastAsia"/>
                <w:bCs/>
                <w:szCs w:val="21"/>
              </w:rPr>
              <w:t>第</w:t>
            </w:r>
            <w:r w:rsidR="001F017E">
              <w:rPr>
                <w:rFonts w:asciiTheme="minorEastAsia" w:hAnsiTheme="minorEastAsia" w:hint="eastAsia"/>
                <w:bCs/>
                <w:szCs w:val="21"/>
              </w:rPr>
              <w:t>一章</w:t>
            </w:r>
            <w:r w:rsidRPr="00EE5934">
              <w:rPr>
                <w:rFonts w:asciiTheme="minorEastAsia" w:hAnsiTheme="minorEastAsia" w:hint="eastAsia"/>
                <w:bCs/>
                <w:szCs w:val="21"/>
              </w:rPr>
              <w:t xml:space="preserve">　绪论</w:t>
            </w:r>
          </w:p>
          <w:p w:rsidR="00D41DBD" w:rsidRPr="0050422A" w:rsidRDefault="00D41DBD" w:rsidP="00D41DBD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D41DBD" w:rsidRPr="00D65197" w:rsidRDefault="00F5651F" w:rsidP="00D41DB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旅游法的产生与发展</w:t>
            </w:r>
          </w:p>
        </w:tc>
        <w:tc>
          <w:tcPr>
            <w:tcW w:w="1701" w:type="dxa"/>
            <w:vAlign w:val="center"/>
          </w:tcPr>
          <w:p w:rsidR="00D41DBD" w:rsidRPr="00B75A41" w:rsidRDefault="00D41DBD" w:rsidP="00D41DB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 w:rsidR="004B59ED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1049" w:type="dxa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41DBD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4344C">
              <w:rPr>
                <w:rFonts w:ascii="宋体" w:eastAsia="宋体" w:hAnsi="宋体" w:hint="eastAsia"/>
                <w:szCs w:val="21"/>
              </w:rPr>
              <w:t>1</w:t>
            </w:r>
          </w:p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34344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D41DBD" w:rsidRPr="00B75A41" w:rsidTr="00333A68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41DBD" w:rsidRPr="0050422A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D41DBD" w:rsidRPr="00D65197" w:rsidRDefault="00F5651F" w:rsidP="00D41DB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旅游法律关系</w:t>
            </w:r>
          </w:p>
        </w:tc>
        <w:tc>
          <w:tcPr>
            <w:tcW w:w="1701" w:type="dxa"/>
            <w:vAlign w:val="center"/>
          </w:tcPr>
          <w:p w:rsidR="00D41DBD" w:rsidRPr="00B75A41" w:rsidRDefault="004B59ED" w:rsidP="00D41DB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D41DBD" w:rsidRPr="00B75A41" w:rsidRDefault="00086444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D41DB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41DBD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34344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41DBD" w:rsidRPr="00B75A41" w:rsidTr="00333A68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D41DBD" w:rsidRPr="0050422A" w:rsidRDefault="001F017E" w:rsidP="00D41DB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第二章</w:t>
            </w:r>
            <w:r w:rsidR="00D41DBD"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旅游者权益保护法律制度</w:t>
            </w:r>
          </w:p>
          <w:p w:rsidR="00D41DBD" w:rsidRPr="00D41DBD" w:rsidRDefault="00D41DBD" w:rsidP="00D41DBD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D41DBD" w:rsidRPr="00D65197" w:rsidRDefault="0012578E" w:rsidP="00D41DB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概述</w:t>
            </w:r>
          </w:p>
        </w:tc>
        <w:tc>
          <w:tcPr>
            <w:tcW w:w="1701" w:type="dxa"/>
            <w:vAlign w:val="center"/>
          </w:tcPr>
          <w:p w:rsidR="00D41DBD" w:rsidRPr="00B75A41" w:rsidRDefault="004B59ED" w:rsidP="00D41DB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4344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41DBD" w:rsidRPr="00B75A41" w:rsidTr="00333A68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D41DBD" w:rsidRPr="00D65197" w:rsidRDefault="0012578E" w:rsidP="00D41DB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旅游者的权利和义务</w:t>
            </w:r>
          </w:p>
        </w:tc>
        <w:tc>
          <w:tcPr>
            <w:tcW w:w="1701" w:type="dxa"/>
            <w:vAlign w:val="center"/>
          </w:tcPr>
          <w:p w:rsidR="00D41DBD" w:rsidRPr="00B75A41" w:rsidRDefault="004B59ED" w:rsidP="00D41DB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２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D41DBD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D41DBD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D41DBD" w:rsidRPr="00B75A41" w:rsidRDefault="00D41DBD" w:rsidP="00D41DB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12578E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第三节 </w:t>
            </w:r>
            <w:r w:rsidR="0032757A">
              <w:rPr>
                <w:rFonts w:asciiTheme="minorEastAsia" w:hAnsiTheme="minorEastAsia" w:hint="eastAsia"/>
                <w:szCs w:val="21"/>
              </w:rPr>
              <w:t>消费者</w:t>
            </w:r>
            <w:r>
              <w:rPr>
                <w:rFonts w:asciiTheme="minorEastAsia" w:hAnsiTheme="minorEastAsia" w:hint="eastAsia"/>
                <w:szCs w:val="21"/>
              </w:rPr>
              <w:t>的权利和经营者的义务</w:t>
            </w:r>
          </w:p>
        </w:tc>
        <w:tc>
          <w:tcPr>
            <w:tcW w:w="1701" w:type="dxa"/>
          </w:tcPr>
          <w:p w:rsidR="004B59ED" w:rsidRDefault="004B59ED" w:rsidP="004B59ED">
            <w:r w:rsidRPr="00AC6B3D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32757A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4344C">
              <w:rPr>
                <w:rFonts w:ascii="宋体" w:eastAsia="宋体" w:hAnsi="宋体" w:hint="eastAsia"/>
                <w:szCs w:val="21"/>
              </w:rPr>
              <w:t>3</w:t>
            </w:r>
          </w:p>
          <w:p w:rsidR="0034344C" w:rsidRPr="00B75A41" w:rsidRDefault="0034344C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12578E" w:rsidRPr="00B75A41" w:rsidTr="007440D1">
        <w:trPr>
          <w:trHeight w:val="2184"/>
          <w:jc w:val="center"/>
        </w:trPr>
        <w:tc>
          <w:tcPr>
            <w:tcW w:w="562" w:type="dxa"/>
            <w:vAlign w:val="center"/>
          </w:tcPr>
          <w:p w:rsidR="0012578E" w:rsidRPr="00B75A41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2578E" w:rsidRPr="0050422A" w:rsidRDefault="0012578E" w:rsidP="004B59ED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12578E" w:rsidRPr="00EE5934" w:rsidRDefault="0012578E" w:rsidP="004B59ED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EE5934">
              <w:rPr>
                <w:rFonts w:asciiTheme="minorEastAsia" w:hAnsiTheme="minorEastAsia" w:cstheme="minorEastAsia" w:hint="eastAsia"/>
                <w:szCs w:val="21"/>
              </w:rPr>
              <w:t>第</w:t>
            </w:r>
            <w:r>
              <w:rPr>
                <w:rFonts w:asciiTheme="minorEastAsia" w:hAnsiTheme="minorEastAsia" w:cstheme="minorEastAsia" w:hint="eastAsia"/>
                <w:szCs w:val="21"/>
              </w:rPr>
              <w:t>三章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EE5934">
              <w:rPr>
                <w:rFonts w:hint="eastAsia"/>
                <w:bCs/>
                <w:szCs w:val="21"/>
              </w:rPr>
              <w:t>旅游规划和促进法律制度</w:t>
            </w:r>
          </w:p>
          <w:p w:rsidR="0012578E" w:rsidRPr="0050422A" w:rsidRDefault="0012578E" w:rsidP="004B59ED">
            <w:pPr>
              <w:spacing w:line="360" w:lineRule="auto"/>
              <w:ind w:left="27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12578E" w:rsidRPr="00D65197" w:rsidRDefault="0012578E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旅游规划法律制度</w:t>
            </w:r>
          </w:p>
          <w:p w:rsidR="0012578E" w:rsidRPr="00D65197" w:rsidRDefault="0012578E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旅游促进法律制度</w:t>
            </w:r>
          </w:p>
        </w:tc>
        <w:tc>
          <w:tcPr>
            <w:tcW w:w="1701" w:type="dxa"/>
          </w:tcPr>
          <w:p w:rsidR="0012578E" w:rsidRDefault="0012578E" w:rsidP="004B59ED">
            <w:r w:rsidRPr="00AC6B3D">
              <w:rPr>
                <w:rFonts w:ascii="宋体" w:eastAsia="宋体" w:hAnsi="宋体" w:hint="eastAsia"/>
                <w:szCs w:val="21"/>
              </w:rPr>
              <w:t>讲授、案例分析</w:t>
            </w:r>
          </w:p>
          <w:p w:rsidR="0012578E" w:rsidRDefault="0012578E" w:rsidP="004B59ED"/>
        </w:tc>
        <w:tc>
          <w:tcPr>
            <w:tcW w:w="1049" w:type="dxa"/>
            <w:vAlign w:val="center"/>
          </w:tcPr>
          <w:p w:rsidR="0012578E" w:rsidRPr="00B75A41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  <w:p w:rsidR="0012578E" w:rsidRPr="00B75A41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12578E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6D46C1">
              <w:rPr>
                <w:rFonts w:ascii="宋体" w:eastAsia="宋体" w:hAnsi="宋体" w:hint="eastAsia"/>
                <w:szCs w:val="21"/>
              </w:rPr>
              <w:t>3</w:t>
            </w:r>
          </w:p>
          <w:p w:rsidR="0012578E" w:rsidRPr="00B75A41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6D46C1">
              <w:rPr>
                <w:rFonts w:ascii="宋体" w:eastAsia="宋体" w:hAnsi="宋体" w:hint="eastAsia"/>
                <w:szCs w:val="21"/>
              </w:rPr>
              <w:t>4</w:t>
            </w:r>
          </w:p>
          <w:p w:rsidR="0012578E" w:rsidRPr="00B75A41" w:rsidRDefault="0012578E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第四章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旅游资源保护法律制度</w:t>
            </w:r>
          </w:p>
          <w:p w:rsidR="004B59ED" w:rsidRPr="001F017E" w:rsidRDefault="004B59ED" w:rsidP="004B59ED">
            <w:pPr>
              <w:spacing w:line="360" w:lineRule="auto"/>
              <w:ind w:left="27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32757A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旅游资源保护法律制度概述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Pr="00B75A41" w:rsidRDefault="004B59ED" w:rsidP="001B351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B351C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32757A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第二节风景名胜区管理制度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32757A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Pr="00B75A41" w:rsidRDefault="004B59ED" w:rsidP="001B351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Default="0032757A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文物保护法律制度</w:t>
            </w:r>
          </w:p>
          <w:p w:rsidR="0032757A" w:rsidRPr="00D65197" w:rsidRDefault="0032757A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第四节 相关旅游资源保护制度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32757A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B351C">
              <w:rPr>
                <w:rFonts w:ascii="宋体" w:eastAsia="宋体" w:hAnsi="宋体" w:hint="eastAsia"/>
                <w:szCs w:val="21"/>
              </w:rPr>
              <w:t>2</w:t>
            </w:r>
          </w:p>
          <w:p w:rsidR="001B351C" w:rsidRDefault="001B351C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1B351C" w:rsidRPr="00B75A41" w:rsidRDefault="001B351C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第五章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旅行社法律制度</w:t>
            </w:r>
          </w:p>
          <w:p w:rsidR="004B59ED" w:rsidRPr="00643563" w:rsidRDefault="004B59ED" w:rsidP="004B59ED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9C688D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旅行社法律制度及旅行社概述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Pr="00B75A41" w:rsidRDefault="004B59ED" w:rsidP="00E3295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3295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Default="009C688D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旅行社的设立</w:t>
            </w:r>
          </w:p>
          <w:p w:rsidR="009C688D" w:rsidRPr="00D65197" w:rsidRDefault="009C688D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旅行社行业管理制度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9C688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32957"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32957">
              <w:rPr>
                <w:rFonts w:ascii="宋体" w:eastAsia="宋体" w:hAnsi="宋体" w:hint="eastAsia"/>
                <w:szCs w:val="21"/>
              </w:rPr>
              <w:t>3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32957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9C688D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第四节 旅行社的经营规范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9C688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32957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第六章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导游人员法律制度</w:t>
            </w:r>
          </w:p>
          <w:p w:rsidR="004B59ED" w:rsidRPr="001F017E" w:rsidRDefault="004B59ED" w:rsidP="004B59ED">
            <w:pPr>
              <w:spacing w:line="360" w:lineRule="auto"/>
              <w:ind w:left="27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825417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导游人员概述</w:t>
            </w:r>
          </w:p>
        </w:tc>
        <w:tc>
          <w:tcPr>
            <w:tcW w:w="1701" w:type="dxa"/>
          </w:tcPr>
          <w:p w:rsidR="004B59ED" w:rsidRDefault="004B59ED" w:rsidP="004B59ED">
            <w:r w:rsidRPr="00C61B61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815A4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333A68" w:rsidRPr="00B75A41" w:rsidTr="00333A68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333A68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3A68" w:rsidRPr="00681E90" w:rsidRDefault="00333A68" w:rsidP="00333A6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333A68" w:rsidRPr="00D65197" w:rsidRDefault="00825417" w:rsidP="00333A6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导游人员管理制度</w:t>
            </w:r>
          </w:p>
        </w:tc>
        <w:tc>
          <w:tcPr>
            <w:tcW w:w="1701" w:type="dxa"/>
            <w:vAlign w:val="center"/>
          </w:tcPr>
          <w:p w:rsidR="00333A68" w:rsidRPr="008B4E0D" w:rsidRDefault="00333A68" w:rsidP="00333A68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333A68" w:rsidRDefault="002461C5" w:rsidP="00333A68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86444">
              <w:rPr>
                <w:rFonts w:ascii="宋体" w:eastAsia="宋体" w:hAnsi="宋体" w:hint="eastAsia"/>
                <w:szCs w:val="21"/>
              </w:rPr>
              <w:t>2</w:t>
            </w:r>
            <w:r w:rsidR="00333A68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333A68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815A4">
              <w:rPr>
                <w:rFonts w:ascii="宋体" w:eastAsia="宋体" w:hAnsi="宋体" w:hint="eastAsia"/>
                <w:szCs w:val="21"/>
              </w:rPr>
              <w:t>2</w:t>
            </w:r>
          </w:p>
          <w:p w:rsidR="00333A68" w:rsidRPr="009E5D44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815A4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333A68" w:rsidRPr="00B75A41" w:rsidTr="00333A68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333A68" w:rsidRPr="00B75A41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33A68" w:rsidRPr="00B75A41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333A68" w:rsidRPr="00D65197" w:rsidRDefault="00825417" w:rsidP="00333A68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导游人员的权利和义务</w:t>
            </w:r>
          </w:p>
        </w:tc>
        <w:tc>
          <w:tcPr>
            <w:tcW w:w="1701" w:type="dxa"/>
            <w:vAlign w:val="center"/>
          </w:tcPr>
          <w:p w:rsidR="00333A68" w:rsidRPr="00B75A41" w:rsidRDefault="00333A68" w:rsidP="00333A6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333A68" w:rsidRPr="00B75A41" w:rsidRDefault="00825417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333A6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333A68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333A68" w:rsidRPr="00B75A41" w:rsidRDefault="00333A68" w:rsidP="00333A6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F815A4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第七章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旅游服务合同法律制度</w:t>
            </w:r>
          </w:p>
          <w:p w:rsidR="004B59ED" w:rsidRPr="001F017E" w:rsidRDefault="004B59ED" w:rsidP="004B59E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3078A9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合同法概述</w:t>
            </w:r>
          </w:p>
        </w:tc>
        <w:tc>
          <w:tcPr>
            <w:tcW w:w="1701" w:type="dxa"/>
          </w:tcPr>
          <w:p w:rsidR="004B59ED" w:rsidRDefault="004B59ED" w:rsidP="004B59ED">
            <w:r w:rsidRPr="006821BA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2461C5" w:rsidP="003078A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078A9">
              <w:rPr>
                <w:rFonts w:ascii="宋体" w:eastAsia="宋体" w:hAnsi="宋体" w:hint="eastAsia"/>
                <w:szCs w:val="21"/>
              </w:rPr>
              <w:t>2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1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681E90" w:rsidRDefault="004B59ED" w:rsidP="004B59E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3078A9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旅游服务合同</w:t>
            </w:r>
          </w:p>
        </w:tc>
        <w:tc>
          <w:tcPr>
            <w:tcW w:w="1701" w:type="dxa"/>
          </w:tcPr>
          <w:p w:rsidR="004B59ED" w:rsidRDefault="004B59ED" w:rsidP="004B59ED">
            <w:r w:rsidRPr="006821BA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2461C5" w:rsidP="004B5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078A9">
              <w:rPr>
                <w:rFonts w:ascii="宋体" w:eastAsia="宋体" w:hAnsi="宋体" w:hint="eastAsia"/>
                <w:szCs w:val="21"/>
              </w:rPr>
              <w:t>2</w:t>
            </w:r>
            <w:r w:rsidR="004B59ED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:rsidR="004B59ED" w:rsidRPr="009E5D44" w:rsidRDefault="004B59ED" w:rsidP="00313D5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第八章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旅游安全与保险法律制度</w:t>
            </w:r>
          </w:p>
          <w:p w:rsidR="004B59ED" w:rsidRPr="001F017E" w:rsidRDefault="004B59ED" w:rsidP="006522D6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6522D6" w:rsidRDefault="006522D6" w:rsidP="006522D6">
            <w:pPr>
              <w:pStyle w:val="ab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Times New Roman" w:hAnsi="Times New Roman"/>
              </w:rPr>
            </w:pPr>
            <w:r w:rsidRPr="006522D6">
              <w:rPr>
                <w:rFonts w:ascii="Times New Roman" w:hAnsi="Times New Roman" w:hint="eastAsia"/>
              </w:rPr>
              <w:t>旅游安全管理概述</w:t>
            </w:r>
          </w:p>
          <w:p w:rsidR="006522D6" w:rsidRPr="006522D6" w:rsidRDefault="006522D6" w:rsidP="006522D6">
            <w:pPr>
              <w:pStyle w:val="ab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旅游安全管理的内容</w:t>
            </w:r>
          </w:p>
        </w:tc>
        <w:tc>
          <w:tcPr>
            <w:tcW w:w="1701" w:type="dxa"/>
          </w:tcPr>
          <w:p w:rsidR="004B59ED" w:rsidRDefault="004B59ED" w:rsidP="004B59ED">
            <w:r w:rsidRPr="005A21D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6522D6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1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681E90" w:rsidRDefault="004B59ED" w:rsidP="004B59ED">
            <w:pPr>
              <w:spacing w:line="360" w:lineRule="auto"/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6522D6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高风险旅游项目的安全管理</w:t>
            </w:r>
          </w:p>
        </w:tc>
        <w:tc>
          <w:tcPr>
            <w:tcW w:w="1701" w:type="dxa"/>
          </w:tcPr>
          <w:p w:rsidR="004B59ED" w:rsidRDefault="004B59ED" w:rsidP="004B59ED">
            <w:r w:rsidRPr="005A21D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6522D6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4B59ED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Pr="009E5D44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13D5E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3A0050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6522D6" w:rsidRDefault="006522D6" w:rsidP="006522D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第四节 </w:t>
            </w:r>
            <w:r w:rsidRPr="006522D6">
              <w:rPr>
                <w:rFonts w:asciiTheme="minorEastAsia" w:hAnsiTheme="minorEastAsia" w:hint="eastAsia"/>
                <w:szCs w:val="21"/>
              </w:rPr>
              <w:t>旅游保险</w:t>
            </w:r>
          </w:p>
          <w:p w:rsidR="006522D6" w:rsidRPr="006522D6" w:rsidRDefault="006522D6" w:rsidP="006522D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第五节 旅行社责任保险</w:t>
            </w:r>
          </w:p>
          <w:p w:rsidR="006522D6" w:rsidRPr="006522D6" w:rsidRDefault="006522D6" w:rsidP="006522D6">
            <w:pPr>
              <w:pStyle w:val="ab"/>
              <w:spacing w:line="300" w:lineRule="exact"/>
              <w:ind w:left="732" w:firstLineChars="0"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59ED" w:rsidRDefault="004B59ED" w:rsidP="004B59ED">
            <w:r w:rsidRPr="005A21D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6522D6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B59ED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第九章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旅游监督管理和旅游纠纷处理法律制度</w:t>
            </w:r>
          </w:p>
          <w:p w:rsidR="004B59ED" w:rsidRPr="001F017E" w:rsidRDefault="004B59ED" w:rsidP="004B59E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EE0ED0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第一节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旅游监督管理</w:t>
            </w:r>
          </w:p>
        </w:tc>
        <w:tc>
          <w:tcPr>
            <w:tcW w:w="1701" w:type="dxa"/>
          </w:tcPr>
          <w:p w:rsidR="004B59ED" w:rsidRDefault="004B59ED" w:rsidP="004B59ED">
            <w:r w:rsidRPr="005A21D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8754F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681E90" w:rsidRDefault="004B59ED" w:rsidP="004B59E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D65197" w:rsidRDefault="00EE0ED0" w:rsidP="004B59E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旅游纠纷处理</w:t>
            </w:r>
          </w:p>
        </w:tc>
        <w:tc>
          <w:tcPr>
            <w:tcW w:w="1701" w:type="dxa"/>
          </w:tcPr>
          <w:p w:rsidR="004B59ED" w:rsidRDefault="004B59ED" w:rsidP="004B59ED">
            <w:r w:rsidRPr="005A21D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F1169F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4B59ED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 w:rsidR="00C8754F"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8754F">
              <w:rPr>
                <w:rFonts w:ascii="宋体" w:eastAsia="宋体" w:hAnsi="宋体" w:hint="eastAsia"/>
                <w:szCs w:val="21"/>
              </w:rPr>
              <w:t>3</w:t>
            </w:r>
          </w:p>
          <w:p w:rsidR="004B59ED" w:rsidRPr="009E5D44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8754F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3A0050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</w:t>
            </w:r>
            <w:r>
              <w:rPr>
                <w:rFonts w:asciiTheme="minorEastAsia" w:hAnsiTheme="minorEastAsia" w:cstheme="minorEastAsia" w:hint="eastAsia"/>
                <w:szCs w:val="21"/>
              </w:rPr>
              <w:t>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　旅游出入境法律制度</w:t>
            </w:r>
          </w:p>
        </w:tc>
        <w:tc>
          <w:tcPr>
            <w:tcW w:w="3487" w:type="dxa"/>
            <w:vAlign w:val="center"/>
          </w:tcPr>
          <w:p w:rsidR="004B59ED" w:rsidRDefault="00C24900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第一节 中国公民出入境管理和外国人入出境管理</w:t>
            </w:r>
          </w:p>
        </w:tc>
        <w:tc>
          <w:tcPr>
            <w:tcW w:w="1701" w:type="dxa"/>
          </w:tcPr>
          <w:p w:rsidR="004B59ED" w:rsidRDefault="004B59ED" w:rsidP="004B59ED">
            <w:r w:rsidRPr="007F1E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C24900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381" w:type="dxa"/>
            <w:vAlign w:val="center"/>
          </w:tcPr>
          <w:p w:rsidR="004B59ED" w:rsidRPr="009E5D44" w:rsidRDefault="00C8754F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3A0050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Default="00C24900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第二节 中国公民出国旅游管理制度</w:t>
            </w:r>
          </w:p>
        </w:tc>
        <w:tc>
          <w:tcPr>
            <w:tcW w:w="1701" w:type="dxa"/>
          </w:tcPr>
          <w:p w:rsidR="004B59ED" w:rsidRDefault="004B59ED" w:rsidP="004B59ED">
            <w:r w:rsidRPr="007F1E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C24900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381" w:type="dxa"/>
            <w:vAlign w:val="center"/>
          </w:tcPr>
          <w:p w:rsidR="004B59ED" w:rsidRPr="009E5D44" w:rsidRDefault="00C8754F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3A0050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Default="00C24900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出入境检查制度</w:t>
            </w:r>
          </w:p>
        </w:tc>
        <w:tc>
          <w:tcPr>
            <w:tcW w:w="1701" w:type="dxa"/>
          </w:tcPr>
          <w:p w:rsidR="004B59ED" w:rsidRDefault="004B59ED" w:rsidP="004B59ED">
            <w:r w:rsidRPr="007F1E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Default="00C24900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381" w:type="dxa"/>
            <w:vAlign w:val="center"/>
          </w:tcPr>
          <w:p w:rsidR="004B59ED" w:rsidRPr="009E5D44" w:rsidRDefault="00C8754F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4B59ED" w:rsidRPr="00EE5934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第十一章</w:t>
            </w:r>
            <w:r w:rsidRPr="00EE5934">
              <w:rPr>
                <w:rFonts w:asciiTheme="minorEastAsia" w:hAnsiTheme="minorEastAsia" w:cstheme="minorEastAsia" w:hint="eastAsia"/>
                <w:szCs w:val="21"/>
              </w:rPr>
              <w:t xml:space="preserve"> 旅游住宿法律制度</w:t>
            </w:r>
          </w:p>
          <w:p w:rsidR="004B59ED" w:rsidRPr="001F017E" w:rsidRDefault="004B59ED" w:rsidP="004B59ED">
            <w:pPr>
              <w:spacing w:line="360" w:lineRule="auto"/>
              <w:ind w:left="275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C24900" w:rsidRDefault="00C24900" w:rsidP="00C24900">
            <w:pPr>
              <w:pStyle w:val="ab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Times New Roman" w:hAnsi="Times New Roman"/>
              </w:rPr>
            </w:pPr>
            <w:r w:rsidRPr="00C24900">
              <w:rPr>
                <w:rFonts w:ascii="Times New Roman" w:hAnsi="Times New Roman" w:hint="eastAsia"/>
              </w:rPr>
              <w:lastRenderedPageBreak/>
              <w:t>旅游住宿业及其法律管理制度概述</w:t>
            </w:r>
          </w:p>
          <w:p w:rsidR="00C24900" w:rsidRPr="00C24900" w:rsidRDefault="00C24900" w:rsidP="00C24900">
            <w:pPr>
              <w:pStyle w:val="ab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旅游饭店星级评定制度</w:t>
            </w:r>
          </w:p>
        </w:tc>
        <w:tc>
          <w:tcPr>
            <w:tcW w:w="1701" w:type="dxa"/>
          </w:tcPr>
          <w:p w:rsidR="004B59ED" w:rsidRDefault="004B59ED" w:rsidP="004B59ED">
            <w:r w:rsidRPr="007F1E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1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 w:rsidR="000C7625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4B59ED" w:rsidRPr="00C24900" w:rsidRDefault="00C24900" w:rsidP="00C24900">
            <w:pPr>
              <w:pStyle w:val="ab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C24900">
              <w:rPr>
                <w:rFonts w:asciiTheme="minorEastAsia" w:hAnsiTheme="minorEastAsia" w:hint="eastAsia"/>
                <w:szCs w:val="21"/>
              </w:rPr>
              <w:t>旅游住宿业治安管理</w:t>
            </w:r>
          </w:p>
          <w:p w:rsidR="00C24900" w:rsidRPr="00C24900" w:rsidRDefault="00C24900" w:rsidP="00C24900">
            <w:pPr>
              <w:pStyle w:val="ab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旅游饭店与旅客之间的权利义务</w:t>
            </w:r>
          </w:p>
        </w:tc>
        <w:tc>
          <w:tcPr>
            <w:tcW w:w="1701" w:type="dxa"/>
          </w:tcPr>
          <w:p w:rsidR="004B59ED" w:rsidRDefault="004B59ED" w:rsidP="004B59ED">
            <w:r w:rsidRPr="007F1E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C24900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4B59ED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2</w:t>
            </w:r>
          </w:p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3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B59ED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C24900" w:rsidRPr="00D65197" w:rsidRDefault="00C24900" w:rsidP="00C2490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  <w:szCs w:val="21"/>
              </w:rPr>
              <w:t>第五节 旅游住宿业国际法规简介</w:t>
            </w:r>
          </w:p>
          <w:p w:rsidR="004B59ED" w:rsidRPr="00D65197" w:rsidRDefault="004B59ED" w:rsidP="004B59ED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B59ED" w:rsidRDefault="004B59ED" w:rsidP="004B59ED">
            <w:r w:rsidRPr="00E00105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１学时</w:t>
            </w:r>
          </w:p>
        </w:tc>
        <w:tc>
          <w:tcPr>
            <w:tcW w:w="1381" w:type="dxa"/>
            <w:vAlign w:val="center"/>
          </w:tcPr>
          <w:p w:rsidR="004B59ED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3</w:t>
            </w:r>
          </w:p>
          <w:p w:rsidR="004B59ED" w:rsidRPr="00B75A41" w:rsidRDefault="004B59ED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C7625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C35674" w:rsidRPr="00B75A41" w:rsidTr="007440D1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:rsidR="00C35674" w:rsidRPr="00B75A41" w:rsidRDefault="00C35674" w:rsidP="004B5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C35674" w:rsidRPr="00EE5934" w:rsidRDefault="00C35674" w:rsidP="004B59E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第十二章 旅游交通运输法律制度</w:t>
            </w:r>
          </w:p>
        </w:tc>
        <w:tc>
          <w:tcPr>
            <w:tcW w:w="3487" w:type="dxa"/>
            <w:vAlign w:val="center"/>
          </w:tcPr>
          <w:p w:rsidR="00C35674" w:rsidRPr="00C35674" w:rsidRDefault="00C35674" w:rsidP="00C35674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C35674">
              <w:rPr>
                <w:rFonts w:asciiTheme="minorEastAsia" w:hAnsiTheme="minorEastAsia" w:hint="eastAsia"/>
                <w:szCs w:val="21"/>
              </w:rPr>
              <w:t>旅游交通法概述</w:t>
            </w:r>
          </w:p>
          <w:p w:rsidR="00C35674" w:rsidRPr="00C35674" w:rsidRDefault="00C35674" w:rsidP="00C35674">
            <w:pPr>
              <w:pStyle w:val="ab"/>
              <w:numPr>
                <w:ilvl w:val="0"/>
                <w:numId w:val="6"/>
              </w:numPr>
              <w:spacing w:line="30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旅客航空运输管理法</w:t>
            </w:r>
          </w:p>
        </w:tc>
        <w:tc>
          <w:tcPr>
            <w:tcW w:w="1701" w:type="dxa"/>
          </w:tcPr>
          <w:p w:rsidR="00C35674" w:rsidRDefault="00C35674" w:rsidP="004B59ED">
            <w:r w:rsidRPr="00E00105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C35674" w:rsidRDefault="00C35674" w:rsidP="00C3567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86444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381" w:type="dxa"/>
            <w:vAlign w:val="center"/>
          </w:tcPr>
          <w:p w:rsidR="00C35674" w:rsidRDefault="000C7625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C7625" w:rsidRPr="009E5D44" w:rsidRDefault="000C7625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35674" w:rsidRPr="00B75A41" w:rsidTr="007440D1">
        <w:trPr>
          <w:trHeight w:val="454"/>
          <w:jc w:val="center"/>
        </w:trPr>
        <w:tc>
          <w:tcPr>
            <w:tcW w:w="562" w:type="dxa"/>
            <w:vMerge/>
            <w:vAlign w:val="center"/>
          </w:tcPr>
          <w:p w:rsidR="00C35674" w:rsidRDefault="00C35674" w:rsidP="004B5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35674" w:rsidRDefault="00C35674" w:rsidP="004B59E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87" w:type="dxa"/>
            <w:vAlign w:val="center"/>
          </w:tcPr>
          <w:p w:rsidR="00C35674" w:rsidRDefault="00C35674" w:rsidP="004B59E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第三节 旅客铁路运输管理法</w:t>
            </w:r>
          </w:p>
        </w:tc>
        <w:tc>
          <w:tcPr>
            <w:tcW w:w="1701" w:type="dxa"/>
          </w:tcPr>
          <w:p w:rsidR="00C35674" w:rsidRPr="00E00105" w:rsidRDefault="00C35674" w:rsidP="004B59ED">
            <w:pPr>
              <w:rPr>
                <w:rFonts w:ascii="宋体" w:eastAsia="宋体" w:hAnsi="宋体"/>
                <w:szCs w:val="21"/>
              </w:rPr>
            </w:pPr>
            <w:r w:rsidRPr="00E00105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049" w:type="dxa"/>
            <w:vAlign w:val="center"/>
          </w:tcPr>
          <w:p w:rsidR="00C35674" w:rsidRDefault="00C35674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381" w:type="dxa"/>
            <w:vAlign w:val="center"/>
          </w:tcPr>
          <w:p w:rsidR="00C35674" w:rsidRDefault="000C7625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0C7625" w:rsidRPr="009E5D44" w:rsidRDefault="000C7625" w:rsidP="004B59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</w:tbl>
    <w:p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7440D1" w:rsidP="007440D1">
            <w:pPr>
              <w:adjustRightInd w:val="0"/>
              <w:snapToGrid w:val="0"/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对旅游者权益保护,旅游资源保护,旅行社,导游人员,旅游安全与保险和旅游交通住宿等相关法律知识的掌握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7440D1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运用所学的法律知识分析旅游活动过程中旅游者权益保护,导游人员权利义务,旅游服务合同及旅游保险相关案例的能力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7440D1" w:rsidP="004657CF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cs="宋体" w:hint="eastAsia"/>
                <w:bCs/>
                <w:szCs w:val="21"/>
              </w:rPr>
              <w:t>对旅游相关法律概念理解,能够运用这些相关法律解决生活中存在的法律问题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7440D1" w:rsidP="007440D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具备法学基本理论素养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有较强的法律意识</w:t>
            </w:r>
            <w:r>
              <w:rPr>
                <w:rFonts w:hint="eastAsia"/>
                <w:szCs w:val="21"/>
              </w:rPr>
              <w:t>,</w:t>
            </w:r>
            <w:r w:rsidR="00AC727A">
              <w:rPr>
                <w:rFonts w:hint="eastAsia"/>
                <w:szCs w:val="21"/>
              </w:rPr>
              <w:t>培养法律思维</w:t>
            </w:r>
          </w:p>
        </w:tc>
      </w:tr>
    </w:tbl>
    <w:p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课堂表现情况加分、扣分记录</w:t>
            </w:r>
          </w:p>
        </w:tc>
      </w:tr>
      <w:tr w:rsidR="001E01C4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1E01C4" w:rsidRPr="00726809" w:rsidRDefault="001E01C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1E01C4" w:rsidRDefault="00214899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E01C4" w:rsidRPr="00726809" w:rsidRDefault="00214899" w:rsidP="00080DE0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平时作业完成情况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1E01C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:rsidR="00080DE0" w:rsidRPr="00726809" w:rsidRDefault="00214899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10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080DE0" w:rsidRPr="00726809" w:rsidRDefault="00214899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平常考勤表现</w:t>
            </w:r>
          </w:p>
        </w:tc>
      </w:tr>
      <w:tr w:rsidR="00080DE0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080DE0" w:rsidRPr="00726809" w:rsidRDefault="00080DE0" w:rsidP="0005517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</w:t>
            </w:r>
            <w:r w:rsidR="00055173">
              <w:rPr>
                <w:rFonts w:ascii="宋体" w:hint="eastAsia"/>
                <w:color w:val="000000"/>
                <w:szCs w:val="21"/>
              </w:rPr>
              <w:t>填空题、</w:t>
            </w:r>
            <w:r w:rsidR="003F13D7">
              <w:rPr>
                <w:rFonts w:ascii="宋体" w:hint="eastAsia"/>
                <w:color w:val="000000"/>
                <w:szCs w:val="21"/>
              </w:rPr>
              <w:t>选择题</w:t>
            </w:r>
            <w:r w:rsidR="00055173">
              <w:rPr>
                <w:rFonts w:ascii="宋体" w:hint="eastAsia"/>
                <w:color w:val="000000"/>
                <w:szCs w:val="21"/>
              </w:rPr>
              <w:t>、</w:t>
            </w:r>
            <w:r w:rsidR="003F13D7">
              <w:rPr>
                <w:rFonts w:ascii="宋体" w:hint="eastAsia"/>
                <w:color w:val="000000"/>
                <w:szCs w:val="21"/>
              </w:rPr>
              <w:t xml:space="preserve">判断题、 </w:t>
            </w:r>
            <w:r>
              <w:rPr>
                <w:rFonts w:ascii="宋体" w:hint="eastAsia"/>
                <w:color w:val="000000"/>
                <w:szCs w:val="21"/>
              </w:rPr>
              <w:t>简答题、</w:t>
            </w:r>
            <w:r w:rsidR="003F13D7">
              <w:rPr>
                <w:rFonts w:ascii="宋体" w:hint="eastAsia"/>
                <w:color w:val="000000"/>
                <w:szCs w:val="21"/>
              </w:rPr>
              <w:t>案例分析题</w:t>
            </w:r>
            <w:r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7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2A" w:rsidRDefault="00BF172A" w:rsidP="007E1E48">
      <w:r>
        <w:separator/>
      </w:r>
    </w:p>
  </w:endnote>
  <w:endnote w:type="continuationSeparator" w:id="0">
    <w:p w:rsidR="00BF172A" w:rsidRDefault="00BF172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627"/>
      <w:docPartObj>
        <w:docPartGallery w:val="Page Numbers (Bottom of Page)"/>
        <w:docPartUnique/>
      </w:docPartObj>
    </w:sdtPr>
    <w:sdtEndPr/>
    <w:sdtContent>
      <w:p w:rsidR="007440D1" w:rsidRDefault="007440D1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746F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440D1" w:rsidRDefault="007440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2A" w:rsidRDefault="00BF172A" w:rsidP="007E1E48">
      <w:r>
        <w:separator/>
      </w:r>
    </w:p>
  </w:footnote>
  <w:footnote w:type="continuationSeparator" w:id="0">
    <w:p w:rsidR="00BF172A" w:rsidRDefault="00BF172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122E122D"/>
    <w:multiLevelType w:val="hybridMultilevel"/>
    <w:tmpl w:val="1E30726E"/>
    <w:lvl w:ilvl="0" w:tplc="51EE7E92">
      <w:start w:val="1"/>
      <w:numFmt w:val="japaneseCounting"/>
      <w:lvlText w:val="第%1节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044D66"/>
    <w:multiLevelType w:val="hybridMultilevel"/>
    <w:tmpl w:val="45F89C4A"/>
    <w:lvl w:ilvl="0" w:tplc="C5E202BC">
      <w:start w:val="1"/>
      <w:numFmt w:val="japaneseCounting"/>
      <w:lvlText w:val="第%1节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8E3F2D"/>
    <w:multiLevelType w:val="hybridMultilevel"/>
    <w:tmpl w:val="4F783C58"/>
    <w:lvl w:ilvl="0" w:tplc="0D64F360">
      <w:start w:val="1"/>
      <w:numFmt w:val="japaneseCounting"/>
      <w:lvlText w:val="第%1节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127AD"/>
    <w:rsid w:val="000153A4"/>
    <w:rsid w:val="00052533"/>
    <w:rsid w:val="00054AC6"/>
    <w:rsid w:val="00055173"/>
    <w:rsid w:val="000645BC"/>
    <w:rsid w:val="00074BA1"/>
    <w:rsid w:val="00080DE0"/>
    <w:rsid w:val="000844C9"/>
    <w:rsid w:val="00086444"/>
    <w:rsid w:val="000922AF"/>
    <w:rsid w:val="0009404C"/>
    <w:rsid w:val="000A231F"/>
    <w:rsid w:val="000A546F"/>
    <w:rsid w:val="000B5C81"/>
    <w:rsid w:val="000C1E27"/>
    <w:rsid w:val="000C7625"/>
    <w:rsid w:val="000C7C3F"/>
    <w:rsid w:val="000D6848"/>
    <w:rsid w:val="000E2E2E"/>
    <w:rsid w:val="000F731B"/>
    <w:rsid w:val="00113B48"/>
    <w:rsid w:val="0012578E"/>
    <w:rsid w:val="00134FF7"/>
    <w:rsid w:val="00141D39"/>
    <w:rsid w:val="001471B4"/>
    <w:rsid w:val="0015295D"/>
    <w:rsid w:val="00166174"/>
    <w:rsid w:val="0018031E"/>
    <w:rsid w:val="00190C68"/>
    <w:rsid w:val="0019334A"/>
    <w:rsid w:val="00193671"/>
    <w:rsid w:val="00195028"/>
    <w:rsid w:val="0019649E"/>
    <w:rsid w:val="00196591"/>
    <w:rsid w:val="001A720E"/>
    <w:rsid w:val="001B351C"/>
    <w:rsid w:val="001B425E"/>
    <w:rsid w:val="001C46E2"/>
    <w:rsid w:val="001C6A8F"/>
    <w:rsid w:val="001D043B"/>
    <w:rsid w:val="001D69AC"/>
    <w:rsid w:val="001E01C4"/>
    <w:rsid w:val="001F017E"/>
    <w:rsid w:val="00200CA7"/>
    <w:rsid w:val="0020708B"/>
    <w:rsid w:val="00214899"/>
    <w:rsid w:val="00215D9A"/>
    <w:rsid w:val="00216BF0"/>
    <w:rsid w:val="00243EBA"/>
    <w:rsid w:val="002461C5"/>
    <w:rsid w:val="0025194F"/>
    <w:rsid w:val="002544C8"/>
    <w:rsid w:val="00282095"/>
    <w:rsid w:val="002876F0"/>
    <w:rsid w:val="00287C7B"/>
    <w:rsid w:val="00291B70"/>
    <w:rsid w:val="00292E12"/>
    <w:rsid w:val="002A717D"/>
    <w:rsid w:val="002B0E5E"/>
    <w:rsid w:val="002C6E79"/>
    <w:rsid w:val="002D233C"/>
    <w:rsid w:val="002D542F"/>
    <w:rsid w:val="002E0522"/>
    <w:rsid w:val="002E56D1"/>
    <w:rsid w:val="002F1A39"/>
    <w:rsid w:val="002F685A"/>
    <w:rsid w:val="003049D9"/>
    <w:rsid w:val="003078A9"/>
    <w:rsid w:val="00310A2A"/>
    <w:rsid w:val="00310FBB"/>
    <w:rsid w:val="00312B8C"/>
    <w:rsid w:val="00313D5E"/>
    <w:rsid w:val="0031487B"/>
    <w:rsid w:val="00322CCB"/>
    <w:rsid w:val="00323D55"/>
    <w:rsid w:val="0032757A"/>
    <w:rsid w:val="0033025B"/>
    <w:rsid w:val="00331752"/>
    <w:rsid w:val="00332101"/>
    <w:rsid w:val="003322A3"/>
    <w:rsid w:val="00333A68"/>
    <w:rsid w:val="00334505"/>
    <w:rsid w:val="00334EA5"/>
    <w:rsid w:val="0034344C"/>
    <w:rsid w:val="00345234"/>
    <w:rsid w:val="003512F0"/>
    <w:rsid w:val="00356C0D"/>
    <w:rsid w:val="00366C9F"/>
    <w:rsid w:val="00371B6C"/>
    <w:rsid w:val="00383C2C"/>
    <w:rsid w:val="00397A16"/>
    <w:rsid w:val="003A0050"/>
    <w:rsid w:val="003C4383"/>
    <w:rsid w:val="003C4AF6"/>
    <w:rsid w:val="003E0CAC"/>
    <w:rsid w:val="003E6EC8"/>
    <w:rsid w:val="003F13D7"/>
    <w:rsid w:val="003F4F79"/>
    <w:rsid w:val="003F67C5"/>
    <w:rsid w:val="004028AA"/>
    <w:rsid w:val="00424777"/>
    <w:rsid w:val="00433FCF"/>
    <w:rsid w:val="00455E63"/>
    <w:rsid w:val="004657CF"/>
    <w:rsid w:val="004665B9"/>
    <w:rsid w:val="00471D9A"/>
    <w:rsid w:val="00490EBC"/>
    <w:rsid w:val="00494CEB"/>
    <w:rsid w:val="00495177"/>
    <w:rsid w:val="00495C76"/>
    <w:rsid w:val="004A02DB"/>
    <w:rsid w:val="004B47A0"/>
    <w:rsid w:val="004B59ED"/>
    <w:rsid w:val="004B7B5C"/>
    <w:rsid w:val="004C23BB"/>
    <w:rsid w:val="004E0070"/>
    <w:rsid w:val="004E31F6"/>
    <w:rsid w:val="00503FBD"/>
    <w:rsid w:val="0050422A"/>
    <w:rsid w:val="00522980"/>
    <w:rsid w:val="00524163"/>
    <w:rsid w:val="005411A5"/>
    <w:rsid w:val="00547A9A"/>
    <w:rsid w:val="00560B9E"/>
    <w:rsid w:val="00564464"/>
    <w:rsid w:val="00580B0E"/>
    <w:rsid w:val="00581FBD"/>
    <w:rsid w:val="005A48AC"/>
    <w:rsid w:val="005B0077"/>
    <w:rsid w:val="005B4132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077B9"/>
    <w:rsid w:val="0062581F"/>
    <w:rsid w:val="00637B7A"/>
    <w:rsid w:val="00643563"/>
    <w:rsid w:val="006522D6"/>
    <w:rsid w:val="00660D36"/>
    <w:rsid w:val="006625D0"/>
    <w:rsid w:val="00670894"/>
    <w:rsid w:val="006917A8"/>
    <w:rsid w:val="006A496B"/>
    <w:rsid w:val="006B0650"/>
    <w:rsid w:val="006C30F5"/>
    <w:rsid w:val="006D46C1"/>
    <w:rsid w:val="006D7E88"/>
    <w:rsid w:val="00707982"/>
    <w:rsid w:val="00707B61"/>
    <w:rsid w:val="00715BF0"/>
    <w:rsid w:val="00716627"/>
    <w:rsid w:val="00726E2C"/>
    <w:rsid w:val="00735181"/>
    <w:rsid w:val="007440D1"/>
    <w:rsid w:val="00751139"/>
    <w:rsid w:val="0075594D"/>
    <w:rsid w:val="007777B8"/>
    <w:rsid w:val="00792141"/>
    <w:rsid w:val="0079342B"/>
    <w:rsid w:val="007A1CF2"/>
    <w:rsid w:val="007A262F"/>
    <w:rsid w:val="007A486F"/>
    <w:rsid w:val="007B210B"/>
    <w:rsid w:val="007B60A0"/>
    <w:rsid w:val="007B6373"/>
    <w:rsid w:val="007C177E"/>
    <w:rsid w:val="007D158B"/>
    <w:rsid w:val="007D4FB9"/>
    <w:rsid w:val="007D5359"/>
    <w:rsid w:val="007E1E48"/>
    <w:rsid w:val="007E25BE"/>
    <w:rsid w:val="007F238B"/>
    <w:rsid w:val="007F58FF"/>
    <w:rsid w:val="008023F8"/>
    <w:rsid w:val="0080283E"/>
    <w:rsid w:val="00813B5D"/>
    <w:rsid w:val="00816C43"/>
    <w:rsid w:val="00817571"/>
    <w:rsid w:val="008208FB"/>
    <w:rsid w:val="008218F7"/>
    <w:rsid w:val="00825417"/>
    <w:rsid w:val="008550DA"/>
    <w:rsid w:val="00857496"/>
    <w:rsid w:val="00870DED"/>
    <w:rsid w:val="00872BC7"/>
    <w:rsid w:val="00883FCF"/>
    <w:rsid w:val="00890594"/>
    <w:rsid w:val="008B68A5"/>
    <w:rsid w:val="008C54FB"/>
    <w:rsid w:val="008E45D5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83130"/>
    <w:rsid w:val="009904EF"/>
    <w:rsid w:val="009A793F"/>
    <w:rsid w:val="009B09D6"/>
    <w:rsid w:val="009C0BD0"/>
    <w:rsid w:val="009C1E5E"/>
    <w:rsid w:val="009C688D"/>
    <w:rsid w:val="009D7FDF"/>
    <w:rsid w:val="009E0606"/>
    <w:rsid w:val="009E2314"/>
    <w:rsid w:val="009E2AB9"/>
    <w:rsid w:val="009E5D44"/>
    <w:rsid w:val="009E6A67"/>
    <w:rsid w:val="00A009D8"/>
    <w:rsid w:val="00A0451E"/>
    <w:rsid w:val="00A1388B"/>
    <w:rsid w:val="00A14474"/>
    <w:rsid w:val="00A1657C"/>
    <w:rsid w:val="00A25F59"/>
    <w:rsid w:val="00A27D5D"/>
    <w:rsid w:val="00A33642"/>
    <w:rsid w:val="00A35C1B"/>
    <w:rsid w:val="00A41551"/>
    <w:rsid w:val="00A467F6"/>
    <w:rsid w:val="00A541A3"/>
    <w:rsid w:val="00A546A2"/>
    <w:rsid w:val="00A63A90"/>
    <w:rsid w:val="00A701B0"/>
    <w:rsid w:val="00A74A6C"/>
    <w:rsid w:val="00A8272E"/>
    <w:rsid w:val="00A860F0"/>
    <w:rsid w:val="00A86CCD"/>
    <w:rsid w:val="00A92254"/>
    <w:rsid w:val="00AA1C31"/>
    <w:rsid w:val="00AA58B9"/>
    <w:rsid w:val="00AC16CB"/>
    <w:rsid w:val="00AC727A"/>
    <w:rsid w:val="00AD1F42"/>
    <w:rsid w:val="00AD4066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479AD"/>
    <w:rsid w:val="00B500F9"/>
    <w:rsid w:val="00B62B6B"/>
    <w:rsid w:val="00B64980"/>
    <w:rsid w:val="00B65666"/>
    <w:rsid w:val="00B75A41"/>
    <w:rsid w:val="00B945D8"/>
    <w:rsid w:val="00B97F1B"/>
    <w:rsid w:val="00BA26EE"/>
    <w:rsid w:val="00BC1D69"/>
    <w:rsid w:val="00BC723F"/>
    <w:rsid w:val="00BD396C"/>
    <w:rsid w:val="00BE0224"/>
    <w:rsid w:val="00BE7E88"/>
    <w:rsid w:val="00BF02F7"/>
    <w:rsid w:val="00BF03AB"/>
    <w:rsid w:val="00BF172A"/>
    <w:rsid w:val="00C22109"/>
    <w:rsid w:val="00C2216C"/>
    <w:rsid w:val="00C24900"/>
    <w:rsid w:val="00C33035"/>
    <w:rsid w:val="00C35674"/>
    <w:rsid w:val="00C43ECF"/>
    <w:rsid w:val="00C52152"/>
    <w:rsid w:val="00C549A6"/>
    <w:rsid w:val="00C67E6F"/>
    <w:rsid w:val="00C71C8F"/>
    <w:rsid w:val="00C746F9"/>
    <w:rsid w:val="00C8754F"/>
    <w:rsid w:val="00CA4436"/>
    <w:rsid w:val="00CB35E6"/>
    <w:rsid w:val="00CB3F29"/>
    <w:rsid w:val="00CC173A"/>
    <w:rsid w:val="00CC4DE6"/>
    <w:rsid w:val="00CD5844"/>
    <w:rsid w:val="00CD6D95"/>
    <w:rsid w:val="00CE49ED"/>
    <w:rsid w:val="00CE7FE0"/>
    <w:rsid w:val="00CF2388"/>
    <w:rsid w:val="00CF4C8A"/>
    <w:rsid w:val="00CF5C4D"/>
    <w:rsid w:val="00D07D36"/>
    <w:rsid w:val="00D10761"/>
    <w:rsid w:val="00D21823"/>
    <w:rsid w:val="00D2653D"/>
    <w:rsid w:val="00D269E3"/>
    <w:rsid w:val="00D272D0"/>
    <w:rsid w:val="00D41DBD"/>
    <w:rsid w:val="00D71417"/>
    <w:rsid w:val="00D72D32"/>
    <w:rsid w:val="00D9131F"/>
    <w:rsid w:val="00DA4971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32957"/>
    <w:rsid w:val="00E40F3F"/>
    <w:rsid w:val="00E524ED"/>
    <w:rsid w:val="00E61FC2"/>
    <w:rsid w:val="00E65070"/>
    <w:rsid w:val="00E71E85"/>
    <w:rsid w:val="00E8168C"/>
    <w:rsid w:val="00E85906"/>
    <w:rsid w:val="00E87965"/>
    <w:rsid w:val="00E87DEC"/>
    <w:rsid w:val="00E92610"/>
    <w:rsid w:val="00E946BA"/>
    <w:rsid w:val="00EA79D8"/>
    <w:rsid w:val="00EB3BBA"/>
    <w:rsid w:val="00EB53B4"/>
    <w:rsid w:val="00EC52F5"/>
    <w:rsid w:val="00ED5814"/>
    <w:rsid w:val="00EE0ED0"/>
    <w:rsid w:val="00EE1B4B"/>
    <w:rsid w:val="00EE2904"/>
    <w:rsid w:val="00EF113B"/>
    <w:rsid w:val="00EF1E9D"/>
    <w:rsid w:val="00EF2B63"/>
    <w:rsid w:val="00EF724C"/>
    <w:rsid w:val="00F0196D"/>
    <w:rsid w:val="00F1169F"/>
    <w:rsid w:val="00F17D67"/>
    <w:rsid w:val="00F47DF4"/>
    <w:rsid w:val="00F5651F"/>
    <w:rsid w:val="00F74DD0"/>
    <w:rsid w:val="00F815A4"/>
    <w:rsid w:val="00F81C8C"/>
    <w:rsid w:val="00F82ABC"/>
    <w:rsid w:val="00F87E3D"/>
    <w:rsid w:val="00F93557"/>
    <w:rsid w:val="00F96A5A"/>
    <w:rsid w:val="00FA0893"/>
    <w:rsid w:val="00FA6C5A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925ED-57C5-4A62-979A-2CCF9F0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  <w:style w:type="paragraph" w:customStyle="1" w:styleId="10">
    <w:name w:val="列出段落1"/>
    <w:basedOn w:val="a"/>
    <w:uiPriority w:val="34"/>
    <w:qFormat/>
    <w:rsid w:val="0098313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B050-C4FE-4F18-AF28-7F3F961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7</Pages>
  <Words>700</Words>
  <Characters>3990</Characters>
  <Application>Microsoft Office Word</Application>
  <DocSecurity>0</DocSecurity>
  <Lines>33</Lines>
  <Paragraphs>9</Paragraphs>
  <ScaleCrop>false</ScaleCrop>
  <Company>China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</cp:lastModifiedBy>
  <cp:revision>61</cp:revision>
  <cp:lastPrinted>2019-03-21T12:39:00Z</cp:lastPrinted>
  <dcterms:created xsi:type="dcterms:W3CDTF">2019-06-24T06:58:00Z</dcterms:created>
  <dcterms:modified xsi:type="dcterms:W3CDTF">2019-12-07T12:54:00Z</dcterms:modified>
</cp:coreProperties>
</file>