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8B" w:rsidRDefault="00263A8B">
      <w:pPr>
        <w:spacing w:line="480" w:lineRule="auto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人力资源管理（闽台）专业人才培养方案</w:t>
      </w:r>
    </w:p>
    <w:p w:rsidR="00263A8B" w:rsidRDefault="00263A8B">
      <w:pPr>
        <w:spacing w:line="480" w:lineRule="auto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（</w:t>
      </w:r>
      <w:r>
        <w:rPr>
          <w:rFonts w:ascii="黑体" w:eastAsia="黑体" w:hAnsi="黑体"/>
          <w:b/>
          <w:color w:val="000000"/>
          <w:sz w:val="28"/>
          <w:szCs w:val="28"/>
        </w:rPr>
        <w:t>2017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级）</w:t>
      </w:r>
    </w:p>
    <w:p w:rsidR="00263A8B" w:rsidRDefault="00263A8B" w:rsidP="00E263D9">
      <w:pPr>
        <w:tabs>
          <w:tab w:val="left" w:pos="3570"/>
        </w:tabs>
        <w:spacing w:line="440" w:lineRule="exact"/>
        <w:ind w:firstLineChars="200" w:firstLine="31680"/>
        <w:outlineLvl w:val="0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一、培养目标</w:t>
      </w:r>
    </w:p>
    <w:p w:rsidR="00263A8B" w:rsidRDefault="00263A8B" w:rsidP="00E263D9">
      <w:pPr>
        <w:spacing w:line="440" w:lineRule="exact"/>
        <w:ind w:firstLineChars="200" w:firstLine="31680"/>
        <w:outlineLvl w:val="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本专业培养具备管理、经济、法律及人力资源管理等方面的知识和能力，熟悉闽台企业运作及文化，能在企、事业单位及政府部门从事人力资源管理工作的应用型人才。</w:t>
      </w:r>
    </w:p>
    <w:p w:rsidR="00263A8B" w:rsidRDefault="00263A8B" w:rsidP="00E263D9">
      <w:pPr>
        <w:tabs>
          <w:tab w:val="left" w:pos="3570"/>
        </w:tabs>
        <w:spacing w:line="440" w:lineRule="exact"/>
        <w:ind w:firstLineChars="200" w:firstLine="31680"/>
        <w:outlineLvl w:val="0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二、培养规格</w:t>
      </w:r>
    </w:p>
    <w:p w:rsidR="00263A8B" w:rsidRDefault="00263A8B" w:rsidP="00E263D9">
      <w:pPr>
        <w:tabs>
          <w:tab w:val="left" w:pos="3570"/>
        </w:tabs>
        <w:spacing w:line="440" w:lineRule="exact"/>
        <w:ind w:firstLineChars="200" w:firstLine="31680"/>
        <w:outlineLvl w:val="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专业学生主要学习管理学、经济学及人力资源管理方面的基本理论和基本知识，接受人力资源管理方法与技巧方面的基本训练，具有分析和解决人力资源管理问题的基本能力。毕业生应获得以下几方面的知识和能力：</w:t>
      </w:r>
    </w:p>
    <w:p w:rsidR="00263A8B" w:rsidRDefault="00263A8B" w:rsidP="00E263D9">
      <w:pPr>
        <w:tabs>
          <w:tab w:val="left" w:pos="3570"/>
        </w:tabs>
        <w:spacing w:line="440" w:lineRule="exact"/>
        <w:ind w:firstLineChars="200" w:firstLine="31680"/>
        <w:outlineLvl w:val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、掌握管理学、经济学及人力资源管理的基本理论、基本知识；</w:t>
      </w:r>
    </w:p>
    <w:p w:rsidR="00263A8B" w:rsidRDefault="00263A8B" w:rsidP="00E263D9">
      <w:pPr>
        <w:tabs>
          <w:tab w:val="left" w:pos="3570"/>
        </w:tabs>
        <w:spacing w:line="440" w:lineRule="exact"/>
        <w:ind w:firstLineChars="200" w:firstLine="31680"/>
        <w:outlineLvl w:val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、掌握人力资源管理的定性、定量分析方法；</w:t>
      </w:r>
    </w:p>
    <w:p w:rsidR="00263A8B" w:rsidRDefault="00263A8B" w:rsidP="00E263D9">
      <w:pPr>
        <w:tabs>
          <w:tab w:val="left" w:pos="3570"/>
        </w:tabs>
        <w:spacing w:line="440" w:lineRule="exact"/>
        <w:ind w:firstLineChars="200" w:firstLine="31680"/>
        <w:outlineLvl w:val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、具有较强的语言与文字表达、人际沟通、组织协调及领导的基本能力；</w:t>
      </w:r>
    </w:p>
    <w:p w:rsidR="00263A8B" w:rsidRDefault="00263A8B" w:rsidP="00E263D9">
      <w:p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、熟悉与人力资源管理有关的方针、政策与法规；</w:t>
      </w:r>
    </w:p>
    <w:p w:rsidR="00263A8B" w:rsidRDefault="00263A8B" w:rsidP="00E263D9">
      <w:p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、了解本学科的理论前沿及发展动态；</w:t>
      </w:r>
    </w:p>
    <w:p w:rsidR="00263A8B" w:rsidRDefault="00263A8B" w:rsidP="00E263D9">
      <w:p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、掌握文献检索、资料查询的基本方法，具有一定科学研究和实际工作能力。</w:t>
      </w:r>
    </w:p>
    <w:p w:rsidR="00263A8B" w:rsidRDefault="00263A8B" w:rsidP="00E263D9">
      <w:pPr>
        <w:spacing w:line="440" w:lineRule="exact"/>
        <w:ind w:firstLineChars="167" w:firstLine="31680"/>
        <w:rPr>
          <w:rFonts w:ascii="宋体" w:cs="宋体"/>
          <w:spacing w:val="22"/>
          <w:sz w:val="24"/>
          <w:szCs w:val="24"/>
        </w:rPr>
      </w:pPr>
      <w:r>
        <w:rPr>
          <w:rFonts w:ascii="黑体" w:eastAsia="黑体" w:hAnsi="宋体" w:cs="宋体" w:hint="eastAsia"/>
          <w:bCs/>
          <w:spacing w:val="22"/>
          <w:sz w:val="24"/>
          <w:szCs w:val="24"/>
        </w:rPr>
        <w:t>三、</w:t>
      </w:r>
      <w:r>
        <w:rPr>
          <w:rFonts w:ascii="黑体" w:eastAsia="黑体" w:hAnsi="宋体" w:cs="宋体" w:hint="eastAsia"/>
          <w:bCs/>
          <w:sz w:val="24"/>
          <w:szCs w:val="24"/>
        </w:rPr>
        <w:t>修业年限</w:t>
      </w:r>
      <w:r>
        <w:rPr>
          <w:rFonts w:ascii="黑体" w:eastAsia="黑体" w:hAnsi="宋体" w:cs="宋体"/>
          <w:b/>
          <w:bCs/>
          <w:spacing w:val="2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标准学制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年，可在</w:t>
      </w:r>
      <w:r>
        <w:rPr>
          <w:rFonts w:ascii="宋体" w:hAnsi="宋体" w:cs="宋体"/>
          <w:sz w:val="24"/>
          <w:szCs w:val="24"/>
        </w:rPr>
        <w:t>3-6</w:t>
      </w:r>
      <w:r>
        <w:rPr>
          <w:rFonts w:ascii="宋体" w:hAnsi="宋体" w:cs="宋体" w:hint="eastAsia"/>
          <w:sz w:val="24"/>
          <w:szCs w:val="24"/>
        </w:rPr>
        <w:t>年内完成。</w:t>
      </w:r>
    </w:p>
    <w:p w:rsidR="00263A8B" w:rsidRDefault="00263A8B" w:rsidP="00E263D9">
      <w:pPr>
        <w:spacing w:line="440" w:lineRule="exact"/>
        <w:ind w:firstLineChars="167" w:firstLine="31680"/>
        <w:rPr>
          <w:rFonts w:ascii="宋体" w:cs="宋体"/>
          <w:sz w:val="24"/>
          <w:szCs w:val="24"/>
        </w:rPr>
      </w:pPr>
      <w:r>
        <w:rPr>
          <w:rFonts w:ascii="黑体" w:eastAsia="黑体" w:hAnsi="宋体" w:cs="宋体" w:hint="eastAsia"/>
          <w:bCs/>
          <w:spacing w:val="22"/>
          <w:sz w:val="24"/>
          <w:szCs w:val="24"/>
        </w:rPr>
        <w:t>四、</w:t>
      </w:r>
      <w:r>
        <w:rPr>
          <w:rFonts w:ascii="黑体" w:eastAsia="黑体" w:hAnsi="宋体" w:cs="宋体" w:hint="eastAsia"/>
          <w:bCs/>
          <w:sz w:val="24"/>
          <w:szCs w:val="24"/>
        </w:rPr>
        <w:t>授予学位</w:t>
      </w:r>
      <w:r>
        <w:rPr>
          <w:rFonts w:ascii="黑体" w:eastAsia="黑体" w:hAnsi="宋体" w:cs="宋体"/>
          <w:b/>
          <w:bCs/>
          <w:spacing w:val="2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管理学学士学位</w:t>
      </w:r>
    </w:p>
    <w:p w:rsidR="00263A8B" w:rsidRDefault="00263A8B" w:rsidP="00E263D9">
      <w:pPr>
        <w:spacing w:line="440" w:lineRule="exact"/>
        <w:ind w:firstLineChars="167" w:firstLine="31680"/>
        <w:rPr>
          <w:rFonts w:ascii="宋体" w:cs="宋体"/>
          <w:sz w:val="24"/>
          <w:szCs w:val="24"/>
        </w:rPr>
      </w:pPr>
      <w:r>
        <w:rPr>
          <w:rFonts w:ascii="黑体" w:eastAsia="黑体" w:hAnsi="宋体" w:cs="宋体" w:hint="eastAsia"/>
          <w:bCs/>
          <w:spacing w:val="22"/>
          <w:sz w:val="24"/>
          <w:szCs w:val="24"/>
        </w:rPr>
        <w:t>五</w:t>
      </w:r>
      <w:r>
        <w:rPr>
          <w:rFonts w:ascii="黑体" w:eastAsia="黑体" w:hAnsi="宋体" w:cs="宋体" w:hint="eastAsia"/>
          <w:bCs/>
          <w:sz w:val="24"/>
          <w:szCs w:val="24"/>
        </w:rPr>
        <w:t>、毕业最低学分</w:t>
      </w:r>
      <w:r>
        <w:rPr>
          <w:rFonts w:ascii="宋体" w:hAnsi="宋体" w:cs="宋体"/>
          <w:b/>
          <w:bCs/>
          <w:spacing w:val="22"/>
          <w:sz w:val="24"/>
          <w:szCs w:val="24"/>
        </w:rPr>
        <w:t xml:space="preserve"> 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156</w:t>
      </w:r>
      <w:r>
        <w:rPr>
          <w:rFonts w:ascii="宋体" w:hAnsi="宋体" w:cs="宋体" w:hint="eastAsia"/>
          <w:sz w:val="24"/>
          <w:szCs w:val="24"/>
        </w:rPr>
        <w:t>学分</w:t>
      </w:r>
    </w:p>
    <w:p w:rsidR="00263A8B" w:rsidRDefault="00263A8B" w:rsidP="00E263D9">
      <w:pPr>
        <w:spacing w:line="440" w:lineRule="exact"/>
        <w:ind w:firstLineChars="167" w:firstLine="31680"/>
        <w:rPr>
          <w:rFonts w:ascii="宋体" w:cs="宋体"/>
          <w:sz w:val="24"/>
          <w:szCs w:val="24"/>
        </w:rPr>
      </w:pPr>
      <w:r>
        <w:rPr>
          <w:rFonts w:ascii="黑体" w:eastAsia="黑体" w:hAnsi="宋体" w:cs="宋体" w:hint="eastAsia"/>
          <w:bCs/>
          <w:spacing w:val="22"/>
          <w:sz w:val="24"/>
          <w:szCs w:val="24"/>
        </w:rPr>
        <w:t>六、</w:t>
      </w:r>
      <w:r>
        <w:rPr>
          <w:rFonts w:ascii="黑体" w:eastAsia="黑体" w:hAnsi="宋体" w:cs="宋体" w:hint="eastAsia"/>
          <w:bCs/>
          <w:sz w:val="24"/>
          <w:szCs w:val="24"/>
        </w:rPr>
        <w:t>主干学</w:t>
      </w:r>
      <w:r>
        <w:rPr>
          <w:rFonts w:ascii="黑体" w:eastAsia="黑体" w:hAnsi="宋体" w:cs="宋体" w:hint="eastAsia"/>
          <w:bCs/>
          <w:spacing w:val="22"/>
          <w:sz w:val="24"/>
          <w:szCs w:val="24"/>
        </w:rPr>
        <w:t>科</w:t>
      </w:r>
      <w:r>
        <w:rPr>
          <w:rFonts w:ascii="宋体" w:hAnsi="宋体" w:cs="宋体"/>
          <w:b/>
          <w:bCs/>
          <w:spacing w:val="2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工商管理、法学、公共管理</w:t>
      </w:r>
    </w:p>
    <w:p w:rsidR="00263A8B" w:rsidRDefault="00263A8B" w:rsidP="00E263D9">
      <w:pPr>
        <w:spacing w:line="440" w:lineRule="exact"/>
        <w:ind w:firstLineChars="167" w:firstLine="31680"/>
        <w:rPr>
          <w:rFonts w:ascii="宋体" w:cs="宋体"/>
          <w:b/>
          <w:bCs/>
          <w:spacing w:val="22"/>
          <w:sz w:val="24"/>
          <w:szCs w:val="24"/>
        </w:rPr>
      </w:pPr>
      <w:r>
        <w:rPr>
          <w:rFonts w:ascii="黑体" w:eastAsia="黑体" w:hAnsi="宋体" w:cs="宋体" w:hint="eastAsia"/>
          <w:bCs/>
          <w:spacing w:val="22"/>
          <w:sz w:val="24"/>
          <w:szCs w:val="24"/>
        </w:rPr>
        <w:t>七、</w:t>
      </w:r>
      <w:r>
        <w:rPr>
          <w:rFonts w:ascii="黑体" w:eastAsia="黑体" w:hAnsi="宋体" w:cs="宋体" w:hint="eastAsia"/>
          <w:bCs/>
          <w:sz w:val="24"/>
          <w:szCs w:val="24"/>
        </w:rPr>
        <w:t>主要课程</w:t>
      </w:r>
      <w:r>
        <w:rPr>
          <w:rFonts w:ascii="黑体" w:eastAsia="黑体" w:hAnsi="宋体" w:cs="宋体"/>
          <w:b/>
          <w:bCs/>
          <w:spacing w:val="22"/>
          <w:sz w:val="24"/>
          <w:szCs w:val="24"/>
        </w:rPr>
        <w:t xml:space="preserve"> </w:t>
      </w:r>
    </w:p>
    <w:p w:rsidR="00263A8B" w:rsidRDefault="00263A8B" w:rsidP="00E263D9">
      <w:p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组织行为学、劳动关系与劳动法、工作分析、招聘与录用、人才测评、绩效管理、薪酬管理、培训与开发等</w:t>
      </w:r>
    </w:p>
    <w:p w:rsidR="00263A8B" w:rsidRDefault="00263A8B" w:rsidP="00E263D9">
      <w:pPr>
        <w:spacing w:line="440" w:lineRule="exact"/>
        <w:ind w:firstLineChars="200" w:firstLine="31680"/>
        <w:rPr>
          <w:rFonts w:ascii="黑体" w:eastAsia="黑体" w:hAnsi="宋体" w:cs="宋体"/>
          <w:bCs/>
          <w:sz w:val="24"/>
          <w:szCs w:val="24"/>
        </w:rPr>
      </w:pPr>
      <w:r>
        <w:rPr>
          <w:rFonts w:ascii="黑体" w:eastAsia="黑体" w:hAnsi="宋体" w:cs="宋体" w:hint="eastAsia"/>
          <w:bCs/>
          <w:sz w:val="24"/>
          <w:szCs w:val="24"/>
        </w:rPr>
        <w:t>八、主要实践性教学环节</w:t>
      </w:r>
    </w:p>
    <w:p w:rsidR="00263A8B" w:rsidRDefault="00263A8B" w:rsidP="00E263D9">
      <w:pPr>
        <w:spacing w:line="440" w:lineRule="exact"/>
        <w:ind w:firstLineChars="200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专业实训、毕业论文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、专业实习</w:t>
      </w:r>
    </w:p>
    <w:p w:rsidR="00263A8B" w:rsidRDefault="00263A8B" w:rsidP="00E263D9">
      <w:pPr>
        <w:spacing w:line="440" w:lineRule="exact"/>
        <w:ind w:firstLineChars="200" w:firstLine="31680"/>
        <w:rPr>
          <w:rFonts w:ascii="黑体" w:eastAsia="黑体" w:hAnsi="宋体" w:cs="宋体"/>
          <w:bCs/>
          <w:sz w:val="24"/>
          <w:szCs w:val="24"/>
        </w:rPr>
      </w:pPr>
      <w:r>
        <w:rPr>
          <w:rFonts w:ascii="黑体" w:eastAsia="黑体" w:hAnsi="宋体" w:cs="宋体"/>
          <w:bCs/>
          <w:sz w:val="24"/>
          <w:szCs w:val="24"/>
        </w:rPr>
        <w:br w:type="page"/>
      </w:r>
      <w:r>
        <w:rPr>
          <w:rFonts w:ascii="黑体" w:eastAsia="黑体" w:hAnsi="宋体" w:cs="宋体" w:hint="eastAsia"/>
          <w:bCs/>
          <w:sz w:val="24"/>
          <w:szCs w:val="24"/>
        </w:rPr>
        <w:t>九、课程设置</w:t>
      </w:r>
    </w:p>
    <w:p w:rsidR="00263A8B" w:rsidRDefault="00263A8B" w:rsidP="00E263D9">
      <w:pPr>
        <w:spacing w:line="440" w:lineRule="exact"/>
        <w:ind w:firstLineChars="200" w:firstLine="31680"/>
        <w:jc w:val="center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）公共必修课安排表</w:t>
      </w:r>
    </w:p>
    <w:p w:rsidR="00263A8B" w:rsidRDefault="00263A8B">
      <w:pPr>
        <w:spacing w:line="440" w:lineRule="exact"/>
        <w:jc w:val="center"/>
        <w:rPr>
          <w:rFonts w:ascii="宋体" w:cs="宋体"/>
          <w:b/>
          <w:bCs/>
          <w:sz w:val="24"/>
          <w:szCs w:val="24"/>
        </w:rPr>
      </w:pPr>
    </w:p>
    <w:tbl>
      <w:tblPr>
        <w:tblW w:w="9006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0A0"/>
      </w:tblPr>
      <w:tblGrid>
        <w:gridCol w:w="1455"/>
        <w:gridCol w:w="137"/>
        <w:gridCol w:w="2683"/>
        <w:gridCol w:w="720"/>
        <w:gridCol w:w="720"/>
        <w:gridCol w:w="701"/>
        <w:gridCol w:w="658"/>
        <w:gridCol w:w="672"/>
        <w:gridCol w:w="609"/>
        <w:gridCol w:w="651"/>
      </w:tblGrid>
      <w:tr w:rsidR="00263A8B">
        <w:trPr>
          <w:trHeight w:val="442"/>
          <w:jc w:val="center"/>
        </w:trPr>
        <w:tc>
          <w:tcPr>
            <w:tcW w:w="1455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学分数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学时分配</w:t>
            </w:r>
          </w:p>
        </w:tc>
        <w:tc>
          <w:tcPr>
            <w:tcW w:w="609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周学时</w:t>
            </w:r>
          </w:p>
        </w:tc>
        <w:tc>
          <w:tcPr>
            <w:tcW w:w="651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开课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学期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</w:t>
            </w:r>
          </w:p>
        </w:tc>
        <w:tc>
          <w:tcPr>
            <w:tcW w:w="672" w:type="dxa"/>
            <w:vMerge w:val="restart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实践</w:t>
            </w:r>
          </w:p>
        </w:tc>
        <w:tc>
          <w:tcPr>
            <w:tcW w:w="609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26001010300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大学英语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2+2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26002010300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大学英语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2+2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26003010300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大学英语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A3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2+2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26004010300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大学英语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A4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2+2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23023010200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计算机应用基础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10014010100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大学体育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10015010100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大学体育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10016010100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大学体育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10017010100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大学体育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17018010200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17041010300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17006010200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17007010300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17025010600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72+36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8+36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263A8B">
        <w:trPr>
          <w:trHeight w:val="442"/>
          <w:jc w:val="center"/>
        </w:trPr>
        <w:tc>
          <w:tcPr>
            <w:tcW w:w="145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17021010200</w:t>
            </w:r>
          </w:p>
        </w:tc>
        <w:tc>
          <w:tcPr>
            <w:tcW w:w="2820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442"/>
          <w:jc w:val="center"/>
        </w:trPr>
        <w:tc>
          <w:tcPr>
            <w:tcW w:w="4995" w:type="dxa"/>
            <w:gridSpan w:val="4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72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70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792</w:t>
            </w:r>
          </w:p>
        </w:tc>
        <w:tc>
          <w:tcPr>
            <w:tcW w:w="658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564</w:t>
            </w:r>
          </w:p>
        </w:tc>
        <w:tc>
          <w:tcPr>
            <w:tcW w:w="67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3A8B">
        <w:trPr>
          <w:trHeight w:val="1501"/>
          <w:jc w:val="center"/>
        </w:trPr>
        <w:tc>
          <w:tcPr>
            <w:tcW w:w="9006" w:type="dxa"/>
            <w:gridSpan w:val="10"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《大学英语》实行分级教学；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263A8B" w:rsidRDefault="00263A8B" w:rsidP="00263A8B">
            <w:pPr>
              <w:widowControl/>
              <w:ind w:leftChars="258" w:left="31680" w:hangingChars="15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《思想道德修养与法律基础》、《中国近代史纲要》、《马克思主义基本原理》理论课上课周数为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周，《毛泽东思想和中国特色社会义理论体系概论》理论课上课周数为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周。</w:t>
            </w:r>
          </w:p>
        </w:tc>
      </w:tr>
      <w:tr w:rsidR="00263A8B">
        <w:trPr>
          <w:trHeight w:val="910"/>
          <w:jc w:val="center"/>
        </w:trPr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通识教育课程</w:t>
            </w:r>
          </w:p>
        </w:tc>
        <w:tc>
          <w:tcPr>
            <w:tcW w:w="7414" w:type="dxa"/>
            <w:gridSpan w:val="8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要求修满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学分，期中公共限定类课程不低于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学分（“艺术天地”和“创新创业”两个类别的课程要求至少各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263A8B" w:rsidRDefault="00263A8B">
      <w:pPr>
        <w:spacing w:line="440" w:lineRule="exact"/>
        <w:jc w:val="center"/>
        <w:rPr>
          <w:rFonts w:ascii="宋体" w:cs="宋体"/>
          <w:bCs/>
          <w:sz w:val="24"/>
          <w:szCs w:val="24"/>
        </w:rPr>
      </w:pPr>
    </w:p>
    <w:p w:rsidR="00263A8B" w:rsidRDefault="00263A8B">
      <w:pPr>
        <w:spacing w:line="440" w:lineRule="exact"/>
        <w:jc w:val="center"/>
        <w:rPr>
          <w:rFonts w:ascii="宋体" w:cs="宋体"/>
          <w:b/>
          <w:sz w:val="24"/>
          <w:szCs w:val="24"/>
        </w:rPr>
      </w:pPr>
      <w:r>
        <w:rPr>
          <w:rFonts w:ascii="宋体" w:cs="宋体"/>
          <w:bCs/>
          <w:sz w:val="24"/>
          <w:szCs w:val="24"/>
        </w:rPr>
        <w:br w:type="page"/>
      </w:r>
      <w:r>
        <w:rPr>
          <w:rFonts w:ascii="宋体" w:hAnsi="宋体" w:cs="宋体" w:hint="eastAsia"/>
          <w:b/>
          <w:sz w:val="24"/>
          <w:szCs w:val="24"/>
        </w:rPr>
        <w:t>（</w:t>
      </w:r>
      <w:r>
        <w:rPr>
          <w:rFonts w:ascii="宋体" w:hAnsi="宋体" w:cs="宋体"/>
          <w:b/>
          <w:sz w:val="24"/>
          <w:szCs w:val="24"/>
        </w:rPr>
        <w:t>2</w:t>
      </w:r>
      <w:r>
        <w:rPr>
          <w:rFonts w:ascii="宋体" w:hAnsi="宋体" w:cs="宋体" w:hint="eastAsia"/>
          <w:b/>
          <w:sz w:val="24"/>
          <w:szCs w:val="24"/>
        </w:rPr>
        <w:t>）专业必修课安排表</w:t>
      </w:r>
    </w:p>
    <w:p w:rsidR="00263A8B" w:rsidRDefault="00263A8B">
      <w:pPr>
        <w:spacing w:line="440" w:lineRule="exact"/>
        <w:jc w:val="center"/>
        <w:rPr>
          <w:rFonts w:ascii="宋体" w:cs="宋体"/>
          <w:bCs/>
          <w:sz w:val="24"/>
          <w:szCs w:val="24"/>
        </w:rPr>
      </w:pPr>
    </w:p>
    <w:tbl>
      <w:tblPr>
        <w:tblW w:w="9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50"/>
        <w:gridCol w:w="1470"/>
        <w:gridCol w:w="2578"/>
        <w:gridCol w:w="580"/>
        <w:gridCol w:w="587"/>
        <w:gridCol w:w="666"/>
        <w:gridCol w:w="557"/>
        <w:gridCol w:w="731"/>
        <w:gridCol w:w="699"/>
        <w:gridCol w:w="609"/>
      </w:tblGrid>
      <w:tr w:rsidR="00263A8B">
        <w:trPr>
          <w:trHeight w:val="454"/>
          <w:jc w:val="center"/>
        </w:trPr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学分数</w:t>
            </w:r>
          </w:p>
        </w:tc>
        <w:tc>
          <w:tcPr>
            <w:tcW w:w="666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学时分配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开课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学期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</w:t>
            </w:r>
          </w:p>
        </w:tc>
        <w:tc>
          <w:tcPr>
            <w:tcW w:w="731" w:type="dxa"/>
            <w:vMerge w:val="restart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实践</w:t>
            </w:r>
          </w:p>
        </w:tc>
        <w:tc>
          <w:tcPr>
            <w:tcW w:w="699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312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础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</w:t>
            </w:r>
          </w:p>
        </w:tc>
        <w:tc>
          <w:tcPr>
            <w:tcW w:w="147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18001040400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微积分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18301040400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管理学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18002040200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线性代数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C00000"/>
                <w:sz w:val="24"/>
                <w:szCs w:val="24"/>
              </w:rPr>
              <w:t>2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18003040300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概率论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C00000"/>
                <w:sz w:val="24"/>
                <w:szCs w:val="24"/>
              </w:rPr>
              <w:t>2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18303040300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组织行为学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C00000"/>
                <w:sz w:val="24"/>
                <w:szCs w:val="24"/>
              </w:rPr>
              <w:t>2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18401040300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会计学原理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18501040300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C00000"/>
                <w:sz w:val="24"/>
                <w:szCs w:val="24"/>
              </w:rPr>
              <w:t>2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18502040300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18701040300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统计学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9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2+1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048" w:type="dxa"/>
            <w:gridSpan w:val="2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486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69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</w:t>
            </w:r>
          </w:p>
        </w:tc>
        <w:tc>
          <w:tcPr>
            <w:tcW w:w="147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18315040400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人力资源管理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72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72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C00000"/>
                <w:sz w:val="24"/>
                <w:szCs w:val="24"/>
              </w:rPr>
              <w:t>2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18306040300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劳动经济学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18317040300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招聘与录用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2+1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47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18308040300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工作分析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2+1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18309040200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人才测评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18302040200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职业生涯规划与管理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18310040300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绩效管理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2+1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18311040300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薪酬管理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2+1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18216040300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培训与开发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2+1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263A8B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18313040200</w:t>
            </w:r>
          </w:p>
        </w:tc>
        <w:tc>
          <w:tcPr>
            <w:tcW w:w="257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劳动关系与劳动法</w:t>
            </w:r>
          </w:p>
        </w:tc>
        <w:tc>
          <w:tcPr>
            <w:tcW w:w="5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58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55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731" w:type="dxa"/>
            <w:vAlign w:val="center"/>
          </w:tcPr>
          <w:p w:rsidR="00263A8B" w:rsidRDefault="00263A8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bookmarkEnd w:id="0"/>
      <w:tr w:rsidR="00263A8B">
        <w:trPr>
          <w:trHeight w:val="454"/>
          <w:jc w:val="center"/>
        </w:trPr>
        <w:tc>
          <w:tcPr>
            <w:tcW w:w="5178" w:type="dxa"/>
            <w:gridSpan w:val="4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504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63A8B" w:rsidRDefault="00263A8B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414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90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263A8B" w:rsidRDefault="00263A8B">
      <w:pPr>
        <w:spacing w:line="440" w:lineRule="exact"/>
        <w:jc w:val="center"/>
        <w:rPr>
          <w:rFonts w:ascii="宋体" w:cs="宋体"/>
          <w:b/>
          <w:bCs/>
          <w:sz w:val="24"/>
          <w:szCs w:val="24"/>
        </w:rPr>
      </w:pPr>
    </w:p>
    <w:p w:rsidR="00263A8B" w:rsidRDefault="00263A8B">
      <w:pPr>
        <w:spacing w:line="440" w:lineRule="exact"/>
        <w:jc w:val="center"/>
        <w:rPr>
          <w:rFonts w:ascii="宋体" w:cs="宋体"/>
          <w:b/>
          <w:bCs/>
          <w:sz w:val="24"/>
          <w:szCs w:val="24"/>
        </w:rPr>
      </w:pPr>
      <w:r>
        <w:rPr>
          <w:rFonts w:ascii="宋体" w:cs="宋体"/>
          <w:b/>
          <w:bCs/>
          <w:sz w:val="24"/>
          <w:szCs w:val="24"/>
        </w:rPr>
        <w:br w:type="page"/>
      </w:r>
      <w:r>
        <w:rPr>
          <w:rFonts w:ascii="宋体" w:hAnsi="宋体" w:cs="宋体" w:hint="eastAsia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ascii="宋体" w:hAnsi="宋体" w:cs="宋体" w:hint="eastAsia"/>
          <w:b/>
          <w:bCs/>
          <w:sz w:val="24"/>
          <w:szCs w:val="24"/>
        </w:rPr>
        <w:t>）专业选修课安排表</w:t>
      </w:r>
    </w:p>
    <w:p w:rsidR="00263A8B" w:rsidRDefault="00263A8B">
      <w:pPr>
        <w:spacing w:line="440" w:lineRule="exact"/>
        <w:jc w:val="center"/>
        <w:rPr>
          <w:rFonts w:ascii="黑体" w:eastAsia="黑体" w:hAnsi="宋体"/>
          <w:sz w:val="24"/>
          <w:szCs w:val="24"/>
        </w:rPr>
      </w:pPr>
    </w:p>
    <w:tbl>
      <w:tblPr>
        <w:tblW w:w="907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26"/>
        <w:gridCol w:w="1621"/>
        <w:gridCol w:w="2716"/>
        <w:gridCol w:w="422"/>
        <w:gridCol w:w="623"/>
        <w:gridCol w:w="652"/>
        <w:gridCol w:w="616"/>
        <w:gridCol w:w="642"/>
        <w:gridCol w:w="576"/>
        <w:gridCol w:w="577"/>
      </w:tblGrid>
      <w:tr w:rsidR="00263A8B">
        <w:trPr>
          <w:trHeight w:val="450"/>
          <w:jc w:val="center"/>
        </w:trPr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716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623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学分数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学时分配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周学时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开课学期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实践</w:t>
            </w:r>
          </w:p>
        </w:tc>
        <w:tc>
          <w:tcPr>
            <w:tcW w:w="57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 w:val="restart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力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源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能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力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模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18404050200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经济法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18315050200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管理思想史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18403050300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财务管理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18333050300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国际市场营销学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18230050200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企业运营管理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18331050300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企业战略管理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18317050200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劳动与社会保障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18133050200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商务日语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18326050200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中国传统管理思想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18319050200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公司治理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23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432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432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 w:val="restart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领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导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力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模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18327050200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普通心理学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C00000"/>
                <w:sz w:val="24"/>
                <w:szCs w:val="24"/>
              </w:rPr>
              <w:t>2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18321050200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管理伦理学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18322050200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企业文化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18323050200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领导力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18328050200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人力资源管理专题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18224050200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非营利组织营销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18324050200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管理研究方法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18328050200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管理沟通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18325050200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创新思维与管理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1+1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18134050200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商务礼仪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18318050200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国际企业人力资源管理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18633050300</w:t>
            </w:r>
          </w:p>
        </w:tc>
        <w:tc>
          <w:tcPr>
            <w:tcW w:w="27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创业管理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2+1</w:t>
            </w:r>
          </w:p>
        </w:tc>
        <w:tc>
          <w:tcPr>
            <w:tcW w:w="57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</w:tr>
      <w:tr w:rsidR="00263A8B">
        <w:trPr>
          <w:trHeight w:val="450"/>
          <w:jc w:val="center"/>
        </w:trPr>
        <w:tc>
          <w:tcPr>
            <w:tcW w:w="62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小计</w:t>
            </w:r>
          </w:p>
        </w:tc>
        <w:tc>
          <w:tcPr>
            <w:tcW w:w="42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432</w:t>
            </w:r>
          </w:p>
        </w:tc>
        <w:tc>
          <w:tcPr>
            <w:tcW w:w="61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408</w:t>
            </w:r>
          </w:p>
        </w:tc>
        <w:tc>
          <w:tcPr>
            <w:tcW w:w="642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576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450"/>
          <w:jc w:val="center"/>
        </w:trPr>
        <w:tc>
          <w:tcPr>
            <w:tcW w:w="9071" w:type="dxa"/>
            <w:gridSpan w:val="10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widowControl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说明：总的模块选修课要求至少选修</w:t>
            </w:r>
            <w:r>
              <w:rPr>
                <w:rFonts w:ascii="宋体" w:hAnsi="宋体"/>
                <w:sz w:val="24"/>
                <w:szCs w:val="24"/>
              </w:rPr>
              <w:t>27</w:t>
            </w:r>
            <w:r>
              <w:rPr>
                <w:rFonts w:ascii="宋体" w:hAnsi="宋体" w:hint="eastAsia"/>
                <w:sz w:val="24"/>
                <w:szCs w:val="24"/>
              </w:rPr>
              <w:t>学分。</w:t>
            </w:r>
          </w:p>
        </w:tc>
      </w:tr>
    </w:tbl>
    <w:p w:rsidR="00263A8B" w:rsidRDefault="00263A8B">
      <w:pPr>
        <w:spacing w:line="440" w:lineRule="exact"/>
        <w:jc w:val="center"/>
        <w:rPr>
          <w:rFonts w:ascii="宋体"/>
          <w:b/>
          <w:sz w:val="24"/>
          <w:szCs w:val="24"/>
        </w:rPr>
      </w:pPr>
      <w:r>
        <w:rPr>
          <w:rFonts w:ascii="宋体" w:cs="宋体"/>
          <w:bCs/>
          <w:sz w:val="24"/>
          <w:szCs w:val="24"/>
        </w:rPr>
        <w:br w:type="page"/>
      </w:r>
      <w:r>
        <w:rPr>
          <w:rFonts w:ascii="宋体" w:hAnsi="宋体" w:cs="宋体" w:hint="eastAsia"/>
          <w:b/>
          <w:sz w:val="24"/>
          <w:szCs w:val="24"/>
        </w:rPr>
        <w:t>（</w:t>
      </w:r>
      <w:r>
        <w:rPr>
          <w:rFonts w:ascii="宋体" w:hAnsi="宋体" w:cs="宋体"/>
          <w:b/>
          <w:sz w:val="24"/>
          <w:szCs w:val="24"/>
        </w:rPr>
        <w:t>4</w:t>
      </w:r>
      <w:r>
        <w:rPr>
          <w:rFonts w:ascii="宋体" w:hAnsi="宋体" w:cs="宋体" w:hint="eastAsia"/>
          <w:b/>
          <w:sz w:val="24"/>
          <w:szCs w:val="24"/>
        </w:rPr>
        <w:t>）实践教学环节安排表</w:t>
      </w:r>
    </w:p>
    <w:p w:rsidR="00263A8B" w:rsidRDefault="00263A8B">
      <w:pPr>
        <w:spacing w:line="440" w:lineRule="exact"/>
        <w:jc w:val="center"/>
        <w:rPr>
          <w:rFonts w:ascii="宋体"/>
          <w:b/>
          <w:sz w:val="24"/>
          <w:szCs w:val="24"/>
        </w:rPr>
      </w:pPr>
    </w:p>
    <w:tbl>
      <w:tblPr>
        <w:tblW w:w="9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97"/>
        <w:gridCol w:w="1675"/>
        <w:gridCol w:w="681"/>
        <w:gridCol w:w="936"/>
        <w:gridCol w:w="1180"/>
        <w:gridCol w:w="553"/>
        <w:gridCol w:w="884"/>
        <w:gridCol w:w="825"/>
        <w:gridCol w:w="748"/>
      </w:tblGrid>
      <w:tr w:rsidR="00263A8B">
        <w:trPr>
          <w:trHeight w:val="397"/>
          <w:jc w:val="center"/>
        </w:trPr>
        <w:tc>
          <w:tcPr>
            <w:tcW w:w="1597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81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学分数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学时分配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周学时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开课学期</w:t>
            </w:r>
          </w:p>
        </w:tc>
      </w:tr>
      <w:tr w:rsidR="00263A8B">
        <w:trPr>
          <w:trHeight w:val="397"/>
          <w:jc w:val="center"/>
        </w:trPr>
        <w:tc>
          <w:tcPr>
            <w:tcW w:w="1597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</w:t>
            </w:r>
          </w:p>
        </w:tc>
        <w:tc>
          <w:tcPr>
            <w:tcW w:w="884" w:type="dxa"/>
            <w:vMerge w:val="restart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实践</w:t>
            </w:r>
          </w:p>
        </w:tc>
        <w:tc>
          <w:tcPr>
            <w:tcW w:w="825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397"/>
          <w:jc w:val="center"/>
        </w:trPr>
        <w:tc>
          <w:tcPr>
            <w:tcW w:w="1597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397"/>
          <w:jc w:val="center"/>
        </w:trPr>
        <w:tc>
          <w:tcPr>
            <w:tcW w:w="159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18050060300</w:t>
            </w:r>
          </w:p>
        </w:tc>
        <w:tc>
          <w:tcPr>
            <w:tcW w:w="1675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专业见习</w:t>
            </w:r>
          </w:p>
        </w:tc>
        <w:tc>
          <w:tcPr>
            <w:tcW w:w="68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93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55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825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263A8B">
        <w:trPr>
          <w:trHeight w:val="397"/>
          <w:jc w:val="center"/>
        </w:trPr>
        <w:tc>
          <w:tcPr>
            <w:tcW w:w="159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18051060300</w:t>
            </w:r>
          </w:p>
        </w:tc>
        <w:tc>
          <w:tcPr>
            <w:tcW w:w="1675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专业实训</w:t>
            </w:r>
          </w:p>
        </w:tc>
        <w:tc>
          <w:tcPr>
            <w:tcW w:w="68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93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55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825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263A8B">
        <w:trPr>
          <w:trHeight w:val="397"/>
          <w:jc w:val="center"/>
        </w:trPr>
        <w:tc>
          <w:tcPr>
            <w:tcW w:w="159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18054060800</w:t>
            </w:r>
          </w:p>
        </w:tc>
        <w:tc>
          <w:tcPr>
            <w:tcW w:w="1675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毕业论文</w:t>
            </w:r>
          </w:p>
        </w:tc>
        <w:tc>
          <w:tcPr>
            <w:tcW w:w="68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93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55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825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</w:tr>
      <w:tr w:rsidR="00263A8B">
        <w:trPr>
          <w:trHeight w:val="397"/>
          <w:jc w:val="center"/>
        </w:trPr>
        <w:tc>
          <w:tcPr>
            <w:tcW w:w="159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18055061500</w:t>
            </w:r>
          </w:p>
        </w:tc>
        <w:tc>
          <w:tcPr>
            <w:tcW w:w="1675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专业实习</w:t>
            </w:r>
          </w:p>
        </w:tc>
        <w:tc>
          <w:tcPr>
            <w:tcW w:w="681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93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11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55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</w:tr>
      <w:tr w:rsidR="00263A8B">
        <w:trPr>
          <w:trHeight w:val="397"/>
          <w:jc w:val="center"/>
        </w:trPr>
        <w:tc>
          <w:tcPr>
            <w:tcW w:w="1597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课程实践</w:t>
            </w:r>
          </w:p>
        </w:tc>
        <w:tc>
          <w:tcPr>
            <w:tcW w:w="681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936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19.7</w:t>
            </w:r>
          </w:p>
        </w:tc>
        <w:tc>
          <w:tcPr>
            <w:tcW w:w="1180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354</w:t>
            </w:r>
          </w:p>
        </w:tc>
        <w:tc>
          <w:tcPr>
            <w:tcW w:w="553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354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263A8B">
        <w:trPr>
          <w:trHeight w:val="397"/>
          <w:jc w:val="center"/>
        </w:trPr>
        <w:tc>
          <w:tcPr>
            <w:tcW w:w="3953" w:type="dxa"/>
            <w:gridSpan w:val="3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29(+19.7)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29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  <w:r>
              <w:rPr>
                <w:rFonts w:ascii="宋体" w:hAnsi="宋体"/>
                <w:sz w:val="24"/>
                <w:szCs w:val="24"/>
              </w:rPr>
              <w:t>(+354)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29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  <w:r>
              <w:rPr>
                <w:rFonts w:ascii="宋体" w:hAnsi="宋体"/>
                <w:sz w:val="24"/>
                <w:szCs w:val="24"/>
              </w:rPr>
              <w:t>(+354)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63A8B" w:rsidRDefault="00263A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263A8B" w:rsidRDefault="00263A8B">
      <w:pPr>
        <w:spacing w:line="440" w:lineRule="exact"/>
        <w:jc w:val="center"/>
        <w:rPr>
          <w:rFonts w:ascii="宋体"/>
          <w:b/>
          <w:sz w:val="24"/>
          <w:szCs w:val="24"/>
        </w:rPr>
      </w:pPr>
    </w:p>
    <w:p w:rsidR="00263A8B" w:rsidRDefault="00263A8B">
      <w:pPr>
        <w:spacing w:line="440" w:lineRule="exact"/>
        <w:jc w:val="center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(5)</w:t>
      </w:r>
      <w:r>
        <w:rPr>
          <w:rFonts w:ascii="宋体" w:hAnsi="宋体" w:hint="eastAsia"/>
          <w:b/>
          <w:sz w:val="24"/>
          <w:szCs w:val="24"/>
        </w:rPr>
        <w:t>课程设置学时学分比例表</w:t>
      </w:r>
    </w:p>
    <w:p w:rsidR="00263A8B" w:rsidRDefault="00263A8B">
      <w:pPr>
        <w:spacing w:line="440" w:lineRule="exact"/>
        <w:jc w:val="center"/>
        <w:rPr>
          <w:rFonts w:ascii="宋体"/>
          <w:b/>
          <w:sz w:val="24"/>
          <w:szCs w:val="24"/>
        </w:rPr>
      </w:pP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59"/>
        <w:gridCol w:w="1043"/>
        <w:gridCol w:w="1043"/>
        <w:gridCol w:w="1387"/>
        <w:gridCol w:w="887"/>
        <w:gridCol w:w="1043"/>
        <w:gridCol w:w="1737"/>
        <w:gridCol w:w="850"/>
      </w:tblGrid>
      <w:tr w:rsidR="00263A8B">
        <w:trPr>
          <w:trHeight w:val="454"/>
          <w:jc w:val="center"/>
        </w:trPr>
        <w:tc>
          <w:tcPr>
            <w:tcW w:w="1059" w:type="dxa"/>
            <w:vMerge w:val="restart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263A8B" w:rsidRDefault="00263A8B">
            <w:pPr>
              <w:widowControl/>
              <w:ind w:left="66" w:right="55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  <w:p w:rsidR="00263A8B" w:rsidRDefault="00263A8B">
            <w:pPr>
              <w:ind w:left="66" w:right="55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共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识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教育课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专业必修课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1737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实践教学环节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263A8B">
        <w:trPr>
          <w:trHeight w:val="357"/>
          <w:jc w:val="center"/>
        </w:trPr>
        <w:tc>
          <w:tcPr>
            <w:tcW w:w="1059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454"/>
          <w:jc w:val="center"/>
        </w:trPr>
        <w:tc>
          <w:tcPr>
            <w:tcW w:w="1059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887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1043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3A8B">
        <w:trPr>
          <w:trHeight w:val="454"/>
          <w:jc w:val="center"/>
        </w:trPr>
        <w:tc>
          <w:tcPr>
            <w:tcW w:w="105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104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792</w:t>
            </w:r>
          </w:p>
        </w:tc>
        <w:tc>
          <w:tcPr>
            <w:tcW w:w="104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3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504</w:t>
            </w:r>
          </w:p>
        </w:tc>
        <w:tc>
          <w:tcPr>
            <w:tcW w:w="8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504</w:t>
            </w:r>
          </w:p>
        </w:tc>
        <w:tc>
          <w:tcPr>
            <w:tcW w:w="104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73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+(354)</w:t>
            </w:r>
          </w:p>
        </w:tc>
        <w:tc>
          <w:tcPr>
            <w:tcW w:w="85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2826</w:t>
            </w:r>
          </w:p>
        </w:tc>
      </w:tr>
      <w:tr w:rsidR="00263A8B">
        <w:trPr>
          <w:trHeight w:val="454"/>
          <w:jc w:val="center"/>
        </w:trPr>
        <w:tc>
          <w:tcPr>
            <w:tcW w:w="105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百分比</w:t>
            </w:r>
          </w:p>
        </w:tc>
        <w:tc>
          <w:tcPr>
            <w:tcW w:w="104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28.03%</w:t>
            </w:r>
          </w:p>
        </w:tc>
        <w:tc>
          <w:tcPr>
            <w:tcW w:w="104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5.10%</w:t>
            </w:r>
          </w:p>
        </w:tc>
        <w:tc>
          <w:tcPr>
            <w:tcW w:w="13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17.83%</w:t>
            </w:r>
          </w:p>
        </w:tc>
        <w:tc>
          <w:tcPr>
            <w:tcW w:w="8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17.83%</w:t>
            </w:r>
          </w:p>
        </w:tc>
        <w:tc>
          <w:tcPr>
            <w:tcW w:w="104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12.74%</w:t>
            </w:r>
          </w:p>
        </w:tc>
        <w:tc>
          <w:tcPr>
            <w:tcW w:w="173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18.47%</w:t>
            </w:r>
          </w:p>
        </w:tc>
        <w:tc>
          <w:tcPr>
            <w:tcW w:w="85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100%</w:t>
            </w:r>
          </w:p>
        </w:tc>
      </w:tr>
      <w:tr w:rsidR="00263A8B">
        <w:trPr>
          <w:trHeight w:val="454"/>
          <w:jc w:val="center"/>
        </w:trPr>
        <w:tc>
          <w:tcPr>
            <w:tcW w:w="1059" w:type="dxa"/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04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4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8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43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737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29(+19.7)</w:t>
            </w:r>
          </w:p>
        </w:tc>
        <w:tc>
          <w:tcPr>
            <w:tcW w:w="850" w:type="dxa"/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156</w:t>
            </w:r>
          </w:p>
        </w:tc>
      </w:tr>
      <w:tr w:rsidR="00263A8B">
        <w:trPr>
          <w:trHeight w:val="454"/>
          <w:jc w:val="center"/>
        </w:trPr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百分比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23.23%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5.16%</w:t>
            </w:r>
          </w:p>
        </w:tc>
        <w:tc>
          <w:tcPr>
            <w:tcW w:w="1387" w:type="dxa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18.06%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18.06%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17.42%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23.23%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63A8B" w:rsidRDefault="00263A8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100%</w:t>
            </w:r>
          </w:p>
        </w:tc>
      </w:tr>
    </w:tbl>
    <w:p w:rsidR="00263A8B" w:rsidRDefault="00263A8B">
      <w:pPr>
        <w:spacing w:line="440" w:lineRule="exact"/>
        <w:jc w:val="left"/>
        <w:rPr>
          <w:rFonts w:ascii="黑体" w:eastAsia="黑体" w:hAnsi="黑体"/>
          <w:b/>
          <w:sz w:val="24"/>
          <w:szCs w:val="24"/>
        </w:rPr>
        <w:sectPr w:rsidR="00263A8B">
          <w:headerReference w:type="default" r:id="rId6"/>
          <w:pgSz w:w="11906" w:h="16838"/>
          <w:pgMar w:top="1418" w:right="1418" w:bottom="1247" w:left="1418" w:header="851" w:footer="992" w:gutter="0"/>
          <w:pgNumType w:fmt="numberInDash"/>
          <w:cols w:space="425"/>
          <w:docGrid w:type="lines" w:linePitch="312"/>
        </w:sectPr>
      </w:pPr>
      <w:r>
        <w:rPr>
          <w:rFonts w:ascii="黑体" w:eastAsia="黑体" w:hAnsi="黑体" w:hint="eastAsia"/>
          <w:b/>
          <w:sz w:val="24"/>
          <w:szCs w:val="24"/>
        </w:rPr>
        <w:t>说明：带</w:t>
      </w:r>
      <w:r>
        <w:rPr>
          <w:rFonts w:ascii="黑体" w:eastAsia="黑体" w:hAnsi="黑体"/>
          <w:b/>
          <w:sz w:val="24"/>
          <w:szCs w:val="24"/>
        </w:rPr>
        <w:t>*</w:t>
      </w:r>
      <w:r>
        <w:rPr>
          <w:rFonts w:ascii="黑体" w:eastAsia="黑体" w:hAnsi="黑体" w:hint="eastAsia"/>
          <w:b/>
          <w:sz w:val="24"/>
          <w:szCs w:val="24"/>
        </w:rPr>
        <w:t>号的课程为台湾老师授课课程，</w:t>
      </w:r>
      <w:r>
        <w:rPr>
          <w:rFonts w:ascii="黑体" w:eastAsia="黑体" w:hAnsi="黑体"/>
          <w:b/>
          <w:sz w:val="24"/>
          <w:szCs w:val="24"/>
        </w:rPr>
        <w:tab/>
      </w:r>
      <w:r>
        <w:rPr>
          <w:rFonts w:ascii="黑体" w:eastAsia="黑体" w:hAnsi="黑体" w:hint="eastAsia"/>
          <w:b/>
          <w:sz w:val="24"/>
          <w:szCs w:val="24"/>
        </w:rPr>
        <w:t>台湾教师授课的选修课中为限选课。</w:t>
      </w:r>
    </w:p>
    <w:p w:rsidR="00263A8B" w:rsidRDefault="00263A8B"/>
    <w:p w:rsidR="00263A8B" w:rsidRDefault="00263A8B"/>
    <w:sectPr w:rsidR="00263A8B" w:rsidSect="00517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8B" w:rsidRDefault="00263A8B" w:rsidP="00517FD6">
      <w:r>
        <w:separator/>
      </w:r>
    </w:p>
  </w:endnote>
  <w:endnote w:type="continuationSeparator" w:id="0">
    <w:p w:rsidR="00263A8B" w:rsidRDefault="00263A8B" w:rsidP="0051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楷体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隶书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8B" w:rsidRDefault="00263A8B" w:rsidP="00517FD6">
      <w:r>
        <w:separator/>
      </w:r>
    </w:p>
  </w:footnote>
  <w:footnote w:type="continuationSeparator" w:id="0">
    <w:p w:rsidR="00263A8B" w:rsidRDefault="00263A8B" w:rsidP="0051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8B" w:rsidRDefault="00263A8B">
    <w:pPr>
      <w:pStyle w:val="Header"/>
      <w:jc w:val="right"/>
      <w:rPr>
        <w:rFonts w:ascii="方正楷体简体" w:eastAsia="方正楷体简体" w:hAnsi="华文隶书" w:cs="华文隶书"/>
        <w:sz w:val="21"/>
        <w:szCs w:val="21"/>
      </w:rPr>
    </w:pPr>
    <w:r>
      <w:rPr>
        <w:rFonts w:ascii="方正楷体简体" w:eastAsia="方正楷体简体" w:hAnsi="华文隶书" w:cs="华文隶书" w:hint="eastAsia"/>
        <w:sz w:val="21"/>
        <w:szCs w:val="21"/>
      </w:rPr>
      <w:t>人力资源管理（闽台）</w:t>
    </w:r>
  </w:p>
  <w:p w:rsidR="00263A8B" w:rsidRDefault="00263A8B">
    <w:pPr>
      <w:pStyle w:val="Header"/>
      <w:ind w:right="10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34F"/>
    <w:rsid w:val="00263A8B"/>
    <w:rsid w:val="002C0654"/>
    <w:rsid w:val="00517FD6"/>
    <w:rsid w:val="00894F1C"/>
    <w:rsid w:val="00895204"/>
    <w:rsid w:val="009A004A"/>
    <w:rsid w:val="009A60A9"/>
    <w:rsid w:val="00A83D9D"/>
    <w:rsid w:val="00C413F4"/>
    <w:rsid w:val="00D337C2"/>
    <w:rsid w:val="00E263D9"/>
    <w:rsid w:val="00F7534F"/>
    <w:rsid w:val="27B37E0B"/>
    <w:rsid w:val="3CFD2E49"/>
    <w:rsid w:val="4C2445A6"/>
    <w:rsid w:val="5108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semiHidden="0" w:uiPriority="0"/>
    <w:lsdException w:name="line number" w:locked="1" w:unhideWhenUsed="1"/>
    <w:lsdException w:name="page number" w:semiHidden="0" w:uiPriority="0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uiPriority="0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semiHidden="0" w:uiPriority="0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17FD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17FD6"/>
    <w:pPr>
      <w:keepNext/>
      <w:keepLines/>
      <w:tabs>
        <w:tab w:val="left" w:pos="425"/>
      </w:tabs>
      <w:spacing w:before="340" w:after="330" w:line="576" w:lineRule="auto"/>
      <w:jc w:val="center"/>
      <w:outlineLvl w:val="0"/>
    </w:pPr>
    <w:rPr>
      <w:rFonts w:ascii="Times New Roman" w:eastAsia="黑体" w:hAnsi="Times New Roman"/>
      <w:kern w:val="44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D6"/>
    <w:pPr>
      <w:keepNext/>
      <w:keepLines/>
      <w:spacing w:before="260" w:after="260" w:line="413" w:lineRule="auto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D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FD6"/>
    <w:rPr>
      <w:rFonts w:ascii="Times New Roman" w:eastAsia="黑体" w:hAnsi="Times New Roman" w:cs="Times New Roman"/>
      <w:kern w:val="4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7FD6"/>
    <w:rPr>
      <w:rFonts w:ascii="Arial" w:eastAsia="宋体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7FD6"/>
    <w:rPr>
      <w:rFonts w:ascii="Times New Roman" w:eastAsia="宋体" w:hAnsi="Times New Roman" w:cs="Times New Roman"/>
      <w:b/>
      <w:bCs/>
      <w:sz w:val="27"/>
      <w:szCs w:val="27"/>
    </w:rPr>
  </w:style>
  <w:style w:type="paragraph" w:styleId="CommentText">
    <w:name w:val="annotation text"/>
    <w:basedOn w:val="Normal"/>
    <w:link w:val="CommentTextChar"/>
    <w:uiPriority w:val="99"/>
    <w:rsid w:val="00517FD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7FD6"/>
    <w:rPr>
      <w:rFonts w:ascii="Calibri" w:eastAsia="宋体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7FD6"/>
    <w:rPr>
      <w:rFonts w:ascii="Times New Roman" w:hAnsi="Times New Roman"/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7FD6"/>
    <w:rPr>
      <w:rFonts w:ascii="Times New Roman" w:hAnsi="Times New Roman"/>
      <w:b/>
      <w:bCs/>
      <w:sz w:val="24"/>
      <w:szCs w:val="24"/>
    </w:rPr>
  </w:style>
  <w:style w:type="paragraph" w:styleId="NormalIndent">
    <w:name w:val="Normal Indent"/>
    <w:basedOn w:val="Normal"/>
    <w:uiPriority w:val="99"/>
    <w:rsid w:val="00517FD6"/>
    <w:pPr>
      <w:ind w:firstLine="420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uiPriority w:val="99"/>
    <w:qFormat/>
    <w:rsid w:val="00517FD6"/>
    <w:rPr>
      <w:rFonts w:ascii="Arial" w:eastAsia="黑体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17FD6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7FD6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BodyText3">
    <w:name w:val="Body Text 3"/>
    <w:basedOn w:val="Normal"/>
    <w:link w:val="BodyText3Char"/>
    <w:uiPriority w:val="99"/>
    <w:rsid w:val="00517FD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7FD6"/>
    <w:rPr>
      <w:rFonts w:ascii="Times New Roman" w:eastAsia="宋体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17F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7FD6"/>
    <w:rPr>
      <w:rFonts w:ascii="Calibri" w:eastAsia="宋体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517FD6"/>
    <w:pPr>
      <w:spacing w:line="440" w:lineRule="exact"/>
      <w:ind w:firstLineChars="200" w:firstLine="480"/>
    </w:pPr>
    <w:rPr>
      <w:rFonts w:ascii="Times New Roman" w:hAnsi="Times New Roman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7FD6"/>
    <w:rPr>
      <w:rFonts w:ascii="Times New Roman" w:eastAsia="宋体" w:hAnsi="Times New Roman" w:cs="Times New Roman"/>
      <w:kern w:val="0"/>
      <w:sz w:val="24"/>
      <w:szCs w:val="24"/>
    </w:rPr>
  </w:style>
  <w:style w:type="paragraph" w:styleId="BlockText">
    <w:name w:val="Block Text"/>
    <w:basedOn w:val="Normal"/>
    <w:uiPriority w:val="99"/>
    <w:rsid w:val="00517FD6"/>
    <w:pPr>
      <w:framePr w:hSpace="180" w:wrap="around" w:vAnchor="text" w:hAnchor="text" w:x="108" w:y="1"/>
      <w:ind w:leftChars="-53" w:left="-111" w:right="-104"/>
      <w:jc w:val="center"/>
    </w:pPr>
    <w:rPr>
      <w:rFonts w:ascii="Times New Roman" w:hAnsi="Times New Roman"/>
      <w:sz w:val="18"/>
      <w:szCs w:val="24"/>
    </w:rPr>
  </w:style>
  <w:style w:type="paragraph" w:styleId="PlainText">
    <w:name w:val="Plain Text"/>
    <w:basedOn w:val="Normal"/>
    <w:link w:val="PlainTextChar"/>
    <w:uiPriority w:val="99"/>
    <w:rsid w:val="00517FD6"/>
    <w:pPr>
      <w:ind w:firstLineChars="200" w:firstLine="200"/>
    </w:pPr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17FD6"/>
    <w:rPr>
      <w:rFonts w:ascii="宋体" w:eastAsia="宋体" w:hAnsi="Courier New" w:cs="Times New Roman"/>
      <w:sz w:val="20"/>
      <w:szCs w:val="20"/>
    </w:rPr>
  </w:style>
  <w:style w:type="paragraph" w:styleId="Date">
    <w:name w:val="Date"/>
    <w:basedOn w:val="Normal"/>
    <w:next w:val="Normal"/>
    <w:link w:val="DateChar1"/>
    <w:uiPriority w:val="99"/>
    <w:rsid w:val="00517FD6"/>
    <w:pPr>
      <w:ind w:leftChars="2500" w:left="100"/>
    </w:pPr>
    <w:rPr>
      <w:rFonts w:ascii="Times New Roman" w:hAnsi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17FD6"/>
    <w:rPr>
      <w:rFonts w:ascii="宋体" w:eastAsia="宋体" w:hAnsi="宋体" w:cs="Times New Roman"/>
      <w:kern w:val="2"/>
      <w:sz w:val="24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rsid w:val="00517FD6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7FD6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17FD6"/>
    <w:rPr>
      <w:rFonts w:ascii="Times New Roman" w:hAnsi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7FD6"/>
    <w:rPr>
      <w:rFonts w:ascii="Times New Roman" w:eastAsia="宋体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7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7FD6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1"/>
    <w:uiPriority w:val="99"/>
    <w:rsid w:val="0051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7FD6"/>
    <w:rPr>
      <w:rFonts w:eastAsia="宋体" w:cs="Times New Roman"/>
      <w:kern w:val="2"/>
      <w:sz w:val="18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rsid w:val="00517FD6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D6"/>
    <w:rPr>
      <w:rFonts w:ascii="Times New Roman" w:eastAsia="宋体" w:hAnsi="Times New Roman" w:cs="Times New Roman"/>
      <w:kern w:val="0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517FD6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7FD6"/>
    <w:rPr>
      <w:rFonts w:ascii="Calibri" w:eastAsia="宋体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17FD6"/>
    <w:rPr>
      <w:rFonts w:ascii="仿宋_GB2312" w:eastAsia="仿宋_GB2312" w:hAnsi="Times New Roman"/>
      <w:sz w:val="3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7FD6"/>
    <w:rPr>
      <w:rFonts w:ascii="仿宋_GB2312" w:eastAsia="仿宋_GB2312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17F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7FD6"/>
    <w:rPr>
      <w:rFonts w:ascii="宋体" w:eastAsia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517FD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517FD6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17FD6"/>
    <w:rPr>
      <w:rFonts w:ascii="Times New Roman" w:eastAsia="宋体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517FD6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517FD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517FD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517FD6"/>
    <w:rPr>
      <w:rFonts w:cs="Times New Roman"/>
      <w:i/>
    </w:rPr>
  </w:style>
  <w:style w:type="character" w:styleId="HTMLTypewriter">
    <w:name w:val="HTML Typewriter"/>
    <w:basedOn w:val="DefaultParagraphFont"/>
    <w:uiPriority w:val="99"/>
    <w:rsid w:val="00517FD6"/>
    <w:rPr>
      <w:rFonts w:ascii="黑体" w:eastAsia="黑体" w:hAnsi="Courier New" w:cs="Times New Roman"/>
      <w:sz w:val="24"/>
    </w:rPr>
  </w:style>
  <w:style w:type="character" w:styleId="Hyperlink">
    <w:name w:val="Hyperlink"/>
    <w:basedOn w:val="DefaultParagraphFont"/>
    <w:uiPriority w:val="99"/>
    <w:rsid w:val="00517FD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7FD6"/>
    <w:rPr>
      <w:rFonts w:cs="Times New Roman"/>
      <w:sz w:val="21"/>
      <w:szCs w:val="21"/>
    </w:rPr>
  </w:style>
  <w:style w:type="character" w:styleId="FootnoteReference">
    <w:name w:val="footnote reference"/>
    <w:basedOn w:val="DefaultParagraphFont"/>
    <w:uiPriority w:val="99"/>
    <w:rsid w:val="00517FD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7FD6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517FD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Char1">
    <w:name w:val="Date Char1"/>
    <w:basedOn w:val="DefaultParagraphFont"/>
    <w:link w:val="Date"/>
    <w:uiPriority w:val="99"/>
    <w:locked/>
    <w:rsid w:val="00517FD6"/>
    <w:rPr>
      <w:rFonts w:ascii="Times New Roman" w:eastAsia="宋体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17FD6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1"/>
    <w:uiPriority w:val="99"/>
    <w:rsid w:val="00517FD6"/>
    <w:rPr>
      <w:kern w:val="2"/>
      <w:sz w:val="18"/>
    </w:rPr>
  </w:style>
  <w:style w:type="paragraph" w:customStyle="1" w:styleId="Default">
    <w:name w:val="Default"/>
    <w:uiPriority w:val="99"/>
    <w:rsid w:val="00517FD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question-title">
    <w:name w:val="question-title"/>
    <w:basedOn w:val="DefaultParagraphFont"/>
    <w:uiPriority w:val="99"/>
    <w:rsid w:val="00517FD6"/>
    <w:rPr>
      <w:rFonts w:cs="Times New Roman"/>
    </w:rPr>
  </w:style>
  <w:style w:type="paragraph" w:customStyle="1" w:styleId="reader-word-layer">
    <w:name w:val="reader-word-layer"/>
    <w:basedOn w:val="Normal"/>
    <w:uiPriority w:val="99"/>
    <w:rsid w:val="00517F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517FD6"/>
    <w:pPr>
      <w:ind w:firstLineChars="200" w:firstLine="420"/>
    </w:pPr>
  </w:style>
  <w:style w:type="paragraph" w:customStyle="1" w:styleId="10">
    <w:name w:val="样式1"/>
    <w:basedOn w:val="Normal"/>
    <w:uiPriority w:val="99"/>
    <w:rsid w:val="00517FD6"/>
    <w:pPr>
      <w:widowControl/>
      <w:tabs>
        <w:tab w:val="left" w:pos="540"/>
      </w:tabs>
      <w:jc w:val="left"/>
    </w:pPr>
    <w:rPr>
      <w:rFonts w:ascii="Arial" w:hAnsi="Arial"/>
      <w:spacing w:val="-5"/>
      <w:kern w:val="0"/>
      <w:sz w:val="20"/>
      <w:szCs w:val="20"/>
    </w:rPr>
  </w:style>
  <w:style w:type="paragraph" w:customStyle="1" w:styleId="A">
    <w:name w:val="正文 A"/>
    <w:uiPriority w:val="99"/>
    <w:rsid w:val="00517FD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character" w:customStyle="1" w:styleId="apple-converted-space">
    <w:name w:val="apple-converted-space"/>
    <w:basedOn w:val="DefaultParagraphFont"/>
    <w:uiPriority w:val="99"/>
    <w:rsid w:val="00517FD6"/>
    <w:rPr>
      <w:rFonts w:cs="Times New Roman"/>
    </w:rPr>
  </w:style>
  <w:style w:type="character" w:customStyle="1" w:styleId="dash6b63-6587--char">
    <w:name w:val="dash6b63-6587--char"/>
    <w:basedOn w:val="DefaultParagraphFont"/>
    <w:uiPriority w:val="99"/>
    <w:rsid w:val="00517FD6"/>
    <w:rPr>
      <w:rFonts w:cs="Times New Roman"/>
    </w:rPr>
  </w:style>
  <w:style w:type="paragraph" w:customStyle="1" w:styleId="dash6b63-6587">
    <w:name w:val="dash6b63-6587"/>
    <w:basedOn w:val="Normal"/>
    <w:uiPriority w:val="99"/>
    <w:rsid w:val="00517F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11">
    <w:name w:val="无间隔1"/>
    <w:link w:val="Char"/>
    <w:uiPriority w:val="99"/>
    <w:rsid w:val="00517FD6"/>
    <w:rPr>
      <w:kern w:val="0"/>
      <w:sz w:val="22"/>
    </w:rPr>
  </w:style>
  <w:style w:type="character" w:customStyle="1" w:styleId="Char">
    <w:name w:val="无间隔 Char"/>
    <w:basedOn w:val="DefaultParagraphFont"/>
    <w:link w:val="11"/>
    <w:uiPriority w:val="99"/>
    <w:locked/>
    <w:rsid w:val="00517FD6"/>
    <w:rPr>
      <w:rFonts w:cs="Times New Roman"/>
      <w:sz w:val="22"/>
      <w:szCs w:val="22"/>
      <w:lang w:val="en-US" w:eastAsia="zh-CN" w:bidi="ar-SA"/>
    </w:rPr>
  </w:style>
  <w:style w:type="character" w:customStyle="1" w:styleId="a-size-large">
    <w:name w:val="a-size-large"/>
    <w:basedOn w:val="DefaultParagraphFont"/>
    <w:uiPriority w:val="99"/>
    <w:rsid w:val="00517FD6"/>
    <w:rPr>
      <w:rFonts w:cs="Times New Roman"/>
    </w:rPr>
  </w:style>
  <w:style w:type="character" w:customStyle="1" w:styleId="authornotfaded">
    <w:name w:val="author notfaded"/>
    <w:basedOn w:val="DefaultParagraphFont"/>
    <w:uiPriority w:val="99"/>
    <w:rsid w:val="00517FD6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sid w:val="00517FD6"/>
    <w:rPr>
      <w:rFonts w:cs="Times New Roman"/>
    </w:rPr>
  </w:style>
  <w:style w:type="character" w:customStyle="1" w:styleId="cdmerge">
    <w:name w:val="cd_merge"/>
    <w:basedOn w:val="DefaultParagraphFont"/>
    <w:uiPriority w:val="99"/>
    <w:rsid w:val="00517FD6"/>
    <w:rPr>
      <w:rFonts w:cs="Times New Roman"/>
    </w:rPr>
  </w:style>
  <w:style w:type="character" w:customStyle="1" w:styleId="black141">
    <w:name w:val="black141"/>
    <w:basedOn w:val="DefaultParagraphFont"/>
    <w:uiPriority w:val="99"/>
    <w:rsid w:val="00517FD6"/>
    <w:rPr>
      <w:rFonts w:cs="Times New Roman"/>
      <w:color w:val="003333"/>
      <w:sz w:val="21"/>
      <w:szCs w:val="21"/>
    </w:rPr>
  </w:style>
  <w:style w:type="paragraph" w:customStyle="1" w:styleId="Documentation">
    <w:name w:val="Documentation"/>
    <w:basedOn w:val="Normal"/>
    <w:uiPriority w:val="99"/>
    <w:rsid w:val="00517FD6"/>
    <w:pPr>
      <w:widowControl/>
      <w:tabs>
        <w:tab w:val="left" w:pos="1260"/>
      </w:tabs>
      <w:ind w:leftChars="163" w:left="1079" w:rightChars="260" w:right="572" w:hangingChars="360" w:hanging="7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har0">
    <w:name w:val="Char"/>
    <w:basedOn w:val="Normal"/>
    <w:uiPriority w:val="99"/>
    <w:rsid w:val="00517FD6"/>
    <w:rPr>
      <w:rFonts w:ascii="Tahoma" w:hAnsi="Tahoma" w:cs="Arial"/>
      <w:szCs w:val="21"/>
    </w:rPr>
  </w:style>
  <w:style w:type="character" w:customStyle="1" w:styleId="a0">
    <w:name w:val="页眉 字符"/>
    <w:uiPriority w:val="99"/>
    <w:rsid w:val="00517FD6"/>
    <w:rPr>
      <w:rFonts w:eastAsia="宋体"/>
      <w:kern w:val="2"/>
      <w:sz w:val="18"/>
      <w:lang w:val="en-US" w:eastAsia="zh-CN"/>
    </w:rPr>
  </w:style>
  <w:style w:type="character" w:customStyle="1" w:styleId="blk141">
    <w:name w:val="blk141"/>
    <w:uiPriority w:val="99"/>
    <w:rsid w:val="00517FD6"/>
    <w:rPr>
      <w:color w:val="000000"/>
      <w:sz w:val="22"/>
      <w:u w:val="none"/>
    </w:rPr>
  </w:style>
  <w:style w:type="character" w:customStyle="1" w:styleId="earvnrl1">
    <w:name w:val="earvnrl1"/>
    <w:uiPriority w:val="99"/>
    <w:rsid w:val="00517FD6"/>
    <w:rPr>
      <w:color w:val="F2F2F2"/>
    </w:rPr>
  </w:style>
  <w:style w:type="character" w:customStyle="1" w:styleId="a1">
    <w:name w:val="批注文字 字符"/>
    <w:uiPriority w:val="99"/>
    <w:rsid w:val="00517FD6"/>
    <w:rPr>
      <w:kern w:val="2"/>
      <w:sz w:val="24"/>
    </w:rPr>
  </w:style>
  <w:style w:type="character" w:customStyle="1" w:styleId="a2">
    <w:name w:val="批注主题 字符"/>
    <w:uiPriority w:val="99"/>
    <w:rsid w:val="00517FD6"/>
    <w:rPr>
      <w:b/>
      <w:kern w:val="2"/>
      <w:sz w:val="24"/>
    </w:rPr>
  </w:style>
  <w:style w:type="paragraph" w:customStyle="1" w:styleId="12">
    <w:name w:val="修订1"/>
    <w:hidden/>
    <w:uiPriority w:val="99"/>
    <w:semiHidden/>
    <w:rsid w:val="00517FD6"/>
    <w:rPr>
      <w:rFonts w:ascii="Times New Roman" w:hAnsi="Times New Roman"/>
      <w:szCs w:val="24"/>
    </w:rPr>
  </w:style>
  <w:style w:type="character" w:customStyle="1" w:styleId="a3">
    <w:name w:val="批注框文本 字符"/>
    <w:uiPriority w:val="99"/>
    <w:rsid w:val="00517FD6"/>
    <w:rPr>
      <w:kern w:val="2"/>
      <w:sz w:val="18"/>
    </w:rPr>
  </w:style>
  <w:style w:type="character" w:customStyle="1" w:styleId="a4">
    <w:name w:val="页脚 字符"/>
    <w:uiPriority w:val="99"/>
    <w:rsid w:val="00517FD6"/>
    <w:rPr>
      <w:kern w:val="2"/>
      <w:sz w:val="18"/>
    </w:rPr>
  </w:style>
  <w:style w:type="paragraph" w:customStyle="1" w:styleId="reader-word-layerreader-word-s1-5">
    <w:name w:val="reader-word-layer reader-word-s1-5"/>
    <w:basedOn w:val="Normal"/>
    <w:uiPriority w:val="99"/>
    <w:rsid w:val="00517F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正文文本缩进 字符"/>
    <w:uiPriority w:val="99"/>
    <w:semiHidden/>
    <w:locked/>
    <w:rsid w:val="00517FD6"/>
    <w:rPr>
      <w:sz w:val="21"/>
    </w:rPr>
  </w:style>
  <w:style w:type="character" w:customStyle="1" w:styleId="2">
    <w:name w:val="正文文本缩进 2 字符"/>
    <w:uiPriority w:val="99"/>
    <w:semiHidden/>
    <w:locked/>
    <w:rsid w:val="00517FD6"/>
    <w:rPr>
      <w:sz w:val="21"/>
    </w:rPr>
  </w:style>
  <w:style w:type="character" w:customStyle="1" w:styleId="CharChar11">
    <w:name w:val="Char Char11"/>
    <w:uiPriority w:val="99"/>
    <w:rsid w:val="00517FD6"/>
    <w:rPr>
      <w:sz w:val="18"/>
    </w:rPr>
  </w:style>
  <w:style w:type="paragraph" w:customStyle="1" w:styleId="Style84">
    <w:name w:val="_Style 84"/>
    <w:uiPriority w:val="99"/>
    <w:rsid w:val="00517FD6"/>
  </w:style>
  <w:style w:type="paragraph" w:customStyle="1" w:styleId="font5">
    <w:name w:val="font5"/>
    <w:basedOn w:val="Normal"/>
    <w:uiPriority w:val="99"/>
    <w:rsid w:val="00517F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517FD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Normal"/>
    <w:uiPriority w:val="99"/>
    <w:rsid w:val="00517F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Normal"/>
    <w:uiPriority w:val="99"/>
    <w:rsid w:val="00517FD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Normal"/>
    <w:uiPriority w:val="99"/>
    <w:rsid w:val="00517F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Normal"/>
    <w:uiPriority w:val="99"/>
    <w:rsid w:val="00517F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Normal"/>
    <w:uiPriority w:val="99"/>
    <w:rsid w:val="00517F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Normal"/>
    <w:uiPriority w:val="99"/>
    <w:rsid w:val="00517F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Normal"/>
    <w:uiPriority w:val="99"/>
    <w:rsid w:val="00517FD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Normal"/>
    <w:uiPriority w:val="99"/>
    <w:rsid w:val="00517F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Normal"/>
    <w:uiPriority w:val="99"/>
    <w:rsid w:val="00517FD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Normal"/>
    <w:uiPriority w:val="99"/>
    <w:rsid w:val="00517F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Normal"/>
    <w:uiPriority w:val="99"/>
    <w:rsid w:val="00517FD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style281">
    <w:name w:val="style281"/>
    <w:uiPriority w:val="99"/>
    <w:rsid w:val="00517FD6"/>
    <w:rPr>
      <w:sz w:val="27"/>
    </w:rPr>
  </w:style>
  <w:style w:type="paragraph" w:customStyle="1" w:styleId="NoSpacing1">
    <w:name w:val="No Spacing1"/>
    <w:uiPriority w:val="99"/>
    <w:rsid w:val="00517FD6"/>
    <w:pPr>
      <w:widowControl w:val="0"/>
      <w:jc w:val="both"/>
    </w:pPr>
    <w:rPr>
      <w:rFonts w:cs="黑体"/>
    </w:rPr>
  </w:style>
  <w:style w:type="character" w:customStyle="1" w:styleId="style31">
    <w:name w:val="style31"/>
    <w:uiPriority w:val="99"/>
    <w:rsid w:val="00517FD6"/>
    <w:rPr>
      <w:color w:val="FF9900"/>
    </w:rPr>
  </w:style>
  <w:style w:type="character" w:customStyle="1" w:styleId="3">
    <w:name w:val="样式3"/>
    <w:basedOn w:val="DefaultParagraphFont"/>
    <w:uiPriority w:val="99"/>
    <w:rsid w:val="00517FD6"/>
    <w:rPr>
      <w:rFonts w:cs="Times New Roman"/>
    </w:rPr>
  </w:style>
  <w:style w:type="character" w:customStyle="1" w:styleId="digest1">
    <w:name w:val="digest1"/>
    <w:uiPriority w:val="99"/>
    <w:rsid w:val="00517FD6"/>
    <w:rPr>
      <w:color w:val="3A4343"/>
      <w:sz w:val="20"/>
    </w:rPr>
  </w:style>
  <w:style w:type="paragraph" w:customStyle="1" w:styleId="title0">
    <w:name w:val="title"/>
    <w:basedOn w:val="Normal"/>
    <w:uiPriority w:val="99"/>
    <w:rsid w:val="00517FD6"/>
    <w:pPr>
      <w:widowControl/>
      <w:spacing w:before="100" w:beforeAutospacing="1" w:after="100" w:afterAutospacing="1" w:line="321" w:lineRule="atLeast"/>
      <w:jc w:val="left"/>
    </w:pPr>
    <w:rPr>
      <w:kern w:val="0"/>
      <w:sz w:val="30"/>
      <w:szCs w:val="30"/>
    </w:rPr>
  </w:style>
  <w:style w:type="character" w:customStyle="1" w:styleId="biaoti1">
    <w:name w:val="biaoti1"/>
    <w:uiPriority w:val="99"/>
    <w:rsid w:val="00517FD6"/>
    <w:rPr>
      <w:b/>
      <w:color w:val="000089"/>
      <w:spacing w:val="360"/>
      <w:sz w:val="33"/>
    </w:rPr>
  </w:style>
  <w:style w:type="paragraph" w:customStyle="1" w:styleId="text">
    <w:name w:val="text"/>
    <w:basedOn w:val="Normal"/>
    <w:uiPriority w:val="99"/>
    <w:rsid w:val="00517FD6"/>
    <w:pPr>
      <w:widowControl/>
      <w:spacing w:before="100" w:beforeAutospacing="1" w:after="100" w:afterAutospacing="1" w:line="480" w:lineRule="auto"/>
      <w:ind w:left="200" w:right="200"/>
      <w:jc w:val="left"/>
    </w:pPr>
    <w:rPr>
      <w:rFonts w:ascii="宋体" w:hAnsi="宋体"/>
      <w:kern w:val="0"/>
      <w:sz w:val="18"/>
      <w:szCs w:val="18"/>
    </w:rPr>
  </w:style>
  <w:style w:type="paragraph" w:customStyle="1" w:styleId="xl31">
    <w:name w:val="xl31"/>
    <w:basedOn w:val="Normal"/>
    <w:uiPriority w:val="99"/>
    <w:rsid w:val="00517F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xl32">
    <w:name w:val="xl32"/>
    <w:basedOn w:val="Normal"/>
    <w:uiPriority w:val="99"/>
    <w:rsid w:val="00517F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xl36">
    <w:name w:val="xl36"/>
    <w:basedOn w:val="Normal"/>
    <w:uiPriority w:val="99"/>
    <w:rsid w:val="00517FD6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ljj">
    <w:name w:val="ljj正文"/>
    <w:basedOn w:val="Normal"/>
    <w:uiPriority w:val="99"/>
    <w:rsid w:val="00517FD6"/>
    <w:rPr>
      <w:rFonts w:ascii="Times New Roman" w:hAnsi="Times New Roman"/>
      <w:szCs w:val="21"/>
    </w:rPr>
  </w:style>
  <w:style w:type="character" w:customStyle="1" w:styleId="webdict1">
    <w:name w:val="webdict1"/>
    <w:uiPriority w:val="99"/>
    <w:rsid w:val="00517FD6"/>
    <w:rPr>
      <w:b/>
    </w:rPr>
  </w:style>
  <w:style w:type="paragraph" w:customStyle="1" w:styleId="CharChar3">
    <w:name w:val="Char Char3"/>
    <w:basedOn w:val="Normal"/>
    <w:uiPriority w:val="99"/>
    <w:rsid w:val="00517FD6"/>
    <w:rPr>
      <w:rFonts w:ascii="Tahoma" w:hAnsi="Tahoma" w:cs="Arial"/>
      <w:szCs w:val="21"/>
    </w:rPr>
  </w:style>
  <w:style w:type="paragraph" w:customStyle="1" w:styleId="tgt1">
    <w:name w:val="tgt1"/>
    <w:basedOn w:val="Normal"/>
    <w:uiPriority w:val="99"/>
    <w:rsid w:val="00517FD6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1">
    <w:name w:val="reader-word-layer reader-word-s1-11"/>
    <w:basedOn w:val="Normal"/>
    <w:uiPriority w:val="99"/>
    <w:rsid w:val="00517F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3">
    <w:name w:val="reader-word-layer reader-word-s1-13"/>
    <w:basedOn w:val="Normal"/>
    <w:uiPriority w:val="99"/>
    <w:rsid w:val="00517F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1">
    <w:name w:val="style1"/>
    <w:basedOn w:val="DefaultParagraphFont"/>
    <w:uiPriority w:val="99"/>
    <w:rsid w:val="00517FD6"/>
    <w:rPr>
      <w:rFonts w:cs="Times New Roman"/>
    </w:rPr>
  </w:style>
  <w:style w:type="character" w:customStyle="1" w:styleId="Char10">
    <w:name w:val="页眉 Char1"/>
    <w:basedOn w:val="DefaultParagraphFont"/>
    <w:uiPriority w:val="99"/>
    <w:semiHidden/>
    <w:rsid w:val="00517FD6"/>
    <w:rPr>
      <w:rFonts w:cs="Times New Roman"/>
      <w:kern w:val="2"/>
      <w:sz w:val="18"/>
      <w:szCs w:val="18"/>
    </w:rPr>
  </w:style>
  <w:style w:type="character" w:customStyle="1" w:styleId="neirongChar">
    <w:name w:val="neirong Char"/>
    <w:link w:val="neirong"/>
    <w:uiPriority w:val="99"/>
    <w:locked/>
    <w:rsid w:val="00517FD6"/>
    <w:rPr>
      <w:rFonts w:ascii="仿宋_GB2312" w:eastAsia="仿宋_GB2312" w:hAnsi="仿宋_GB2312"/>
      <w:sz w:val="28"/>
    </w:rPr>
  </w:style>
  <w:style w:type="paragraph" w:customStyle="1" w:styleId="neirong">
    <w:name w:val="neirong"/>
    <w:basedOn w:val="Normal"/>
    <w:link w:val="neirongChar"/>
    <w:uiPriority w:val="99"/>
    <w:rsid w:val="00517FD6"/>
    <w:pPr>
      <w:spacing w:line="360" w:lineRule="auto"/>
      <w:ind w:firstLineChars="200" w:firstLine="200"/>
    </w:pPr>
    <w:rPr>
      <w:rFonts w:ascii="仿宋_GB2312" w:eastAsia="仿宋_GB2312" w:hAnsi="仿宋_GB2312"/>
      <w:kern w:val="0"/>
      <w:sz w:val="28"/>
      <w:szCs w:val="20"/>
    </w:rPr>
  </w:style>
  <w:style w:type="character" w:customStyle="1" w:styleId="Char11">
    <w:name w:val="页脚 Char1"/>
    <w:basedOn w:val="DefaultParagraphFont"/>
    <w:uiPriority w:val="99"/>
    <w:semiHidden/>
    <w:rsid w:val="00517FD6"/>
    <w:rPr>
      <w:rFonts w:cs="Times New Roman"/>
      <w:kern w:val="2"/>
      <w:sz w:val="18"/>
      <w:szCs w:val="18"/>
    </w:rPr>
  </w:style>
  <w:style w:type="character" w:customStyle="1" w:styleId="Char12">
    <w:name w:val="文档结构图 Char1"/>
    <w:basedOn w:val="DefaultParagraphFont"/>
    <w:uiPriority w:val="99"/>
    <w:semiHidden/>
    <w:rsid w:val="00517FD6"/>
    <w:rPr>
      <w:rFonts w:ascii="宋体" w:cs="Times New Roman"/>
      <w:kern w:val="2"/>
      <w:sz w:val="18"/>
      <w:szCs w:val="18"/>
    </w:rPr>
  </w:style>
  <w:style w:type="character" w:customStyle="1" w:styleId="Char13">
    <w:name w:val="批注文字 Char1"/>
    <w:basedOn w:val="DefaultParagraphFont"/>
    <w:uiPriority w:val="99"/>
    <w:semiHidden/>
    <w:rsid w:val="00517FD6"/>
    <w:rPr>
      <w:rFonts w:cs="Times New Roman"/>
      <w:kern w:val="2"/>
      <w:sz w:val="24"/>
      <w:szCs w:val="24"/>
    </w:rPr>
  </w:style>
  <w:style w:type="character" w:customStyle="1" w:styleId="Char14">
    <w:name w:val="批注主题 Char1"/>
    <w:basedOn w:val="Char13"/>
    <w:uiPriority w:val="99"/>
    <w:semiHidden/>
    <w:rsid w:val="00517FD6"/>
    <w:rPr>
      <w:b/>
      <w:bCs/>
    </w:rPr>
  </w:style>
  <w:style w:type="paragraph" w:customStyle="1" w:styleId="lvyoustyle14">
    <w:name w:val="lvyou style14"/>
    <w:basedOn w:val="Normal"/>
    <w:uiPriority w:val="99"/>
    <w:rsid w:val="00517F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6">
    <w:name w:val="标准"/>
    <w:basedOn w:val="Normal"/>
    <w:uiPriority w:val="99"/>
    <w:rsid w:val="00517FD6"/>
    <w:pPr>
      <w:adjustRightInd w:val="0"/>
      <w:spacing w:before="120" w:after="120" w:line="312" w:lineRule="atLeast"/>
      <w:textAlignment w:val="baseline"/>
    </w:pPr>
    <w:rPr>
      <w:rFonts w:ascii="宋体" w:hAnsi="Times New Roman"/>
      <w:kern w:val="0"/>
      <w:szCs w:val="20"/>
    </w:rPr>
  </w:style>
  <w:style w:type="paragraph" w:customStyle="1" w:styleId="TOC1">
    <w:name w:val="TOC 标题1"/>
    <w:basedOn w:val="Heading1"/>
    <w:next w:val="Normal"/>
    <w:uiPriority w:val="99"/>
    <w:rsid w:val="00517FD6"/>
    <w:pPr>
      <w:widowControl/>
      <w:tabs>
        <w:tab w:val="clear" w:pos="425"/>
      </w:tabs>
      <w:spacing w:before="480" w:after="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30">
    <w:name w:val="自评正文标题 3"/>
    <w:basedOn w:val="Normal"/>
    <w:link w:val="3Char"/>
    <w:uiPriority w:val="99"/>
    <w:rsid w:val="00517FD6"/>
    <w:pPr>
      <w:widowControl/>
      <w:spacing w:line="400" w:lineRule="exact"/>
      <w:ind w:leftChars="200" w:left="200" w:firstLineChars="200" w:firstLine="480"/>
    </w:pPr>
    <w:rPr>
      <w:rFonts w:ascii="宋体" w:hAnsi="宋体"/>
      <w:kern w:val="0"/>
      <w:sz w:val="20"/>
      <w:szCs w:val="20"/>
      <w:lang w:val="zh-CN"/>
    </w:rPr>
  </w:style>
  <w:style w:type="character" w:customStyle="1" w:styleId="3Char">
    <w:name w:val="自评正文标题 3 Char"/>
    <w:link w:val="30"/>
    <w:uiPriority w:val="99"/>
    <w:locked/>
    <w:rsid w:val="00517FD6"/>
    <w:rPr>
      <w:rFonts w:ascii="宋体" w:eastAsia="宋体" w:hAnsi="宋体"/>
      <w:kern w:val="0"/>
      <w:sz w:val="20"/>
      <w:lang w:val="zh-CN"/>
    </w:rPr>
  </w:style>
  <w:style w:type="paragraph" w:customStyle="1" w:styleId="110">
    <w:name w:val="列出段落11"/>
    <w:basedOn w:val="Normal"/>
    <w:uiPriority w:val="99"/>
    <w:rsid w:val="00517FD6"/>
    <w:pPr>
      <w:ind w:firstLineChars="200" w:firstLine="420"/>
    </w:pPr>
  </w:style>
  <w:style w:type="paragraph" w:customStyle="1" w:styleId="111">
    <w:name w:val="无间隔11"/>
    <w:link w:val="NoSpacingChar"/>
    <w:uiPriority w:val="99"/>
    <w:rsid w:val="00517FD6"/>
    <w:rPr>
      <w:kern w:val="0"/>
      <w:sz w:val="22"/>
    </w:rPr>
  </w:style>
  <w:style w:type="character" w:customStyle="1" w:styleId="NoSpacingChar">
    <w:name w:val="No Spacing Char"/>
    <w:basedOn w:val="DefaultParagraphFont"/>
    <w:link w:val="111"/>
    <w:uiPriority w:val="99"/>
    <w:locked/>
    <w:rsid w:val="00517FD6"/>
    <w:rPr>
      <w:rFonts w:cs="Times New Roman"/>
      <w:sz w:val="22"/>
      <w:szCs w:val="22"/>
      <w:lang w:val="en-US" w:eastAsia="zh-CN" w:bidi="ar-SA"/>
    </w:rPr>
  </w:style>
  <w:style w:type="paragraph" w:customStyle="1" w:styleId="13">
    <w:name w:val="标题1"/>
    <w:basedOn w:val="Normal"/>
    <w:uiPriority w:val="99"/>
    <w:rsid w:val="00517FD6"/>
    <w:pPr>
      <w:widowControl/>
      <w:spacing w:before="100" w:beforeAutospacing="1" w:after="100" w:afterAutospacing="1" w:line="321" w:lineRule="atLeast"/>
      <w:jc w:val="left"/>
    </w:pPr>
    <w:rPr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568</Words>
  <Characters>3244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dcterms:created xsi:type="dcterms:W3CDTF">2017-09-30T02:53:00Z</dcterms:created>
  <dcterms:modified xsi:type="dcterms:W3CDTF">2018-11-12T01:30:00Z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